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56EE" w14:textId="77777777" w:rsidR="00E67FD7" w:rsidRDefault="00E67FD7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0E397444" wp14:editId="4D2E08DA">
            <wp:extent cx="258064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8BC02" w14:textId="77777777" w:rsidR="00E67FD7" w:rsidRDefault="00E67FD7" w:rsidP="008E0D05">
      <w:pPr>
        <w:ind w:left="4956" w:hanging="703"/>
        <w:rPr>
          <w:rFonts w:ascii="Arial" w:hAnsi="Arial" w:cs="Arial"/>
          <w:b/>
        </w:rPr>
      </w:pPr>
      <w:r w:rsidRPr="00CF5FD5">
        <w:rPr>
          <w:rFonts w:ascii="Arial" w:hAnsi="Arial" w:cs="Arial"/>
          <w:b/>
        </w:rPr>
        <w:t>CIRCULAR N°</w:t>
      </w:r>
    </w:p>
    <w:p w14:paraId="6A416081" w14:textId="77777777" w:rsidR="009A4209" w:rsidRPr="00CF5FD5" w:rsidRDefault="009A4209" w:rsidP="008E0D05">
      <w:pPr>
        <w:ind w:left="4956" w:hanging="70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SANTIAGO,</w:t>
      </w:r>
    </w:p>
    <w:p w14:paraId="69203583" w14:textId="77777777" w:rsidR="006E2E8B" w:rsidRDefault="006E2E8B" w:rsidP="008E0D05">
      <w:pPr>
        <w:rPr>
          <w:rFonts w:ascii="Arial" w:hAnsi="Arial" w:cs="Arial"/>
          <w:b/>
        </w:rPr>
      </w:pPr>
    </w:p>
    <w:p w14:paraId="4A7292CF" w14:textId="77777777" w:rsidR="008B75A7" w:rsidRPr="006D7008" w:rsidRDefault="009A4209" w:rsidP="008B75A7">
      <w:pPr>
        <w:ind w:firstLine="4253"/>
        <w:jc w:val="both"/>
        <w:rPr>
          <w:rFonts w:ascii="Arial" w:hAnsi="Arial" w:cs="Arial"/>
          <w:b/>
        </w:rPr>
      </w:pPr>
      <w:r w:rsidRPr="006D7008">
        <w:rPr>
          <w:rFonts w:ascii="Arial" w:hAnsi="Arial" w:cs="Arial"/>
          <w:b/>
        </w:rPr>
        <w:t>VISTOS</w:t>
      </w:r>
      <w:r w:rsidR="008B75A7" w:rsidRPr="006D7008">
        <w:rPr>
          <w:rFonts w:ascii="Arial" w:hAnsi="Arial" w:cs="Arial"/>
          <w:b/>
        </w:rPr>
        <w:t>:</w:t>
      </w:r>
    </w:p>
    <w:p w14:paraId="742000C8" w14:textId="60011DA5" w:rsidR="008B75A7" w:rsidRDefault="009A4209" w:rsidP="00300E9B">
      <w:pPr>
        <w:ind w:firstLine="4253"/>
        <w:jc w:val="both"/>
        <w:rPr>
          <w:rFonts w:ascii="Arial" w:hAnsi="Arial" w:cs="Arial"/>
        </w:rPr>
      </w:pPr>
      <w:r w:rsidRPr="006D7008">
        <w:rPr>
          <w:rFonts w:ascii="Arial" w:hAnsi="Arial" w:cs="Arial"/>
          <w:b/>
        </w:rPr>
        <w:t xml:space="preserve"> </w:t>
      </w:r>
      <w:r w:rsidR="008B75A7" w:rsidRPr="006D7008">
        <w:rPr>
          <w:rFonts w:ascii="Arial" w:hAnsi="Arial" w:cs="Arial"/>
        </w:rPr>
        <w:t>L</w:t>
      </w:r>
      <w:r w:rsidRPr="006D7008">
        <w:rPr>
          <w:rFonts w:ascii="Arial" w:hAnsi="Arial" w:cs="Arial"/>
        </w:rPr>
        <w:t xml:space="preserve">o dispuesto en la </w:t>
      </w:r>
      <w:r w:rsidR="00A734A8" w:rsidRPr="006D7008">
        <w:rPr>
          <w:rFonts w:ascii="Arial" w:hAnsi="Arial" w:cs="Arial"/>
        </w:rPr>
        <w:t>L</w:t>
      </w:r>
      <w:r w:rsidRPr="006D7008">
        <w:rPr>
          <w:rFonts w:ascii="Arial" w:hAnsi="Arial" w:cs="Arial"/>
        </w:rPr>
        <w:t>ey N°19.995, que establece las Bases Generales para la Autorización, Funcionamiento y Fiscalización de Casinos de Juego,</w:t>
      </w:r>
      <w:r w:rsidR="00BF7275" w:rsidRPr="006D7008">
        <w:rPr>
          <w:rFonts w:ascii="Arial" w:hAnsi="Arial" w:cs="Arial"/>
        </w:rPr>
        <w:t xml:space="preserve"> en particular en sus artículos </w:t>
      </w:r>
      <w:r w:rsidR="00300E9B" w:rsidRPr="006D7008">
        <w:rPr>
          <w:rFonts w:ascii="Arial" w:hAnsi="Arial" w:cs="Arial"/>
        </w:rPr>
        <w:t xml:space="preserve">3 letra b) </w:t>
      </w:r>
      <w:r w:rsidR="00066759" w:rsidRPr="006D7008">
        <w:rPr>
          <w:rFonts w:ascii="Arial" w:hAnsi="Arial" w:cs="Arial"/>
        </w:rPr>
        <w:t>4</w:t>
      </w:r>
      <w:r w:rsidR="008B75A7" w:rsidRPr="006D7008">
        <w:rPr>
          <w:rFonts w:ascii="Arial" w:hAnsi="Arial" w:cs="Arial"/>
        </w:rPr>
        <w:t xml:space="preserve"> y </w:t>
      </w:r>
      <w:r w:rsidR="00066759" w:rsidRPr="006D7008">
        <w:rPr>
          <w:rFonts w:ascii="Arial" w:hAnsi="Arial" w:cs="Arial"/>
        </w:rPr>
        <w:t>42</w:t>
      </w:r>
      <w:r w:rsidR="001926A8" w:rsidRPr="006D7008">
        <w:rPr>
          <w:rFonts w:ascii="Arial" w:hAnsi="Arial" w:cs="Arial"/>
        </w:rPr>
        <w:t xml:space="preserve"> </w:t>
      </w:r>
      <w:r w:rsidR="00066759" w:rsidRPr="006D7008">
        <w:rPr>
          <w:rFonts w:ascii="Arial" w:hAnsi="Arial" w:cs="Arial"/>
        </w:rPr>
        <w:t>N°7;</w:t>
      </w:r>
      <w:r w:rsidR="00BF7275" w:rsidRPr="006D7008">
        <w:rPr>
          <w:rFonts w:ascii="Arial" w:hAnsi="Arial" w:cs="Arial"/>
        </w:rPr>
        <w:t xml:space="preserve"> </w:t>
      </w:r>
      <w:r w:rsidR="006D7008" w:rsidRPr="006D7008">
        <w:rPr>
          <w:rFonts w:ascii="Arial" w:hAnsi="Arial" w:cs="Arial"/>
        </w:rPr>
        <w:t xml:space="preserve">en la Ley N°19.880, </w:t>
      </w:r>
      <w:r w:rsidR="006D7008" w:rsidRPr="006D7008">
        <w:rPr>
          <w:rFonts w:ascii="Arial" w:eastAsia="Times New Roman" w:hAnsi="Arial" w:cs="Arial"/>
          <w:lang w:eastAsia="es-ES"/>
        </w:rPr>
        <w:t>que establece las Bases de los Procedimientos Administrativos que rigen los Actos de los Órganos de la Administración del Estado</w:t>
      </w:r>
      <w:r w:rsidR="006D7008" w:rsidRPr="006D7008">
        <w:rPr>
          <w:rFonts w:ascii="Arial" w:hAnsi="Arial" w:cs="Arial"/>
        </w:rPr>
        <w:t xml:space="preserve">; </w:t>
      </w:r>
      <w:r w:rsidR="00BF7275" w:rsidRPr="006D7008">
        <w:rPr>
          <w:rFonts w:ascii="Arial" w:hAnsi="Arial" w:cs="Arial"/>
        </w:rPr>
        <w:t>en los artículos 8 y siguientes del Decreto Supremo N° 547, de 2005, del Ministerio de Hacienda, que aprueba el Reglamento de Juegos de Azar en Casinos de Juego y Sistema de Homologación</w:t>
      </w:r>
      <w:r w:rsidR="00501FEE" w:rsidRPr="006D7008">
        <w:rPr>
          <w:rFonts w:ascii="Arial" w:hAnsi="Arial" w:cs="Arial"/>
        </w:rPr>
        <w:t>;</w:t>
      </w:r>
      <w:r w:rsidR="00066759" w:rsidRPr="006D7008">
        <w:rPr>
          <w:rFonts w:ascii="Arial" w:hAnsi="Arial" w:cs="Arial"/>
        </w:rPr>
        <w:t xml:space="preserve"> en el Catálogo de Juegos de la Superintendencia de Casinos de Juego</w:t>
      </w:r>
      <w:r w:rsidR="00A734A8" w:rsidRPr="006D7008">
        <w:rPr>
          <w:rFonts w:ascii="Arial" w:hAnsi="Arial" w:cs="Arial"/>
        </w:rPr>
        <w:t>,</w:t>
      </w:r>
      <w:r w:rsidR="00066759" w:rsidRPr="006D7008">
        <w:rPr>
          <w:rFonts w:ascii="Arial" w:hAnsi="Arial" w:cs="Arial"/>
        </w:rPr>
        <w:t xml:space="preserve"> aprobado por Resolución Exenta N° 157, de 10 de julio de 2006</w:t>
      </w:r>
      <w:r w:rsidR="00300E9B" w:rsidRPr="006D7008">
        <w:rPr>
          <w:rFonts w:ascii="Arial" w:hAnsi="Arial" w:cs="Arial"/>
        </w:rPr>
        <w:t>, de la Superintendencia de Casinos de Juego</w:t>
      </w:r>
      <w:r w:rsidR="00066759" w:rsidRPr="006D7008">
        <w:rPr>
          <w:rFonts w:ascii="Arial" w:hAnsi="Arial" w:cs="Arial"/>
        </w:rPr>
        <w:t xml:space="preserve"> y sus modificaciones</w:t>
      </w:r>
      <w:r w:rsidR="002A313E">
        <w:rPr>
          <w:rFonts w:ascii="Arial" w:hAnsi="Arial" w:cs="Arial"/>
        </w:rPr>
        <w:t xml:space="preserve"> y</w:t>
      </w:r>
      <w:r w:rsidR="00300E9B" w:rsidRPr="006D7008">
        <w:rPr>
          <w:rFonts w:ascii="Arial" w:hAnsi="Arial" w:cs="Arial"/>
        </w:rPr>
        <w:t xml:space="preserve"> </w:t>
      </w:r>
      <w:r w:rsidR="008B75A7" w:rsidRPr="006D7008">
        <w:rPr>
          <w:rFonts w:ascii="Arial" w:hAnsi="Arial" w:cs="Arial"/>
        </w:rPr>
        <w:t>en la Resolución N°1.600, de 2008, de la Contraloría General de la República, que fija normas sobre exención del trámite de Toma de Razón.</w:t>
      </w:r>
    </w:p>
    <w:p w14:paraId="5CF4A41E" w14:textId="77777777" w:rsidR="00605E7C" w:rsidRPr="006D7008" w:rsidRDefault="00605E7C" w:rsidP="00300E9B">
      <w:pPr>
        <w:ind w:firstLine="4253"/>
        <w:jc w:val="both"/>
        <w:rPr>
          <w:rFonts w:ascii="Arial" w:hAnsi="Arial" w:cs="Arial"/>
        </w:rPr>
      </w:pPr>
    </w:p>
    <w:p w14:paraId="075A385B" w14:textId="77777777" w:rsidR="008B75A7" w:rsidRPr="00300E9B" w:rsidRDefault="00DA2DA6" w:rsidP="008B75A7">
      <w:pPr>
        <w:ind w:left="3540" w:firstLine="708"/>
        <w:jc w:val="both"/>
        <w:rPr>
          <w:rFonts w:ascii="Arial" w:hAnsi="Arial" w:cs="Arial"/>
          <w:b/>
          <w:color w:val="000000" w:themeColor="text1"/>
        </w:rPr>
      </w:pPr>
      <w:r w:rsidRPr="00300E9B">
        <w:rPr>
          <w:rFonts w:ascii="Arial" w:hAnsi="Arial" w:cs="Arial"/>
          <w:b/>
          <w:color w:val="000000" w:themeColor="text1"/>
        </w:rPr>
        <w:t>CONSIDERANDO</w:t>
      </w:r>
      <w:r w:rsidR="008B75A7" w:rsidRPr="00300E9B">
        <w:rPr>
          <w:rFonts w:ascii="Arial" w:hAnsi="Arial" w:cs="Arial"/>
          <w:b/>
          <w:color w:val="000000" w:themeColor="text1"/>
        </w:rPr>
        <w:t>:</w:t>
      </w:r>
    </w:p>
    <w:p w14:paraId="6CBE83E8" w14:textId="3C15040D" w:rsidR="00EA3EA9" w:rsidRPr="00580489" w:rsidRDefault="00300E9B" w:rsidP="00580489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color w:val="000000" w:themeColor="text1"/>
        </w:rPr>
      </w:pPr>
      <w:r w:rsidRPr="00300E9B">
        <w:rPr>
          <w:rFonts w:ascii="Arial" w:hAnsi="Arial" w:cs="Arial"/>
          <w:color w:val="000000" w:themeColor="text1"/>
          <w:shd w:val="clear" w:color="auto" w:fill="FFFFFF"/>
        </w:rPr>
        <w:t xml:space="preserve">Que de conformidad a lo prescrito en los artículos 3 letra b) de la ley Nº 19.995 y 3 letra e) del </w:t>
      </w:r>
      <w:r>
        <w:rPr>
          <w:rFonts w:ascii="Arial" w:hAnsi="Arial" w:cs="Arial"/>
          <w:color w:val="000000" w:themeColor="text1"/>
          <w:shd w:val="clear" w:color="auto" w:fill="FFFFFF"/>
        </w:rPr>
        <w:t>D</w:t>
      </w:r>
      <w:r w:rsidRPr="00300E9B">
        <w:rPr>
          <w:rFonts w:ascii="Arial" w:hAnsi="Arial" w:cs="Arial"/>
          <w:color w:val="000000" w:themeColor="text1"/>
          <w:shd w:val="clear" w:color="auto" w:fill="FFFFFF"/>
        </w:rPr>
        <w:t xml:space="preserve">ecreto 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300E9B">
        <w:rPr>
          <w:rFonts w:ascii="Arial" w:hAnsi="Arial" w:cs="Arial"/>
          <w:color w:val="000000" w:themeColor="text1"/>
          <w:shd w:val="clear" w:color="auto" w:fill="FFFFFF"/>
        </w:rPr>
        <w:t>upremo Nº 547, de 2005, del Ministerio de Hacienda, el Catálogo de Juegos constituye el registro formal de los juegos de suerte o azar que podrán desarrollarse en los casinos de juego, dentro de las categorías de ruleta, cartas, dados, bingo y máquinas de azar, u otras categorías que se establezcan.</w:t>
      </w:r>
    </w:p>
    <w:p w14:paraId="0D494463" w14:textId="77777777" w:rsidR="00580489" w:rsidRPr="00580489" w:rsidRDefault="00580489" w:rsidP="00580489">
      <w:pPr>
        <w:pStyle w:val="Prrafodelista"/>
        <w:ind w:left="4253"/>
        <w:jc w:val="both"/>
        <w:rPr>
          <w:rFonts w:ascii="Arial" w:hAnsi="Arial" w:cs="Arial"/>
          <w:color w:val="000000" w:themeColor="text1"/>
        </w:rPr>
      </w:pPr>
    </w:p>
    <w:p w14:paraId="6C9DC909" w14:textId="07F6323A" w:rsidR="00864F74" w:rsidRPr="00B21E4C" w:rsidRDefault="00580489" w:rsidP="00864F74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Que, </w:t>
      </w:r>
      <w:r w:rsidR="00F93DE9">
        <w:rPr>
          <w:rFonts w:ascii="Arial" w:hAnsi="Arial" w:cs="Arial"/>
          <w:color w:val="000000" w:themeColor="text1"/>
        </w:rPr>
        <w:t>en</w:t>
      </w:r>
      <w:r>
        <w:rPr>
          <w:rFonts w:ascii="Arial" w:hAnsi="Arial" w:cs="Arial"/>
          <w:color w:val="000000" w:themeColor="text1"/>
        </w:rPr>
        <w:t xml:space="preserve"> conformidad al artículo 4 de la ley N°19.995: </w:t>
      </w:r>
      <w:r>
        <w:rPr>
          <w:rFonts w:ascii="Arial" w:hAnsi="Arial" w:cs="Arial"/>
          <w:i/>
        </w:rPr>
        <w:t>“</w:t>
      </w:r>
      <w:r w:rsidRPr="001926A8">
        <w:rPr>
          <w:rFonts w:ascii="Arial" w:hAnsi="Arial" w:cs="Arial"/>
          <w:i/>
        </w:rPr>
        <w:t>Sólo se podrán desarrollar los juegos</w:t>
      </w:r>
      <w:r>
        <w:rPr>
          <w:rFonts w:ascii="Arial" w:hAnsi="Arial" w:cs="Arial"/>
          <w:i/>
        </w:rPr>
        <w:t xml:space="preserve"> </w:t>
      </w:r>
      <w:r w:rsidRPr="001926A8">
        <w:rPr>
          <w:rFonts w:ascii="Arial" w:hAnsi="Arial" w:cs="Arial"/>
          <w:i/>
        </w:rPr>
        <w:t>incorporados oficialmente en el catálogo de juegos y siempre que se sometan a las disposiciones que esta ley y los reglamentos determinen</w:t>
      </w:r>
      <w:r>
        <w:rPr>
          <w:rFonts w:ascii="Arial" w:hAnsi="Arial" w:cs="Arial"/>
          <w:i/>
        </w:rPr>
        <w:t xml:space="preserve">”. </w:t>
      </w:r>
    </w:p>
    <w:p w14:paraId="3241512A" w14:textId="77777777" w:rsidR="00B21E4C" w:rsidRPr="00B21E4C" w:rsidRDefault="00B21E4C" w:rsidP="00B21E4C">
      <w:pPr>
        <w:pStyle w:val="Prrafodelista"/>
        <w:rPr>
          <w:rFonts w:ascii="Arial" w:hAnsi="Arial" w:cs="Arial"/>
          <w:color w:val="000000" w:themeColor="text1"/>
        </w:rPr>
      </w:pPr>
    </w:p>
    <w:p w14:paraId="7C609363" w14:textId="77777777" w:rsidR="00B21E4C" w:rsidRPr="00A36F91" w:rsidRDefault="00B21E4C" w:rsidP="00B21E4C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color w:val="000000" w:themeColor="text1"/>
        </w:rPr>
      </w:pPr>
      <w:r w:rsidRPr="00A36F91">
        <w:rPr>
          <w:rFonts w:ascii="Arial" w:hAnsi="Arial" w:cs="Arial"/>
          <w:color w:val="000000" w:themeColor="text1"/>
        </w:rPr>
        <w:t>Que, mediante la Resolución Exenta N°157, de 10 de julio de 2006, de esta Superintendencia de Casinos de Juego, se aprobó el Catálogo de Juegos que podrán desarrollarse en los Casinos de Juego.</w:t>
      </w:r>
    </w:p>
    <w:p w14:paraId="7C365E65" w14:textId="77777777" w:rsidR="00864F74" w:rsidRPr="00864F74" w:rsidRDefault="00864F74" w:rsidP="00864F74">
      <w:pPr>
        <w:pStyle w:val="Prrafodelista"/>
        <w:rPr>
          <w:rFonts w:ascii="Arial" w:hAnsi="Arial" w:cs="Arial"/>
          <w:i/>
        </w:rPr>
      </w:pPr>
    </w:p>
    <w:p w14:paraId="0B1A50FC" w14:textId="3E18FCED" w:rsidR="003A5F5F" w:rsidRPr="00F93DE9" w:rsidRDefault="00864F74" w:rsidP="003A5F5F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Que, en virtud de lo </w:t>
      </w:r>
      <w:r w:rsidR="00605E7C">
        <w:rPr>
          <w:rFonts w:ascii="Arial" w:hAnsi="Arial" w:cs="Arial"/>
        </w:rPr>
        <w:t>dispuesto</w:t>
      </w:r>
      <w:r>
        <w:rPr>
          <w:rFonts w:ascii="Arial" w:hAnsi="Arial" w:cs="Arial"/>
        </w:rPr>
        <w:t xml:space="preserve"> en el</w:t>
      </w:r>
      <w:r w:rsidR="003A5F5F">
        <w:rPr>
          <w:rFonts w:ascii="Arial" w:hAnsi="Arial" w:cs="Arial"/>
        </w:rPr>
        <w:t xml:space="preserve"> artículo 11 del Decreto Supremo N° 547 ya referido, la </w:t>
      </w:r>
      <w:r w:rsidRPr="003A5F5F">
        <w:rPr>
          <w:rFonts w:ascii="Arial" w:hAnsi="Arial" w:cs="Arial"/>
        </w:rPr>
        <w:t xml:space="preserve">incorporación o registro de nuevos juegos o de nuevas modalidades de juegos ya registrados en el catálogo, podrá efectuarse de oficio por la Superintendencia o solicitarse por cualquier sociedad operadora, de conformidad a lo dispuesto </w:t>
      </w:r>
      <w:r w:rsidR="00B21E4C">
        <w:rPr>
          <w:rFonts w:ascii="Arial" w:hAnsi="Arial" w:cs="Arial"/>
        </w:rPr>
        <w:t>en dicha norma.</w:t>
      </w:r>
      <w:r w:rsidRPr="003A5F5F">
        <w:rPr>
          <w:rFonts w:ascii="Arial" w:hAnsi="Arial" w:cs="Arial"/>
        </w:rPr>
        <w:t xml:space="preserve">  </w:t>
      </w:r>
    </w:p>
    <w:p w14:paraId="56F4C8FA" w14:textId="77777777" w:rsidR="000A0AEF" w:rsidRPr="000A0AEF" w:rsidRDefault="000A0AEF" w:rsidP="000A0AEF">
      <w:pPr>
        <w:pStyle w:val="Prrafodelista"/>
        <w:rPr>
          <w:rFonts w:ascii="Arial" w:hAnsi="Arial" w:cs="Arial"/>
          <w:color w:val="000000" w:themeColor="text1"/>
        </w:rPr>
      </w:pPr>
    </w:p>
    <w:p w14:paraId="2F916853" w14:textId="7BD4EEA4" w:rsidR="00D3628A" w:rsidRPr="00F93DE9" w:rsidRDefault="00300E9B" w:rsidP="00F569AB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color w:val="000000" w:themeColor="text1"/>
        </w:rPr>
      </w:pPr>
      <w:r w:rsidRPr="000A0AEF">
        <w:rPr>
          <w:rFonts w:ascii="Arial" w:hAnsi="Arial" w:cs="Arial"/>
          <w:color w:val="000000" w:themeColor="text1"/>
          <w:shd w:val="clear" w:color="auto" w:fill="FFFFFF"/>
        </w:rPr>
        <w:t>Que</w:t>
      </w:r>
      <w:r w:rsidR="00815FAA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0A0AEF">
        <w:rPr>
          <w:rFonts w:ascii="Arial" w:hAnsi="Arial" w:cs="Arial"/>
          <w:color w:val="000000" w:themeColor="text1"/>
          <w:shd w:val="clear" w:color="auto" w:fill="FFFFFF"/>
        </w:rPr>
        <w:t xml:space="preserve"> se han presentado diversas consultas y solicitudes de sociedades operadoras a esta Superintendencia</w:t>
      </w:r>
      <w:r w:rsidR="000A0AEF" w:rsidRPr="000A0AEF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0A0A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15FAA">
        <w:rPr>
          <w:rFonts w:ascii="Arial" w:hAnsi="Arial" w:cs="Arial"/>
          <w:color w:val="000000" w:themeColor="text1"/>
          <w:shd w:val="clear" w:color="auto" w:fill="FFFFFF"/>
        </w:rPr>
        <w:t>requiriendo</w:t>
      </w:r>
      <w:r w:rsidRPr="000A0AEF">
        <w:rPr>
          <w:rFonts w:ascii="Arial" w:hAnsi="Arial" w:cs="Arial"/>
          <w:color w:val="000000" w:themeColor="text1"/>
          <w:shd w:val="clear" w:color="auto" w:fill="FFFFFF"/>
        </w:rPr>
        <w:t xml:space="preserve"> modificar algunas de las reglas contenidas en el</w:t>
      </w:r>
      <w:r w:rsidR="00815FAA">
        <w:rPr>
          <w:rFonts w:ascii="Arial" w:hAnsi="Arial" w:cs="Arial"/>
          <w:color w:val="000000" w:themeColor="text1"/>
          <w:shd w:val="clear" w:color="auto" w:fill="FFFFFF"/>
        </w:rPr>
        <w:t xml:space="preserve"> Catálogo de Juegos</w:t>
      </w:r>
      <w:r w:rsidRPr="000A0AEF">
        <w:rPr>
          <w:rFonts w:ascii="Arial" w:hAnsi="Arial" w:cs="Arial"/>
          <w:color w:val="000000" w:themeColor="text1"/>
          <w:shd w:val="clear" w:color="auto" w:fill="FFFFFF"/>
        </w:rPr>
        <w:t xml:space="preserve">, con la finalidad de perfeccionar, corregir y flexibilizar las disposiciones que rigen la práctica y explotación de ciertos juegos, así como de incorporar nuevos juegos, adaptándose a las necesidades inmediatas que plantea </w:t>
      </w:r>
      <w:r w:rsidR="00815FAA">
        <w:rPr>
          <w:rFonts w:ascii="Arial" w:hAnsi="Arial" w:cs="Arial"/>
          <w:color w:val="000000" w:themeColor="text1"/>
          <w:shd w:val="clear" w:color="auto" w:fill="FFFFFF"/>
        </w:rPr>
        <w:t>esta industria.</w:t>
      </w:r>
      <w:r w:rsidR="00D3628A">
        <w:rPr>
          <w:rFonts w:ascii="Arial" w:hAnsi="Arial" w:cs="Arial"/>
          <w:color w:val="000000" w:themeColor="text1"/>
          <w:shd w:val="clear" w:color="auto" w:fill="FFFFFF"/>
        </w:rPr>
        <w:t xml:space="preserve">   </w:t>
      </w:r>
    </w:p>
    <w:p w14:paraId="42D99BE1" w14:textId="77777777" w:rsidR="00F93DE9" w:rsidRPr="00F93DE9" w:rsidRDefault="00F93DE9" w:rsidP="00F93DE9">
      <w:pPr>
        <w:pStyle w:val="Prrafodelista"/>
        <w:rPr>
          <w:rFonts w:ascii="Arial" w:hAnsi="Arial" w:cs="Arial"/>
          <w:color w:val="000000" w:themeColor="text1"/>
        </w:rPr>
      </w:pPr>
    </w:p>
    <w:p w14:paraId="1EFA9FCF" w14:textId="6C49DB3B" w:rsidR="00F93DE9" w:rsidRPr="00563852" w:rsidRDefault="00F93DE9" w:rsidP="00F93DE9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 w:themeColor="text1"/>
        </w:rPr>
        <w:t>Que, el artículo 1</w:t>
      </w:r>
      <w:r w:rsidR="00743147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del </w:t>
      </w:r>
      <w:r>
        <w:rPr>
          <w:rFonts w:ascii="Arial" w:hAnsi="Arial" w:cs="Arial"/>
        </w:rPr>
        <w:t>Decreto Supremo N° 547, de 2005, establece que l</w:t>
      </w:r>
      <w:r w:rsidRPr="00F93DE9">
        <w:rPr>
          <w:rFonts w:ascii="Arial" w:hAnsi="Arial" w:cs="Arial"/>
        </w:rPr>
        <w:t>a Superintendencia estará facultada para, de oficio o a solicitud de cualquier sociedad operadora, suprimir uno o más juegos registrados en el catálogo.</w:t>
      </w:r>
      <w:r w:rsidRPr="00F93DE9">
        <w:rPr>
          <w:rFonts w:ascii="Arial" w:hAnsi="Arial" w:cs="Arial"/>
          <w:i/>
        </w:rPr>
        <w:t xml:space="preserve"> </w:t>
      </w:r>
      <w:r w:rsidR="00EC331E">
        <w:rPr>
          <w:rFonts w:ascii="Arial" w:hAnsi="Arial" w:cs="Arial"/>
        </w:rPr>
        <w:t>Por su parte</w:t>
      </w:r>
      <w:r w:rsidRPr="00686226">
        <w:rPr>
          <w:rFonts w:ascii="Arial" w:hAnsi="Arial" w:cs="Arial"/>
        </w:rPr>
        <w:t>, el artículo 13</w:t>
      </w:r>
      <w:r>
        <w:rPr>
          <w:rFonts w:ascii="Arial" w:hAnsi="Arial" w:cs="Arial"/>
        </w:rPr>
        <w:t xml:space="preserve"> </w:t>
      </w:r>
      <w:r w:rsidRPr="00686226">
        <w:rPr>
          <w:rFonts w:ascii="Arial" w:hAnsi="Arial" w:cs="Arial"/>
        </w:rPr>
        <w:t>del referido cuerpo normativo establece que</w:t>
      </w:r>
      <w:r>
        <w:rPr>
          <w:rFonts w:ascii="Arial" w:hAnsi="Arial" w:cs="Arial"/>
          <w:i/>
        </w:rPr>
        <w:t xml:space="preserve"> “</w:t>
      </w:r>
      <w:r w:rsidRPr="00563852">
        <w:rPr>
          <w:rFonts w:ascii="Arial" w:hAnsi="Arial" w:cs="Arial"/>
          <w:i/>
        </w:rPr>
        <w:t>La Superintendencia, de conformidad a sus facultades generales, establecerá el formulario y los antecedentes que deben acompañarse para la presentación de las solicitudes de modificación al Catálogo de Juegos, debiendo contemplar la realización de al menos un proceso de modificación al año.</w:t>
      </w:r>
      <w:r>
        <w:rPr>
          <w:rFonts w:ascii="Arial" w:hAnsi="Arial" w:cs="Arial"/>
          <w:i/>
        </w:rPr>
        <w:t>”</w:t>
      </w:r>
    </w:p>
    <w:p w14:paraId="47E5BC10" w14:textId="77777777" w:rsidR="00EC331E" w:rsidRDefault="00EC331E" w:rsidP="00EC331E">
      <w:pPr>
        <w:pStyle w:val="Prrafodelista"/>
        <w:ind w:left="4253"/>
        <w:jc w:val="both"/>
        <w:rPr>
          <w:rFonts w:ascii="Arial" w:hAnsi="Arial" w:cs="Arial"/>
        </w:rPr>
      </w:pPr>
    </w:p>
    <w:p w14:paraId="2DCDDB6A" w14:textId="6DA401CB" w:rsidR="008B75A7" w:rsidRDefault="00D3628A" w:rsidP="001512B6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</w:t>
      </w:r>
      <w:r w:rsidR="00346E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este contexto, resulta necesario </w:t>
      </w:r>
      <w:r w:rsidR="008B6097" w:rsidRPr="001512B6">
        <w:rPr>
          <w:rFonts w:ascii="Arial" w:hAnsi="Arial" w:cs="Arial"/>
        </w:rPr>
        <w:t>homogeneizar la presentación, el contenido de dichas solicitudes y de la información técnica, documentación o antecedentes necesarios para su análisis</w:t>
      </w:r>
      <w:r w:rsidR="008B75A7" w:rsidRPr="001512B6">
        <w:rPr>
          <w:rFonts w:ascii="Arial" w:hAnsi="Arial" w:cs="Arial"/>
        </w:rPr>
        <w:t>,</w:t>
      </w:r>
      <w:r w:rsidR="008B6097" w:rsidRPr="001512B6">
        <w:rPr>
          <w:rFonts w:ascii="Arial" w:hAnsi="Arial" w:cs="Arial"/>
        </w:rPr>
        <w:t xml:space="preserve"> </w:t>
      </w:r>
      <w:r w:rsidR="008B75A7" w:rsidRPr="001512B6">
        <w:rPr>
          <w:rFonts w:ascii="Arial" w:hAnsi="Arial" w:cs="Arial"/>
        </w:rPr>
        <w:t xml:space="preserve">así </w:t>
      </w:r>
      <w:r w:rsidR="008B6097" w:rsidRPr="001512B6">
        <w:rPr>
          <w:rFonts w:ascii="Arial" w:hAnsi="Arial" w:cs="Arial"/>
        </w:rPr>
        <w:t>como la tramitación y la eventual modificación del Catálogo de Juego</w:t>
      </w:r>
      <w:r w:rsidR="00A734A8" w:rsidRPr="001512B6">
        <w:rPr>
          <w:rFonts w:ascii="Arial" w:hAnsi="Arial" w:cs="Arial"/>
        </w:rPr>
        <w:t>s</w:t>
      </w:r>
      <w:r w:rsidR="008B6097" w:rsidRPr="001512B6">
        <w:rPr>
          <w:rFonts w:ascii="Arial" w:hAnsi="Arial" w:cs="Arial"/>
        </w:rPr>
        <w:t xml:space="preserve"> de esta </w:t>
      </w:r>
      <w:r w:rsidR="00A734A8" w:rsidRPr="001512B6">
        <w:rPr>
          <w:rFonts w:ascii="Arial" w:hAnsi="Arial" w:cs="Arial"/>
        </w:rPr>
        <w:t>i</w:t>
      </w:r>
      <w:r w:rsidR="008B6097" w:rsidRPr="001512B6">
        <w:rPr>
          <w:rFonts w:ascii="Arial" w:hAnsi="Arial" w:cs="Arial"/>
        </w:rPr>
        <w:t>nstitución, e</w:t>
      </w:r>
      <w:r w:rsidR="00A320AB" w:rsidRPr="001512B6">
        <w:rPr>
          <w:rFonts w:ascii="Arial" w:hAnsi="Arial" w:cs="Arial"/>
        </w:rPr>
        <w:t>n</w:t>
      </w:r>
      <w:r w:rsidR="008B6097" w:rsidRPr="001512B6">
        <w:rPr>
          <w:rFonts w:ascii="Arial" w:hAnsi="Arial" w:cs="Arial"/>
        </w:rPr>
        <w:t xml:space="preserve"> caso de ser procedente.</w:t>
      </w:r>
    </w:p>
    <w:p w14:paraId="0D158D68" w14:textId="77777777" w:rsidR="001512B6" w:rsidRPr="001512B6" w:rsidRDefault="001512B6" w:rsidP="001512B6">
      <w:pPr>
        <w:pStyle w:val="Prrafodelista"/>
        <w:rPr>
          <w:rFonts w:ascii="Arial" w:hAnsi="Arial" w:cs="Arial"/>
        </w:rPr>
      </w:pPr>
    </w:p>
    <w:p w14:paraId="5709BDAB" w14:textId="6F97D854" w:rsidR="001512B6" w:rsidRPr="001512B6" w:rsidRDefault="001512B6" w:rsidP="001512B6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</w:t>
      </w:r>
      <w:r w:rsidR="006235DB">
        <w:rPr>
          <w:rFonts w:ascii="Arial" w:hAnsi="Arial" w:cs="Arial"/>
        </w:rPr>
        <w:t xml:space="preserve">asimismo, </w:t>
      </w:r>
      <w:r>
        <w:rPr>
          <w:rFonts w:ascii="Arial" w:hAnsi="Arial" w:cs="Arial"/>
        </w:rPr>
        <w:t xml:space="preserve">resulta necesario </w:t>
      </w:r>
      <w:r w:rsidRPr="001512B6">
        <w:rPr>
          <w:rFonts w:ascii="Arial" w:hAnsi="Arial" w:cs="Arial"/>
        </w:rPr>
        <w:t>agilizar y optimizar el proceso de solicitud por parte de las sociedades operadoras de incorporación</w:t>
      </w:r>
      <w:r w:rsidR="00815FAA">
        <w:rPr>
          <w:rFonts w:ascii="Arial" w:hAnsi="Arial" w:cs="Arial"/>
        </w:rPr>
        <w:t xml:space="preserve">, </w:t>
      </w:r>
      <w:r w:rsidRPr="001512B6">
        <w:rPr>
          <w:rFonts w:ascii="Arial" w:hAnsi="Arial" w:cs="Arial"/>
        </w:rPr>
        <w:t>modificació</w:t>
      </w:r>
      <w:r w:rsidR="00815FAA">
        <w:rPr>
          <w:rFonts w:ascii="Arial" w:hAnsi="Arial" w:cs="Arial"/>
        </w:rPr>
        <w:t>n o supresión</w:t>
      </w:r>
      <w:r w:rsidRPr="001512B6">
        <w:rPr>
          <w:rFonts w:ascii="Arial" w:hAnsi="Arial" w:cs="Arial"/>
        </w:rPr>
        <w:t xml:space="preserve"> de juegos, modalidades o variantes establecidos en el Catálogo de Juegos de esta Superintendencia</w:t>
      </w:r>
      <w:r>
        <w:rPr>
          <w:rFonts w:ascii="Arial" w:hAnsi="Arial" w:cs="Arial"/>
        </w:rPr>
        <w:t>.</w:t>
      </w:r>
    </w:p>
    <w:p w14:paraId="3B18E8F8" w14:textId="77777777" w:rsidR="001512B6" w:rsidRDefault="001512B6" w:rsidP="008B75A7">
      <w:pPr>
        <w:pStyle w:val="Prrafodelista"/>
        <w:ind w:left="4253"/>
        <w:jc w:val="both"/>
        <w:rPr>
          <w:rFonts w:ascii="Arial" w:hAnsi="Arial" w:cs="Arial"/>
        </w:rPr>
      </w:pPr>
    </w:p>
    <w:p w14:paraId="2D023F5B" w14:textId="3539E063" w:rsidR="003D19D9" w:rsidRPr="009B23D2" w:rsidRDefault="008B75A7" w:rsidP="003D19D9">
      <w:pPr>
        <w:pStyle w:val="Prrafodelista"/>
        <w:numPr>
          <w:ilvl w:val="0"/>
          <w:numId w:val="9"/>
        </w:numPr>
        <w:ind w:left="0" w:firstLine="4253"/>
        <w:jc w:val="both"/>
        <w:rPr>
          <w:rFonts w:ascii="Arial" w:hAnsi="Arial" w:cs="Arial"/>
        </w:rPr>
      </w:pPr>
      <w:r w:rsidRPr="008B75A7">
        <w:rPr>
          <w:rFonts w:ascii="Arial" w:hAnsi="Arial" w:cs="Arial"/>
        </w:rPr>
        <w:t>Que, en virtud de lo establecido en el artículo 42 N°7 de la Ley N°19.995, la S</w:t>
      </w:r>
      <w:r>
        <w:rPr>
          <w:rFonts w:ascii="Arial" w:hAnsi="Arial" w:cs="Arial"/>
        </w:rPr>
        <w:t>uperintendencia de Casinos de Juego</w:t>
      </w:r>
      <w:r w:rsidRPr="008B75A7">
        <w:rPr>
          <w:rFonts w:ascii="Arial" w:hAnsi="Arial" w:cs="Arial"/>
        </w:rPr>
        <w:t xml:space="preserve"> se encuentra facultada para elaborar instrucciones de general aplicación y dictar órdenes para su cumplimiento</w:t>
      </w:r>
      <w:r w:rsidR="0004772F">
        <w:rPr>
          <w:rFonts w:ascii="Arial" w:hAnsi="Arial" w:cs="Arial"/>
        </w:rPr>
        <w:t>.</w:t>
      </w:r>
    </w:p>
    <w:p w14:paraId="7386C7BB" w14:textId="77777777" w:rsidR="0004772F" w:rsidRPr="0004772F" w:rsidRDefault="0004772F" w:rsidP="0004772F">
      <w:pPr>
        <w:pStyle w:val="Prrafodelista"/>
        <w:rPr>
          <w:rFonts w:ascii="Arial" w:hAnsi="Arial" w:cs="Arial"/>
        </w:rPr>
      </w:pPr>
    </w:p>
    <w:p w14:paraId="593C814B" w14:textId="77777777" w:rsidR="0004772F" w:rsidRDefault="0004772F" w:rsidP="0004772F">
      <w:pPr>
        <w:pStyle w:val="Prrafodelista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RESUELVO:</w:t>
      </w:r>
    </w:p>
    <w:p w14:paraId="01390F8D" w14:textId="77777777" w:rsidR="0004772F" w:rsidRDefault="0004772F" w:rsidP="0004772F">
      <w:pPr>
        <w:pStyle w:val="Prrafodelista"/>
        <w:ind w:left="4253"/>
        <w:jc w:val="both"/>
        <w:rPr>
          <w:rFonts w:ascii="Arial" w:hAnsi="Arial" w:cs="Arial"/>
          <w:b/>
        </w:rPr>
      </w:pPr>
    </w:p>
    <w:p w14:paraId="0516423C" w14:textId="52BAD8E5" w:rsidR="0004772F" w:rsidRDefault="0004772F" w:rsidP="0004772F">
      <w:pPr>
        <w:pStyle w:val="Prrafodelista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IMPÁRTANSE </w:t>
      </w:r>
      <w:r>
        <w:rPr>
          <w:rFonts w:ascii="Arial" w:hAnsi="Arial" w:cs="Arial"/>
        </w:rPr>
        <w:t>las siguientes:</w:t>
      </w:r>
    </w:p>
    <w:p w14:paraId="6C19232E" w14:textId="3A917FBB" w:rsidR="00473911" w:rsidRDefault="00473911" w:rsidP="00473911">
      <w:pPr>
        <w:jc w:val="both"/>
        <w:rPr>
          <w:rFonts w:ascii="Arial" w:hAnsi="Arial" w:cs="Arial"/>
          <w:b/>
        </w:rPr>
      </w:pPr>
      <w:r w:rsidRPr="00473911">
        <w:rPr>
          <w:rFonts w:ascii="Arial" w:hAnsi="Arial" w:cs="Arial"/>
          <w:b/>
        </w:rPr>
        <w:t xml:space="preserve">INSTRUCCIONES </w:t>
      </w:r>
      <w:r w:rsidR="006E2E8B">
        <w:rPr>
          <w:rFonts w:ascii="Arial" w:hAnsi="Arial" w:cs="Arial"/>
          <w:b/>
        </w:rPr>
        <w:t xml:space="preserve">DE CARÁCTER GENERAL </w:t>
      </w:r>
      <w:r w:rsidRPr="00473911">
        <w:rPr>
          <w:rFonts w:ascii="Arial" w:hAnsi="Arial" w:cs="Arial"/>
          <w:b/>
        </w:rPr>
        <w:t>SOBRE LA PRESENTACIÓN DE</w:t>
      </w:r>
      <w:r w:rsidR="00A734A8">
        <w:rPr>
          <w:rFonts w:ascii="Arial" w:hAnsi="Arial" w:cs="Arial"/>
          <w:b/>
        </w:rPr>
        <w:t>L</w:t>
      </w:r>
      <w:r w:rsidRPr="00473911">
        <w:rPr>
          <w:rFonts w:ascii="Arial" w:hAnsi="Arial" w:cs="Arial"/>
          <w:b/>
        </w:rPr>
        <w:t xml:space="preserve"> </w:t>
      </w:r>
      <w:r w:rsidRPr="008E0D05">
        <w:rPr>
          <w:rFonts w:ascii="Arial" w:hAnsi="Arial" w:cs="Arial"/>
          <w:b/>
          <w:caps/>
        </w:rPr>
        <w:t>FORM</w:t>
      </w:r>
      <w:r w:rsidR="006E2E8B">
        <w:rPr>
          <w:rFonts w:ascii="Arial" w:hAnsi="Arial" w:cs="Arial"/>
          <w:b/>
          <w:caps/>
        </w:rPr>
        <w:t>ul</w:t>
      </w:r>
      <w:r w:rsidRPr="008E0D05">
        <w:rPr>
          <w:rFonts w:ascii="Arial" w:hAnsi="Arial" w:cs="Arial"/>
          <w:b/>
          <w:caps/>
        </w:rPr>
        <w:t>ARIO</w:t>
      </w:r>
      <w:r w:rsidRPr="00473911">
        <w:rPr>
          <w:rFonts w:ascii="Arial" w:hAnsi="Arial" w:cs="Arial"/>
          <w:b/>
        </w:rPr>
        <w:t xml:space="preserve"> DE SOLICITUD DE INCORPORACIÓN</w:t>
      </w:r>
      <w:r w:rsidR="00815FAA">
        <w:rPr>
          <w:rFonts w:ascii="Arial" w:hAnsi="Arial" w:cs="Arial"/>
          <w:b/>
        </w:rPr>
        <w:t xml:space="preserve">, </w:t>
      </w:r>
      <w:r w:rsidRPr="00473911">
        <w:rPr>
          <w:rFonts w:ascii="Arial" w:hAnsi="Arial" w:cs="Arial"/>
          <w:b/>
        </w:rPr>
        <w:t xml:space="preserve">MODIFICACIÓN </w:t>
      </w:r>
      <w:r w:rsidR="00815FAA">
        <w:rPr>
          <w:rFonts w:ascii="Arial" w:hAnsi="Arial" w:cs="Arial"/>
          <w:b/>
        </w:rPr>
        <w:t xml:space="preserve">O SUPRESIÓN </w:t>
      </w:r>
      <w:r w:rsidRPr="00473911">
        <w:rPr>
          <w:rFonts w:ascii="Arial" w:hAnsi="Arial" w:cs="Arial"/>
          <w:b/>
        </w:rPr>
        <w:t>DE JUEGOS, MODALIDADES O VARIANTES DEL CATÁLOGO DE JUEGOS DE ESTA SUPERINTENDENCIA, LA INFORMACIÓN TÉCNICA, DOCUMENTACIÓN Y ANTECEDENTES QUE DEBERÁN SER PRESENTADOS ANTE ESTE ORGANISMO.</w:t>
      </w:r>
    </w:p>
    <w:p w14:paraId="49F516EE" w14:textId="77777777" w:rsidR="008A3866" w:rsidRDefault="008A3866" w:rsidP="00473911">
      <w:pPr>
        <w:jc w:val="both"/>
        <w:rPr>
          <w:rFonts w:ascii="Arial" w:hAnsi="Arial" w:cs="Arial"/>
          <w:b/>
        </w:rPr>
      </w:pPr>
    </w:p>
    <w:p w14:paraId="757A9519" w14:textId="1A0A2072" w:rsidR="0010567C" w:rsidRPr="00743147" w:rsidRDefault="00743147" w:rsidP="00743147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</w:rPr>
      </w:pPr>
      <w:r w:rsidRPr="00743147">
        <w:rPr>
          <w:rFonts w:ascii="Arial" w:hAnsi="Arial" w:cs="Arial"/>
          <w:b/>
        </w:rPr>
        <w:t>INTRODUCCIÓN</w:t>
      </w:r>
    </w:p>
    <w:p w14:paraId="56B4B078" w14:textId="2B496D33" w:rsidR="00743147" w:rsidRDefault="00743147" w:rsidP="00743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propósito de dar cumplimiento a lo dispuesto en el </w:t>
      </w:r>
      <w:r>
        <w:rPr>
          <w:rFonts w:ascii="Arial" w:hAnsi="Arial" w:cs="Arial"/>
          <w:color w:val="000000" w:themeColor="text1"/>
        </w:rPr>
        <w:t xml:space="preserve">artículo 13 del </w:t>
      </w:r>
      <w:r>
        <w:rPr>
          <w:rFonts w:ascii="Arial" w:hAnsi="Arial" w:cs="Arial"/>
        </w:rPr>
        <w:t>Decreto Supremo N° 547, de 2005, del Ministerio de Hacienda, citado en el considerando de la presente circular, y teniendo en especial consideración las solicitudes de modificación al Catálogo de Juego</w:t>
      </w:r>
      <w:r w:rsidR="007578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presentadas por </w:t>
      </w:r>
      <w:r w:rsidRPr="000A0AEF">
        <w:rPr>
          <w:rFonts w:ascii="Arial" w:hAnsi="Arial" w:cs="Arial"/>
          <w:color w:val="000000" w:themeColor="text1"/>
          <w:shd w:val="clear" w:color="auto" w:fill="FFFFFF"/>
        </w:rPr>
        <w:t xml:space="preserve">sociedades operadoras a esta </w:t>
      </w:r>
      <w:r w:rsidRPr="00743147">
        <w:rPr>
          <w:rFonts w:ascii="Arial" w:hAnsi="Arial" w:cs="Arial"/>
          <w:color w:val="000000" w:themeColor="text1"/>
          <w:shd w:val="clear" w:color="auto" w:fill="FFFFFF"/>
        </w:rPr>
        <w:t xml:space="preserve">Superintendencia, este Organismo de Control estima que es preciso </w:t>
      </w:r>
      <w:r w:rsidR="00041AB1">
        <w:rPr>
          <w:rFonts w:ascii="Arial" w:hAnsi="Arial" w:cs="Arial"/>
          <w:color w:val="000000" w:themeColor="text1"/>
          <w:shd w:val="clear" w:color="auto" w:fill="FFFFFF"/>
        </w:rPr>
        <w:t xml:space="preserve">establecer </w:t>
      </w:r>
      <w:r w:rsidRPr="00743147">
        <w:rPr>
          <w:rFonts w:ascii="Arial" w:hAnsi="Arial" w:cs="Arial"/>
          <w:color w:val="000000" w:themeColor="text1"/>
          <w:shd w:val="clear" w:color="auto" w:fill="FFFFFF"/>
        </w:rPr>
        <w:t xml:space="preserve">el contenido </w:t>
      </w:r>
      <w:r w:rsidR="00041AB1">
        <w:rPr>
          <w:rFonts w:ascii="Arial" w:hAnsi="Arial" w:cs="Arial"/>
          <w:color w:val="000000" w:themeColor="text1"/>
          <w:shd w:val="clear" w:color="auto" w:fill="FFFFFF"/>
        </w:rPr>
        <w:t>d</w:t>
      </w:r>
      <w:r w:rsidRPr="00743147">
        <w:rPr>
          <w:rFonts w:ascii="Arial" w:hAnsi="Arial" w:cs="Arial"/>
          <w:color w:val="000000" w:themeColor="text1"/>
          <w:shd w:val="clear" w:color="auto" w:fill="FFFFFF"/>
        </w:rPr>
        <w:t xml:space="preserve">el formulario </w:t>
      </w:r>
      <w:r w:rsidRPr="00743147">
        <w:rPr>
          <w:rFonts w:ascii="Arial" w:hAnsi="Arial" w:cs="Arial"/>
        </w:rPr>
        <w:t xml:space="preserve">y los antecedentes que deben acompañarse para la presentación de las solicitudes de </w:t>
      </w:r>
      <w:r w:rsidR="00815FAA">
        <w:rPr>
          <w:rFonts w:ascii="Arial" w:hAnsi="Arial" w:cs="Arial"/>
        </w:rPr>
        <w:t xml:space="preserve">incorporación, </w:t>
      </w:r>
      <w:r w:rsidRPr="00743147">
        <w:rPr>
          <w:rFonts w:ascii="Arial" w:hAnsi="Arial" w:cs="Arial"/>
        </w:rPr>
        <w:t>modificación</w:t>
      </w:r>
      <w:r w:rsidR="00815FAA">
        <w:rPr>
          <w:rFonts w:ascii="Arial" w:hAnsi="Arial" w:cs="Arial"/>
        </w:rPr>
        <w:t xml:space="preserve"> o supresión</w:t>
      </w:r>
      <w:r w:rsidRPr="00743147">
        <w:rPr>
          <w:rFonts w:ascii="Arial" w:hAnsi="Arial" w:cs="Arial"/>
        </w:rPr>
        <w:t xml:space="preserve"> al Catálogo de Juegos.</w:t>
      </w:r>
    </w:p>
    <w:p w14:paraId="1B221F7A" w14:textId="77777777" w:rsidR="008A3866" w:rsidRPr="00743147" w:rsidRDefault="008A3866" w:rsidP="00743147">
      <w:pPr>
        <w:jc w:val="both"/>
        <w:rPr>
          <w:rFonts w:ascii="Arial" w:hAnsi="Arial" w:cs="Arial"/>
        </w:rPr>
      </w:pPr>
    </w:p>
    <w:p w14:paraId="7AB6E394" w14:textId="0ED43FFD" w:rsidR="001926A8" w:rsidRDefault="00686226" w:rsidP="00833B44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UTILIZACIÓN DEL FORMULARIO DE SOLICITUD DE INCORPORACIÓN</w:t>
      </w:r>
      <w:r w:rsidR="00213D03">
        <w:rPr>
          <w:rFonts w:ascii="Arial" w:hAnsi="Arial" w:cs="Arial"/>
          <w:b/>
        </w:rPr>
        <w:t>,</w:t>
      </w:r>
      <w:r w:rsidR="00582F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MODIFICACIÓN </w:t>
      </w:r>
      <w:r w:rsidR="00213D03">
        <w:rPr>
          <w:rFonts w:ascii="Arial" w:hAnsi="Arial" w:cs="Arial"/>
          <w:b/>
        </w:rPr>
        <w:t xml:space="preserve">O SUPRESIÓN </w:t>
      </w:r>
      <w:r>
        <w:rPr>
          <w:rFonts w:ascii="Arial" w:hAnsi="Arial" w:cs="Arial"/>
          <w:b/>
        </w:rPr>
        <w:t>DE JUEGOS, MODALIDADES O VARIANTES DEL CATÁLOGO DE JUEGOS DE ESTA SUPERINTENDENCIA.</w:t>
      </w:r>
    </w:p>
    <w:p w14:paraId="7ECE644C" w14:textId="77EF32B4" w:rsidR="00041AB1" w:rsidRPr="00473911" w:rsidRDefault="00041AB1" w:rsidP="004739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2.1.- </w:t>
      </w:r>
      <w:r w:rsidR="008A3866">
        <w:rPr>
          <w:rFonts w:ascii="Arial" w:hAnsi="Arial" w:cs="Arial"/>
          <w:b/>
        </w:rPr>
        <w:t xml:space="preserve">Presentación formulario </w:t>
      </w:r>
    </w:p>
    <w:p w14:paraId="55459C93" w14:textId="679470F7" w:rsidR="00DA2DA6" w:rsidRDefault="00686226" w:rsidP="00870498">
      <w:pPr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Las sociedades operadoras que deseen solicitar la incorporación</w:t>
      </w:r>
      <w:r w:rsidR="000705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modificación</w:t>
      </w:r>
      <w:r w:rsidR="0007057C">
        <w:rPr>
          <w:rFonts w:ascii="Arial" w:hAnsi="Arial" w:cs="Arial"/>
        </w:rPr>
        <w:t xml:space="preserve"> o supresión</w:t>
      </w:r>
      <w:r>
        <w:rPr>
          <w:rFonts w:ascii="Arial" w:hAnsi="Arial" w:cs="Arial"/>
        </w:rPr>
        <w:t xml:space="preserve"> de juegos, modalidades o variantes de juegos del Catálogo de Juegos de esta Superintendencia, deberán </w:t>
      </w:r>
      <w:r w:rsidR="00263B52">
        <w:rPr>
          <w:rFonts w:ascii="Arial" w:hAnsi="Arial" w:cs="Arial"/>
        </w:rPr>
        <w:t>completar digitalmente</w:t>
      </w:r>
      <w:r w:rsidR="004D7B88">
        <w:rPr>
          <w:rFonts w:ascii="Arial" w:hAnsi="Arial" w:cs="Arial"/>
        </w:rPr>
        <w:t>,</w:t>
      </w:r>
      <w:r w:rsidR="00263B52">
        <w:rPr>
          <w:rFonts w:ascii="Arial" w:hAnsi="Arial" w:cs="Arial"/>
        </w:rPr>
        <w:t xml:space="preserve"> a </w:t>
      </w:r>
      <w:r w:rsidR="00263B52" w:rsidRPr="00367CC7">
        <w:rPr>
          <w:rFonts w:ascii="Arial" w:hAnsi="Arial" w:cs="Arial"/>
        </w:rPr>
        <w:t xml:space="preserve">través del sitio web </w:t>
      </w:r>
      <w:hyperlink r:id="rId9" w:history="1">
        <w:r w:rsidR="00263B52" w:rsidRPr="00367CC7">
          <w:rPr>
            <w:rStyle w:val="Hipervnculo"/>
            <w:rFonts w:ascii="Arial" w:hAnsi="Arial" w:cs="Arial"/>
          </w:rPr>
          <w:t>www.scj.gob.cl</w:t>
        </w:r>
      </w:hyperlink>
      <w:r w:rsidR="00BD6799">
        <w:rPr>
          <w:rFonts w:ascii="Arial" w:hAnsi="Arial" w:cs="Arial"/>
        </w:rPr>
        <w:t xml:space="preserve">, el formulario elaborado por esta Autoridad para tales efectos.  </w:t>
      </w:r>
    </w:p>
    <w:p w14:paraId="0A2B815C" w14:textId="3BABE15B" w:rsidR="00580489" w:rsidRDefault="0098333F" w:rsidP="00870498">
      <w:pPr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El formulario deberá ser llenado siguiendo las instrucciones impartidas en el denominado “</w:t>
      </w:r>
      <w:r w:rsidRPr="008A3866">
        <w:rPr>
          <w:rFonts w:ascii="Arial" w:hAnsi="Arial" w:cs="Arial"/>
        </w:rPr>
        <w:t>Formulario</w:t>
      </w:r>
      <w:r w:rsidR="00790F7B">
        <w:rPr>
          <w:rFonts w:ascii="Arial" w:hAnsi="Arial" w:cs="Arial"/>
        </w:rPr>
        <w:t xml:space="preserve"> </w:t>
      </w:r>
      <w:r w:rsidRPr="008A3866">
        <w:rPr>
          <w:rFonts w:ascii="Arial" w:hAnsi="Arial" w:cs="Arial"/>
        </w:rPr>
        <w:t>de Solicitud de incorporación</w:t>
      </w:r>
      <w:r w:rsidR="00367CC7">
        <w:rPr>
          <w:rFonts w:ascii="Arial" w:hAnsi="Arial" w:cs="Arial"/>
        </w:rPr>
        <w:t>,</w:t>
      </w:r>
      <w:r w:rsidRPr="008A3866">
        <w:rPr>
          <w:rFonts w:ascii="Arial" w:hAnsi="Arial" w:cs="Arial"/>
        </w:rPr>
        <w:t xml:space="preserve"> modificación</w:t>
      </w:r>
      <w:r w:rsidR="00367CC7">
        <w:rPr>
          <w:rFonts w:ascii="Arial" w:hAnsi="Arial" w:cs="Arial"/>
        </w:rPr>
        <w:t xml:space="preserve"> o supresión</w:t>
      </w:r>
      <w:r w:rsidRPr="008A3866">
        <w:rPr>
          <w:rFonts w:ascii="Arial" w:hAnsi="Arial" w:cs="Arial"/>
        </w:rPr>
        <w:t xml:space="preserve"> de juegos, modalidades o variantes”,</w:t>
      </w:r>
      <w:r w:rsidR="00580489" w:rsidRPr="008A3866">
        <w:rPr>
          <w:rFonts w:ascii="Arial" w:hAnsi="Arial" w:cs="Arial"/>
        </w:rPr>
        <w:t xml:space="preserve"> cuyo</w:t>
      </w:r>
      <w:r w:rsidRPr="008A3866">
        <w:rPr>
          <w:rFonts w:ascii="Arial" w:hAnsi="Arial" w:cs="Arial"/>
        </w:rPr>
        <w:t xml:space="preserve"> contenido </w:t>
      </w:r>
      <w:r w:rsidR="00580489" w:rsidRPr="008A3866">
        <w:rPr>
          <w:rFonts w:ascii="Arial" w:hAnsi="Arial" w:cs="Arial"/>
        </w:rPr>
        <w:t>se encontrará disponible en la página web de esta Superintendencia</w:t>
      </w:r>
      <w:r w:rsidR="00B05998">
        <w:rPr>
          <w:rFonts w:ascii="Arial" w:hAnsi="Arial" w:cs="Arial"/>
        </w:rPr>
        <w:t xml:space="preserve">. Se acompaña </w:t>
      </w:r>
      <w:r w:rsidR="008A3866" w:rsidRPr="008A3866">
        <w:rPr>
          <w:rFonts w:ascii="Arial" w:hAnsi="Arial" w:cs="Arial"/>
        </w:rPr>
        <w:t>de manera referencial en el anexo N°1 de las presentes instrucciones</w:t>
      </w:r>
      <w:r w:rsidR="00B05998">
        <w:rPr>
          <w:rFonts w:ascii="Arial" w:hAnsi="Arial" w:cs="Arial"/>
        </w:rPr>
        <w:t xml:space="preserve"> formulario referido</w:t>
      </w:r>
      <w:r w:rsidR="008A3866" w:rsidRPr="008A3866">
        <w:rPr>
          <w:rFonts w:ascii="Arial" w:hAnsi="Arial" w:cs="Arial"/>
        </w:rPr>
        <w:t xml:space="preserve">. </w:t>
      </w:r>
      <w:r w:rsidR="00580489" w:rsidRPr="008A3866">
        <w:rPr>
          <w:rFonts w:ascii="Arial" w:hAnsi="Arial" w:cs="Arial"/>
        </w:rPr>
        <w:t xml:space="preserve"> </w:t>
      </w:r>
    </w:p>
    <w:p w14:paraId="24883BF1" w14:textId="77777777" w:rsidR="000637D3" w:rsidRPr="003837FB" w:rsidRDefault="000637D3" w:rsidP="000637D3">
      <w:pPr>
        <w:ind w:hanging="1"/>
        <w:jc w:val="both"/>
        <w:rPr>
          <w:rFonts w:ascii="Arial" w:hAnsi="Arial" w:cs="Arial"/>
          <w:b/>
        </w:rPr>
      </w:pPr>
      <w:r w:rsidRPr="003837FB">
        <w:rPr>
          <w:rFonts w:ascii="Arial" w:hAnsi="Arial" w:cs="Arial"/>
          <w:b/>
        </w:rPr>
        <w:t>2.2. De la</w:t>
      </w:r>
      <w:r>
        <w:rPr>
          <w:rFonts w:ascii="Arial" w:hAnsi="Arial" w:cs="Arial"/>
          <w:b/>
        </w:rPr>
        <w:t xml:space="preserve"> inadmisibilidad de la solicitud</w:t>
      </w:r>
    </w:p>
    <w:p w14:paraId="1377F49B" w14:textId="3925C958" w:rsidR="000637D3" w:rsidRDefault="000637D3" w:rsidP="000637D3">
      <w:pPr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E6F0E">
        <w:rPr>
          <w:rFonts w:ascii="Arial" w:hAnsi="Arial" w:cs="Arial"/>
        </w:rPr>
        <w:t xml:space="preserve">a solicitud será declarada inadmisible </w:t>
      </w:r>
      <w:r w:rsidR="00572E92">
        <w:rPr>
          <w:rFonts w:ascii="Arial" w:hAnsi="Arial" w:cs="Arial"/>
        </w:rPr>
        <w:t xml:space="preserve">(y en consecuencia no se acogerá a tramitación) </w:t>
      </w:r>
      <w:r w:rsidRPr="00AE6F0E">
        <w:rPr>
          <w:rFonts w:ascii="Arial" w:hAnsi="Arial" w:cs="Arial"/>
        </w:rPr>
        <w:t>por esta Superintendencia, en los siguientes casos:</w:t>
      </w:r>
    </w:p>
    <w:p w14:paraId="7BEF9B26" w14:textId="2CCDD7DA" w:rsidR="000637D3" w:rsidRPr="00AE6F0E" w:rsidRDefault="000637D3" w:rsidP="000637D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 solicitud y la documentación que se adjunta no se encuentre en idioma castellano o debidamente traducida</w:t>
      </w:r>
      <w:r w:rsidR="00A53551">
        <w:rPr>
          <w:rFonts w:ascii="Arial" w:hAnsi="Arial" w:cs="Arial"/>
        </w:rPr>
        <w:t>.</w:t>
      </w:r>
    </w:p>
    <w:p w14:paraId="22F4CDCF" w14:textId="524A2297" w:rsidR="000637D3" w:rsidRDefault="000637D3" w:rsidP="000637D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se trate de la </w:t>
      </w:r>
      <w:r w:rsidR="0007057C">
        <w:rPr>
          <w:rFonts w:ascii="Arial" w:hAnsi="Arial" w:cs="Arial"/>
        </w:rPr>
        <w:t xml:space="preserve">incorporación </w:t>
      </w:r>
      <w:r>
        <w:rPr>
          <w:rFonts w:ascii="Arial" w:hAnsi="Arial" w:cs="Arial"/>
        </w:rPr>
        <w:t xml:space="preserve">de un juego, modalidad o variante que ya se encuentra </w:t>
      </w:r>
      <w:r w:rsidR="0047720D">
        <w:rPr>
          <w:rFonts w:ascii="Arial" w:hAnsi="Arial" w:cs="Arial"/>
        </w:rPr>
        <w:t xml:space="preserve">regulada </w:t>
      </w:r>
      <w:r>
        <w:rPr>
          <w:rFonts w:ascii="Arial" w:hAnsi="Arial" w:cs="Arial"/>
        </w:rPr>
        <w:t xml:space="preserve">en el Catálogo de Juegos. </w:t>
      </w:r>
    </w:p>
    <w:p w14:paraId="612E0CF5" w14:textId="011DCA6F" w:rsidR="005D327E" w:rsidRPr="004141FC" w:rsidRDefault="005D327E" w:rsidP="005D327E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Cuando se trate de una solicitud de incorporación de un juego, modalidad o variante que ya se haya rechazado por esta Superintendencia y no exista </w:t>
      </w:r>
      <w:r w:rsidR="0007057C">
        <w:rPr>
          <w:rFonts w:ascii="Arial" w:hAnsi="Arial" w:cs="Arial"/>
        </w:rPr>
        <w:t xml:space="preserve">variación </w:t>
      </w:r>
      <w:r>
        <w:rPr>
          <w:rFonts w:ascii="Arial" w:hAnsi="Arial" w:cs="Arial"/>
        </w:rPr>
        <w:t xml:space="preserve">respecto a la anterior solicitud. </w:t>
      </w:r>
    </w:p>
    <w:p w14:paraId="3D142D49" w14:textId="0631F1BB" w:rsidR="00580489" w:rsidRPr="003837FB" w:rsidRDefault="003837FB" w:rsidP="00870498">
      <w:pPr>
        <w:ind w:hanging="1"/>
        <w:jc w:val="both"/>
        <w:rPr>
          <w:rFonts w:ascii="Arial" w:hAnsi="Arial" w:cs="Arial"/>
          <w:b/>
        </w:rPr>
      </w:pPr>
      <w:r w:rsidRPr="003837FB">
        <w:rPr>
          <w:rFonts w:ascii="Arial" w:hAnsi="Arial" w:cs="Arial"/>
          <w:b/>
        </w:rPr>
        <w:t>2.</w:t>
      </w:r>
      <w:r w:rsidR="000637D3">
        <w:rPr>
          <w:rFonts w:ascii="Arial" w:hAnsi="Arial" w:cs="Arial"/>
          <w:b/>
        </w:rPr>
        <w:t>3</w:t>
      </w:r>
      <w:r w:rsidRPr="003837FB">
        <w:rPr>
          <w:rFonts w:ascii="Arial" w:hAnsi="Arial" w:cs="Arial"/>
          <w:b/>
        </w:rPr>
        <w:t>. De las observaciones a la solicitud</w:t>
      </w:r>
    </w:p>
    <w:p w14:paraId="628AB7B5" w14:textId="166FEF0D" w:rsidR="00784E40" w:rsidRDefault="007303E8" w:rsidP="00870498">
      <w:pPr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Esta Superintendencia</w:t>
      </w:r>
      <w:r w:rsidR="00784E40">
        <w:rPr>
          <w:rFonts w:ascii="Arial" w:hAnsi="Arial" w:cs="Arial"/>
        </w:rPr>
        <w:t xml:space="preserve"> podrá formular observaciones a la correspondiente solicitud cuando sea necesario aclarar el sentido o alcance de los antecedentes entregados y requerir antecedentes adicionales cuando los acompañados no fueren suficientes o no fueren aportados según lo requerido. </w:t>
      </w:r>
    </w:p>
    <w:p w14:paraId="002AC6E6" w14:textId="79074A9A" w:rsidR="000637D3" w:rsidRDefault="00B42833" w:rsidP="000637D3">
      <w:pPr>
        <w:ind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anterior, este Organismo requerirá a la sociedad operadora que subsane los errores, acompañe los documentos correspondientes o aclare las observaciones formuladas en el </w:t>
      </w:r>
      <w:r w:rsidRPr="00B5595F">
        <w:rPr>
          <w:rFonts w:ascii="Arial" w:hAnsi="Arial" w:cs="Arial"/>
        </w:rPr>
        <w:t xml:space="preserve">plazo </w:t>
      </w:r>
      <w:r w:rsidR="004B2035" w:rsidRPr="00B5595F">
        <w:rPr>
          <w:rFonts w:ascii="Arial" w:hAnsi="Arial" w:cs="Arial"/>
        </w:rPr>
        <w:t>de 30 días corridos</w:t>
      </w:r>
      <w:r w:rsidRPr="00B559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6D2138" w14:textId="6A67CB9C" w:rsidR="000637D3" w:rsidRPr="003837FB" w:rsidRDefault="000637D3" w:rsidP="000637D3">
      <w:pPr>
        <w:ind w:hanging="1"/>
        <w:jc w:val="both"/>
        <w:rPr>
          <w:rFonts w:ascii="Arial" w:hAnsi="Arial" w:cs="Arial"/>
          <w:b/>
        </w:rPr>
      </w:pPr>
      <w:r w:rsidRPr="00A71322">
        <w:rPr>
          <w:rFonts w:ascii="Arial" w:hAnsi="Arial" w:cs="Arial"/>
          <w:b/>
        </w:rPr>
        <w:t>2.4. De</w:t>
      </w:r>
      <w:r w:rsidR="00B5595F">
        <w:rPr>
          <w:rFonts w:ascii="Arial" w:hAnsi="Arial" w:cs="Arial"/>
          <w:b/>
        </w:rPr>
        <w:t>l desistimiento</w:t>
      </w:r>
      <w:r w:rsidR="00862EBD" w:rsidRPr="00A71322">
        <w:rPr>
          <w:rFonts w:ascii="Arial" w:hAnsi="Arial" w:cs="Arial"/>
          <w:b/>
        </w:rPr>
        <w:t xml:space="preserve"> </w:t>
      </w:r>
      <w:r w:rsidRPr="00A71322">
        <w:rPr>
          <w:rFonts w:ascii="Arial" w:hAnsi="Arial" w:cs="Arial"/>
          <w:b/>
        </w:rPr>
        <w:t>de la solicitud</w:t>
      </w:r>
    </w:p>
    <w:p w14:paraId="1341B9E7" w14:textId="6043742B" w:rsidR="00A507BE" w:rsidRDefault="00E33DB3" w:rsidP="00E33D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perjuicio de la inadmisibilidad señala en el punto 2.2. de la presente circular, se</w:t>
      </w:r>
      <w:r w:rsidR="00B5595F">
        <w:rPr>
          <w:rFonts w:ascii="Arial" w:hAnsi="Arial" w:cs="Arial"/>
        </w:rPr>
        <w:t xml:space="preserve"> tendrá por desistido a la sociedad operadora</w:t>
      </w:r>
      <w:r>
        <w:rPr>
          <w:rFonts w:ascii="Arial" w:hAnsi="Arial" w:cs="Arial"/>
        </w:rPr>
        <w:t xml:space="preserve"> formalmente</w:t>
      </w:r>
      <w:r w:rsidR="00B5595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B5595F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solicitud y no se proseguirá con el análisis y pertinencia de lo solicitado, c</w:t>
      </w:r>
      <w:r w:rsidR="00ED5EB6" w:rsidRPr="00E33DB3">
        <w:rPr>
          <w:rFonts w:ascii="Arial" w:hAnsi="Arial" w:cs="Arial"/>
        </w:rPr>
        <w:t xml:space="preserve">uando no se hayan presentado los antecedentes dentro del plazo </w:t>
      </w:r>
      <w:r w:rsidR="00B5595F">
        <w:rPr>
          <w:rFonts w:ascii="Arial" w:hAnsi="Arial" w:cs="Arial"/>
        </w:rPr>
        <w:t xml:space="preserve">de 30 días corridos, </w:t>
      </w:r>
      <w:r w:rsidR="00ED5EB6" w:rsidRPr="00E33DB3">
        <w:rPr>
          <w:rFonts w:ascii="Arial" w:hAnsi="Arial" w:cs="Arial"/>
        </w:rPr>
        <w:t>ante solicitudes de aclaración y/o incompletos</w:t>
      </w:r>
      <w:r w:rsidR="004141FC" w:rsidRPr="00E33DB3">
        <w:rPr>
          <w:rFonts w:ascii="Arial" w:hAnsi="Arial" w:cs="Arial"/>
        </w:rPr>
        <w:t>, de conformidad al principio conclusivo que rige a los procedimientos administrativos</w:t>
      </w:r>
      <w:r>
        <w:rPr>
          <w:rFonts w:ascii="Arial" w:hAnsi="Arial" w:cs="Arial"/>
        </w:rPr>
        <w:t>.</w:t>
      </w:r>
    </w:p>
    <w:p w14:paraId="16CC83EB" w14:textId="77777777" w:rsidR="00367CC7" w:rsidRPr="00E33DB3" w:rsidRDefault="00367CC7" w:rsidP="00E33DB3">
      <w:pPr>
        <w:jc w:val="both"/>
        <w:rPr>
          <w:rFonts w:ascii="Arial" w:hAnsi="Arial" w:cs="Arial"/>
        </w:rPr>
      </w:pPr>
    </w:p>
    <w:p w14:paraId="56ABE7F5" w14:textId="1BAD3F12" w:rsidR="00B836F8" w:rsidRDefault="00B836F8" w:rsidP="00833B44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</w:rPr>
      </w:pPr>
      <w:r w:rsidRPr="00B836F8">
        <w:rPr>
          <w:rFonts w:ascii="Arial" w:hAnsi="Arial" w:cs="Arial"/>
          <w:b/>
        </w:rPr>
        <w:t xml:space="preserve">INFORMACIÓN TÉCNICA, DOCUMENTACIÓN Y ANTECEDENTES QUE DEBEN PRESENTARSE </w:t>
      </w:r>
      <w:r w:rsidR="009F2F75">
        <w:rPr>
          <w:rFonts w:ascii="Arial" w:hAnsi="Arial" w:cs="Arial"/>
          <w:b/>
        </w:rPr>
        <w:t>EN</w:t>
      </w:r>
      <w:r w:rsidRPr="00B836F8">
        <w:rPr>
          <w:rFonts w:ascii="Arial" w:hAnsi="Arial" w:cs="Arial"/>
          <w:b/>
        </w:rPr>
        <w:t xml:space="preserve"> LA SOLICITUD DE INCORPORACIÓN</w:t>
      </w:r>
      <w:r w:rsidR="00367CC7">
        <w:rPr>
          <w:rFonts w:ascii="Arial" w:hAnsi="Arial" w:cs="Arial"/>
          <w:b/>
        </w:rPr>
        <w:t>,</w:t>
      </w:r>
      <w:r w:rsidRPr="00B836F8">
        <w:rPr>
          <w:rFonts w:ascii="Arial" w:hAnsi="Arial" w:cs="Arial"/>
          <w:b/>
        </w:rPr>
        <w:t xml:space="preserve"> MODIFICACIÓN </w:t>
      </w:r>
      <w:r w:rsidR="00367CC7">
        <w:rPr>
          <w:rFonts w:ascii="Arial" w:hAnsi="Arial" w:cs="Arial"/>
          <w:b/>
        </w:rPr>
        <w:t xml:space="preserve">O SUPRESIÓN </w:t>
      </w:r>
      <w:r w:rsidRPr="00B836F8">
        <w:rPr>
          <w:rFonts w:ascii="Arial" w:hAnsi="Arial" w:cs="Arial"/>
          <w:b/>
        </w:rPr>
        <w:t>DE JUEGOS, MODALIDADES O VARIANTES DE JUEGO.</w:t>
      </w:r>
    </w:p>
    <w:p w14:paraId="1BEE9253" w14:textId="539FD233" w:rsidR="009A7CEF" w:rsidRDefault="003D61AB" w:rsidP="00B836F8">
      <w:pPr>
        <w:jc w:val="both"/>
        <w:rPr>
          <w:rFonts w:ascii="Arial" w:hAnsi="Arial" w:cs="Arial"/>
        </w:rPr>
      </w:pPr>
      <w:r w:rsidRPr="003D61AB">
        <w:rPr>
          <w:rFonts w:ascii="Arial" w:hAnsi="Arial" w:cs="Arial"/>
        </w:rPr>
        <w:t xml:space="preserve">Las sociedades operadoras deberán </w:t>
      </w:r>
      <w:r w:rsidR="009F2F75">
        <w:rPr>
          <w:rFonts w:ascii="Arial" w:hAnsi="Arial" w:cs="Arial"/>
        </w:rPr>
        <w:t>indicar</w:t>
      </w:r>
      <w:r w:rsidR="009F2F75" w:rsidRPr="003D61AB">
        <w:rPr>
          <w:rFonts w:ascii="Arial" w:hAnsi="Arial" w:cs="Arial"/>
        </w:rPr>
        <w:t xml:space="preserve"> </w:t>
      </w:r>
      <w:r w:rsidR="0086361E">
        <w:rPr>
          <w:rFonts w:ascii="Arial" w:hAnsi="Arial" w:cs="Arial"/>
        </w:rPr>
        <w:t>en</w:t>
      </w:r>
      <w:r w:rsidRPr="003D61AB">
        <w:rPr>
          <w:rFonts w:ascii="Arial" w:hAnsi="Arial" w:cs="Arial"/>
        </w:rPr>
        <w:t xml:space="preserve"> la solicitud, la información técnica y antecedentes necesarios dependiendo del tipo de </w:t>
      </w:r>
      <w:r w:rsidR="009F2F75">
        <w:rPr>
          <w:rFonts w:ascii="Arial" w:hAnsi="Arial" w:cs="Arial"/>
        </w:rPr>
        <w:t>requerimiento</w:t>
      </w:r>
      <w:r w:rsidRPr="003D61AB">
        <w:rPr>
          <w:rFonts w:ascii="Arial" w:hAnsi="Arial" w:cs="Arial"/>
        </w:rPr>
        <w:t xml:space="preserve">, contenido en el </w:t>
      </w:r>
      <w:r w:rsidR="002359A5">
        <w:rPr>
          <w:rFonts w:ascii="Arial" w:hAnsi="Arial" w:cs="Arial"/>
        </w:rPr>
        <w:t xml:space="preserve">formulario </w:t>
      </w:r>
      <w:r w:rsidR="002359A5" w:rsidRPr="008A3866">
        <w:rPr>
          <w:rFonts w:ascii="Arial" w:hAnsi="Arial" w:cs="Arial"/>
        </w:rPr>
        <w:t>disponible en la página web de esta Superintendenci</w:t>
      </w:r>
      <w:r w:rsidR="002359A5" w:rsidRPr="00EB6A39">
        <w:rPr>
          <w:rFonts w:ascii="Arial" w:hAnsi="Arial" w:cs="Arial"/>
        </w:rPr>
        <w:t>a</w:t>
      </w:r>
      <w:r w:rsidR="00EB6A39" w:rsidRPr="00EB6A39">
        <w:rPr>
          <w:rFonts w:ascii="Arial" w:hAnsi="Arial" w:cs="Arial"/>
        </w:rPr>
        <w:t>.</w:t>
      </w:r>
    </w:p>
    <w:p w14:paraId="2A703858" w14:textId="49071838" w:rsidR="00B52C67" w:rsidRDefault="00B52C67" w:rsidP="00B83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referido </w:t>
      </w:r>
      <w:r w:rsidR="0027508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ormulario deberá </w:t>
      </w:r>
      <w:r w:rsidR="00CC1F29">
        <w:rPr>
          <w:rFonts w:ascii="Arial" w:hAnsi="Arial" w:cs="Arial"/>
        </w:rPr>
        <w:t>completarse</w:t>
      </w:r>
      <w:r>
        <w:rPr>
          <w:rFonts w:ascii="Arial" w:hAnsi="Arial" w:cs="Arial"/>
        </w:rPr>
        <w:t xml:space="preserve"> digital</w:t>
      </w:r>
      <w:r w:rsidR="00CC1F29">
        <w:rPr>
          <w:rFonts w:ascii="Arial" w:hAnsi="Arial" w:cs="Arial"/>
        </w:rPr>
        <w:t>mente</w:t>
      </w:r>
      <w:r w:rsidR="006E2E8B">
        <w:rPr>
          <w:rFonts w:ascii="Arial" w:hAnsi="Arial" w:cs="Arial"/>
        </w:rPr>
        <w:t xml:space="preserve"> a </w:t>
      </w:r>
      <w:r w:rsidR="006E2E8B" w:rsidRPr="00367CC7">
        <w:rPr>
          <w:rFonts w:ascii="Arial" w:hAnsi="Arial" w:cs="Arial"/>
        </w:rPr>
        <w:t xml:space="preserve">través del sitio web </w:t>
      </w:r>
      <w:hyperlink r:id="rId10" w:history="1">
        <w:r w:rsidR="006E2E8B" w:rsidRPr="00367CC7">
          <w:rPr>
            <w:rStyle w:val="Hipervnculo"/>
            <w:rFonts w:ascii="Arial" w:hAnsi="Arial" w:cs="Arial"/>
          </w:rPr>
          <w:t>www.scj.gob.cl</w:t>
        </w:r>
      </w:hyperlink>
      <w:r w:rsidRPr="00367C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</w:t>
      </w:r>
      <w:r w:rsidR="0027508F">
        <w:rPr>
          <w:rFonts w:ascii="Arial" w:hAnsi="Arial" w:cs="Arial"/>
        </w:rPr>
        <w:t>e</w:t>
      </w:r>
      <w:r>
        <w:rPr>
          <w:rFonts w:ascii="Arial" w:hAnsi="Arial" w:cs="Arial"/>
        </w:rPr>
        <w:t>l cual la sociedad operadora podrá destacar información relevante para la solicitud.</w:t>
      </w:r>
    </w:p>
    <w:p w14:paraId="1CF3FC53" w14:textId="60595C6B" w:rsidR="009F2F75" w:rsidRDefault="00367CC7" w:rsidP="009F2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documento que se</w:t>
      </w:r>
      <w:r w:rsidR="00B52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adjunte como antecedente</w:t>
      </w:r>
      <w:r w:rsidR="009F2F75">
        <w:rPr>
          <w:rFonts w:ascii="Arial" w:hAnsi="Arial" w:cs="Arial"/>
        </w:rPr>
        <w:t xml:space="preserve"> en la solicitud,</w:t>
      </w:r>
      <w:r w:rsidR="0095514C">
        <w:rPr>
          <w:rFonts w:ascii="Arial" w:hAnsi="Arial" w:cs="Arial"/>
        </w:rPr>
        <w:t xml:space="preserve"> deberá </w:t>
      </w:r>
      <w:r w:rsidR="009F2F75">
        <w:rPr>
          <w:rFonts w:ascii="Arial" w:hAnsi="Arial" w:cs="Arial"/>
        </w:rPr>
        <w:t xml:space="preserve">acompañarse </w:t>
      </w:r>
      <w:r w:rsidR="0095514C">
        <w:rPr>
          <w:rFonts w:ascii="Arial" w:hAnsi="Arial" w:cs="Arial"/>
        </w:rPr>
        <w:t xml:space="preserve">en formato digital (PDF) </w:t>
      </w:r>
      <w:r>
        <w:rPr>
          <w:rFonts w:ascii="Arial" w:hAnsi="Arial" w:cs="Arial"/>
        </w:rPr>
        <w:t xml:space="preserve">y </w:t>
      </w:r>
      <w:r w:rsidR="00CC1F29">
        <w:rPr>
          <w:rFonts w:ascii="Arial" w:hAnsi="Arial" w:cs="Arial"/>
        </w:rPr>
        <w:t>debidamente traducid</w:t>
      </w:r>
      <w:r w:rsidR="009F2F75">
        <w:rPr>
          <w:rFonts w:ascii="Arial" w:hAnsi="Arial" w:cs="Arial"/>
        </w:rPr>
        <w:t>o</w:t>
      </w:r>
      <w:r w:rsidR="00CC1F29">
        <w:rPr>
          <w:rFonts w:ascii="Arial" w:hAnsi="Arial" w:cs="Arial"/>
        </w:rPr>
        <w:t xml:space="preserve"> al castellano, en los casos en que se exprese en un idioma diverso a éste</w:t>
      </w:r>
      <w:r w:rsidR="009F2F75">
        <w:rPr>
          <w:rFonts w:ascii="Arial" w:hAnsi="Arial" w:cs="Arial"/>
        </w:rPr>
        <w:t>.</w:t>
      </w:r>
    </w:p>
    <w:p w14:paraId="31512B1A" w14:textId="72E5A593" w:rsidR="00EF1903" w:rsidRPr="009F2F75" w:rsidRDefault="00610D9F" w:rsidP="00505F07">
      <w:pPr>
        <w:pStyle w:val="Prrafodelista"/>
        <w:numPr>
          <w:ilvl w:val="0"/>
          <w:numId w:val="10"/>
        </w:numPr>
        <w:ind w:hanging="644"/>
        <w:jc w:val="both"/>
        <w:rPr>
          <w:rFonts w:ascii="Arial" w:hAnsi="Arial" w:cs="Arial"/>
          <w:b/>
        </w:rPr>
      </w:pPr>
      <w:r w:rsidRPr="009F2F75">
        <w:rPr>
          <w:rFonts w:ascii="Arial" w:hAnsi="Arial" w:cs="Arial"/>
          <w:b/>
        </w:rPr>
        <w:t>DE LA ADMISIBILIDAD DE LA SOLICITUD</w:t>
      </w:r>
      <w:r w:rsidR="001D224C" w:rsidRPr="009F2F75">
        <w:rPr>
          <w:rFonts w:ascii="Arial" w:hAnsi="Arial" w:cs="Arial"/>
          <w:b/>
        </w:rPr>
        <w:t xml:space="preserve"> </w:t>
      </w:r>
    </w:p>
    <w:p w14:paraId="7D422B98" w14:textId="0AD83756" w:rsidR="00607A9A" w:rsidRDefault="00EF1903" w:rsidP="00607A9A">
      <w:pPr>
        <w:jc w:val="both"/>
        <w:rPr>
          <w:rFonts w:ascii="Arial" w:hAnsi="Arial" w:cs="Arial"/>
        </w:rPr>
      </w:pPr>
      <w:r w:rsidRPr="00EF1903">
        <w:rPr>
          <w:rFonts w:ascii="Arial" w:hAnsi="Arial" w:cs="Arial"/>
        </w:rPr>
        <w:t>L</w:t>
      </w:r>
      <w:r w:rsidR="001D224C" w:rsidRPr="00EF1903">
        <w:rPr>
          <w:rFonts w:ascii="Arial" w:hAnsi="Arial" w:cs="Arial"/>
        </w:rPr>
        <w:t xml:space="preserve">a presentación de la solicitud </w:t>
      </w:r>
      <w:r w:rsidR="00995093" w:rsidRPr="00EF1903">
        <w:rPr>
          <w:rFonts w:ascii="Arial" w:hAnsi="Arial" w:cs="Arial"/>
        </w:rPr>
        <w:t xml:space="preserve">debidamente </w:t>
      </w:r>
      <w:r>
        <w:rPr>
          <w:rFonts w:ascii="Arial" w:hAnsi="Arial" w:cs="Arial"/>
        </w:rPr>
        <w:t xml:space="preserve">completada </w:t>
      </w:r>
      <w:r w:rsidR="00995093" w:rsidRPr="00EF1903">
        <w:rPr>
          <w:rFonts w:ascii="Arial" w:hAnsi="Arial" w:cs="Arial"/>
        </w:rPr>
        <w:t xml:space="preserve">de acuerdo a lo dispuesto en el formulario, </w:t>
      </w:r>
      <w:r w:rsidR="001D224C" w:rsidRPr="00EF1903">
        <w:rPr>
          <w:rFonts w:ascii="Arial" w:hAnsi="Arial" w:cs="Arial"/>
        </w:rPr>
        <w:t xml:space="preserve">dará inicio a la revisión </w:t>
      </w:r>
      <w:r w:rsidR="00995093" w:rsidRPr="00EF1903">
        <w:rPr>
          <w:rFonts w:ascii="Arial" w:hAnsi="Arial" w:cs="Arial"/>
        </w:rPr>
        <w:t>formal de lo requerido</w:t>
      </w:r>
      <w:r w:rsidR="004019A6">
        <w:rPr>
          <w:rFonts w:ascii="Arial" w:hAnsi="Arial" w:cs="Arial"/>
        </w:rPr>
        <w:t>. En consecuencia,</w:t>
      </w:r>
      <w:r w:rsidR="00995093" w:rsidRPr="00EF1903">
        <w:rPr>
          <w:rFonts w:ascii="Arial" w:hAnsi="Arial" w:cs="Arial"/>
        </w:rPr>
        <w:t xml:space="preserve"> </w:t>
      </w:r>
      <w:r w:rsidR="004019A6">
        <w:rPr>
          <w:rFonts w:ascii="Arial" w:hAnsi="Arial" w:cs="Arial"/>
        </w:rPr>
        <w:t>una vez acogida a</w:t>
      </w:r>
      <w:r w:rsidR="00AC31AD" w:rsidRPr="00EF1903">
        <w:rPr>
          <w:rFonts w:ascii="Arial" w:hAnsi="Arial" w:cs="Arial"/>
        </w:rPr>
        <w:t xml:space="preserve"> tramitación </w:t>
      </w:r>
      <w:r w:rsidR="004019A6">
        <w:rPr>
          <w:rFonts w:ascii="Arial" w:hAnsi="Arial" w:cs="Arial"/>
        </w:rPr>
        <w:t>la solicitud</w:t>
      </w:r>
      <w:r w:rsidR="00627B4E">
        <w:rPr>
          <w:rFonts w:ascii="Arial" w:hAnsi="Arial" w:cs="Arial"/>
        </w:rPr>
        <w:t>,</w:t>
      </w:r>
      <w:r w:rsidR="004019A6">
        <w:rPr>
          <w:rFonts w:ascii="Arial" w:hAnsi="Arial" w:cs="Arial"/>
        </w:rPr>
        <w:t xml:space="preserve"> el procedimiento administrativo proseguirá con el análisis y pertinencia </w:t>
      </w:r>
      <w:r w:rsidR="00995093" w:rsidRPr="00EF1903">
        <w:rPr>
          <w:rFonts w:ascii="Arial" w:hAnsi="Arial" w:cs="Arial"/>
        </w:rPr>
        <w:t>de lo solicitado</w:t>
      </w:r>
      <w:r w:rsidR="00607A9A">
        <w:rPr>
          <w:rFonts w:ascii="Arial" w:hAnsi="Arial" w:cs="Arial"/>
        </w:rPr>
        <w:t>, de conformidad a lo dispuesto en el inciso tercero del artículo 11 del Decreto Supremo N° 547, de 2005, del Ministerio de Hacienda.</w:t>
      </w:r>
    </w:p>
    <w:p w14:paraId="225318B5" w14:textId="41CA7FFA" w:rsidR="001D224C" w:rsidRPr="00EF1903" w:rsidRDefault="00995093" w:rsidP="00B836F8">
      <w:pPr>
        <w:jc w:val="both"/>
        <w:rPr>
          <w:rFonts w:ascii="Arial" w:hAnsi="Arial" w:cs="Arial"/>
        </w:rPr>
      </w:pPr>
      <w:r w:rsidRPr="00EF1903">
        <w:rPr>
          <w:rFonts w:ascii="Arial" w:hAnsi="Arial" w:cs="Arial"/>
        </w:rPr>
        <w:t>.</w:t>
      </w:r>
    </w:p>
    <w:p w14:paraId="38BDA3E8" w14:textId="1D64BD28" w:rsidR="009671C7" w:rsidRPr="00C91D09" w:rsidRDefault="009671C7" w:rsidP="00833B44">
      <w:pPr>
        <w:pStyle w:val="Prrafodelista"/>
        <w:numPr>
          <w:ilvl w:val="0"/>
          <w:numId w:val="10"/>
        </w:numPr>
        <w:ind w:left="0" w:firstLine="0"/>
        <w:jc w:val="both"/>
        <w:rPr>
          <w:rFonts w:ascii="Arial" w:hAnsi="Arial" w:cs="Arial"/>
          <w:b/>
        </w:rPr>
      </w:pPr>
      <w:r w:rsidRPr="00C91D09">
        <w:rPr>
          <w:rFonts w:ascii="Arial" w:hAnsi="Arial" w:cs="Arial"/>
          <w:b/>
        </w:rPr>
        <w:t>VIGENCIA</w:t>
      </w:r>
    </w:p>
    <w:p w14:paraId="5E45CEAD" w14:textId="53222316" w:rsidR="009671C7" w:rsidRDefault="009671C7" w:rsidP="009671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505F07">
        <w:rPr>
          <w:rFonts w:ascii="Arial" w:hAnsi="Arial" w:cs="Arial"/>
        </w:rPr>
        <w:t xml:space="preserve">instrucciones contenidas en la presente Circular </w:t>
      </w:r>
      <w:r>
        <w:rPr>
          <w:rFonts w:ascii="Arial" w:hAnsi="Arial" w:cs="Arial"/>
        </w:rPr>
        <w:t xml:space="preserve">entrarán en vigencia </w:t>
      </w:r>
      <w:r w:rsidR="00505F07">
        <w:rPr>
          <w:rFonts w:ascii="Arial" w:hAnsi="Arial" w:cs="Arial"/>
        </w:rPr>
        <w:t xml:space="preserve">90 días corridos </w:t>
      </w:r>
      <w:r w:rsidR="00EF7257">
        <w:rPr>
          <w:rFonts w:ascii="Arial" w:hAnsi="Arial" w:cs="Arial"/>
        </w:rPr>
        <w:t>después de</w:t>
      </w:r>
      <w:r w:rsidR="00505F07">
        <w:rPr>
          <w:rFonts w:ascii="Arial" w:hAnsi="Arial" w:cs="Arial"/>
        </w:rPr>
        <w:t xml:space="preserve"> su publicación </w:t>
      </w:r>
      <w:r w:rsidR="002C23B2">
        <w:rPr>
          <w:rFonts w:ascii="Arial" w:hAnsi="Arial" w:cs="Arial"/>
        </w:rPr>
        <w:t>en extracto en el Diario Oficial.</w:t>
      </w:r>
    </w:p>
    <w:p w14:paraId="69ACAC97" w14:textId="77777777" w:rsidR="00505F07" w:rsidRPr="009671C7" w:rsidRDefault="00505F07" w:rsidP="009671C7">
      <w:pPr>
        <w:jc w:val="both"/>
        <w:rPr>
          <w:rFonts w:ascii="Arial" w:hAnsi="Arial" w:cs="Arial"/>
        </w:rPr>
      </w:pPr>
    </w:p>
    <w:p w14:paraId="1B65D6FC" w14:textId="64D2987E" w:rsidR="0067346E" w:rsidRPr="0067346E" w:rsidRDefault="0067346E" w:rsidP="00E43F7B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 w:rsidR="00503AA5">
        <w:rPr>
          <w:rFonts w:ascii="Arial" w:eastAsia="Times New Roman" w:hAnsi="Arial" w:cs="Arial"/>
          <w:lang w:val="es-ES" w:eastAsia="es-ES"/>
        </w:rPr>
        <w:t xml:space="preserve">  </w:t>
      </w:r>
      <w:r w:rsidRPr="0067346E">
        <w:rPr>
          <w:rFonts w:ascii="Arial" w:eastAsia="Times New Roman" w:hAnsi="Arial" w:cs="Arial"/>
          <w:b/>
          <w:lang w:val="es-ES" w:eastAsia="es-ES"/>
        </w:rPr>
        <w:t>ANÓTESE Y PUBLÍQUESE</w:t>
      </w:r>
      <w:r w:rsidR="00503AA5">
        <w:rPr>
          <w:rFonts w:ascii="Arial" w:eastAsia="Times New Roman" w:hAnsi="Arial" w:cs="Arial"/>
          <w:b/>
          <w:lang w:val="es-ES" w:eastAsia="es-ES"/>
        </w:rPr>
        <w:t xml:space="preserve"> EN EXTRACTO</w:t>
      </w:r>
    </w:p>
    <w:p w14:paraId="7A7A329D" w14:textId="2C5CB2B2" w:rsidR="00E43F7B" w:rsidRDefault="00E43F7B" w:rsidP="00E43F7B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40281C" w14:textId="77777777" w:rsidR="00442F9C" w:rsidRPr="00E43F7B" w:rsidRDefault="00442F9C" w:rsidP="00E43F7B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CF4ABC5" w14:textId="77777777" w:rsidR="00E43F7B" w:rsidRPr="00E43F7B" w:rsidRDefault="00E43F7B" w:rsidP="00E43F7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72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sz w:val="23"/>
          <w:szCs w:val="23"/>
          <w:lang w:val="es-ES_tradnl" w:eastAsia="es-ES"/>
        </w:rPr>
      </w:pPr>
      <w:r w:rsidRPr="00E43F7B">
        <w:rPr>
          <w:rFonts w:ascii="Arial" w:eastAsia="Times New Roman" w:hAnsi="Arial" w:cs="Arial"/>
          <w:b/>
          <w:spacing w:val="-3"/>
          <w:sz w:val="23"/>
          <w:szCs w:val="23"/>
          <w:lang w:val="es-ES_tradnl" w:eastAsia="es-ES"/>
        </w:rPr>
        <w:t>VIVIEN VILLAGRÁN ACUÑA</w:t>
      </w:r>
    </w:p>
    <w:p w14:paraId="53053E67" w14:textId="50ADC28B" w:rsidR="00786353" w:rsidRPr="003D2CC9" w:rsidRDefault="00E43F7B" w:rsidP="003D2CC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72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sz w:val="23"/>
          <w:szCs w:val="23"/>
          <w:lang w:val="es-ES_tradnl" w:eastAsia="es-ES"/>
        </w:rPr>
      </w:pPr>
      <w:r w:rsidRPr="00E43F7B">
        <w:rPr>
          <w:rFonts w:ascii="Arial" w:eastAsia="Times New Roman" w:hAnsi="Arial" w:cs="Arial"/>
          <w:b/>
          <w:spacing w:val="-3"/>
          <w:sz w:val="23"/>
          <w:szCs w:val="23"/>
          <w:lang w:val="es-ES_tradnl" w:eastAsia="es-ES"/>
        </w:rPr>
        <w:t xml:space="preserve">SUPERINTENDENTA DE CASINOS DE JUEGO </w:t>
      </w:r>
    </w:p>
    <w:p w14:paraId="7DF9C961" w14:textId="2D7FFB96" w:rsidR="00B01010" w:rsidRDefault="00B01010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21E38129" w14:textId="2FDEC94D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10DD6CC9" w14:textId="19A31E62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21D15465" w14:textId="769F6268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5B8F2711" w14:textId="1DDA979C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65F70CBE" w14:textId="51B0C364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0544C287" w14:textId="39E75770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7B122579" w14:textId="02347F3C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3301C00B" w14:textId="65313605" w:rsidR="00505F07" w:rsidRDefault="00505F07" w:rsidP="0078635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190329E4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  <w:r w:rsidRPr="00E24958">
        <w:rPr>
          <w:rFonts w:ascii="Arial" w:eastAsia="Times New Roman" w:hAnsi="Arial" w:cs="Arial"/>
          <w:b/>
          <w:spacing w:val="-3"/>
          <w:lang w:val="es-ES_tradnl" w:eastAsia="es-ES"/>
        </w:rPr>
        <w:t>ANEXO N °1</w:t>
      </w:r>
    </w:p>
    <w:p w14:paraId="296AD8F6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center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031213A3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  <w:r w:rsidRPr="00E24958">
        <w:rPr>
          <w:rFonts w:ascii="Arial" w:eastAsia="Times New Roman" w:hAnsi="Arial" w:cs="Arial"/>
          <w:b/>
          <w:spacing w:val="-3"/>
          <w:lang w:val="es-ES_tradnl" w:eastAsia="es-ES"/>
        </w:rPr>
        <w:t>FORMULARIO REFERENCIAL DE SOLICITUD DE INCORPORACIÓN, MODIFICACIÓN O SUPRESIÓN DE JUEGOS, MODALIDADES O VARIANTES DE JUEGOS DEL CATÁLOGO DE JUEGOS DE ESTA SUPERINTENDENCIA.</w:t>
      </w:r>
    </w:p>
    <w:p w14:paraId="67880584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684886B9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9"/>
        <w:contextualSpacing/>
        <w:jc w:val="both"/>
        <w:textAlignment w:val="baseline"/>
        <w:rPr>
          <w:rFonts w:ascii="Arial" w:eastAsia="Times New Roman" w:hAnsi="Arial" w:cs="Arial"/>
          <w:spacing w:val="-3"/>
          <w:lang w:val="es-ES_tradnl" w:eastAsia="es-ES"/>
        </w:rPr>
      </w:pPr>
      <w:r w:rsidRPr="00E24958">
        <w:rPr>
          <w:rFonts w:ascii="Arial" w:eastAsia="Times New Roman" w:hAnsi="Arial" w:cs="Arial"/>
          <w:spacing w:val="-3"/>
          <w:lang w:val="es-ES_tradnl" w:eastAsia="es-ES"/>
        </w:rPr>
        <w:t xml:space="preserve">La sociedad operadora deberá completar el Formulario de Solicitud desde la página web de la Superintendencia de Casinos de Juego (SCJ) </w:t>
      </w:r>
      <w:hyperlink r:id="rId11" w:history="1">
        <w:r w:rsidRPr="00E24958">
          <w:rPr>
            <w:rFonts w:ascii="Arial" w:eastAsia="Times New Roman" w:hAnsi="Arial" w:cs="Arial"/>
            <w:color w:val="0563C1" w:themeColor="hyperlink"/>
            <w:spacing w:val="-3"/>
            <w:u w:val="single"/>
            <w:lang w:val="es-ES_tradnl" w:eastAsia="es-ES"/>
          </w:rPr>
          <w:t>www.scj.gob.cl</w:t>
        </w:r>
      </w:hyperlink>
      <w:r w:rsidRPr="00E24958">
        <w:rPr>
          <w:rFonts w:ascii="Arial" w:eastAsia="Times New Roman" w:hAnsi="Arial" w:cs="Arial"/>
          <w:spacing w:val="-3"/>
          <w:lang w:val="es-ES_tradnl" w:eastAsia="es-ES"/>
        </w:rPr>
        <w:t>, en español con la información que se detalla en el presente instructivo.</w:t>
      </w:r>
    </w:p>
    <w:p w14:paraId="41655C05" w14:textId="77777777" w:rsidR="00E24958" w:rsidRPr="00E24958" w:rsidRDefault="00E24958" w:rsidP="00E24958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653"/>
        <w:contextualSpacing/>
        <w:jc w:val="both"/>
        <w:textAlignment w:val="baseline"/>
        <w:rPr>
          <w:rFonts w:ascii="Arial" w:eastAsia="Times New Roman" w:hAnsi="Arial" w:cs="Arial"/>
          <w:b/>
          <w:spacing w:val="-3"/>
          <w:lang w:val="es-ES_tradnl" w:eastAsia="es-ES"/>
        </w:rPr>
      </w:pPr>
    </w:p>
    <w:p w14:paraId="68880C79" w14:textId="77777777" w:rsidR="00E24958" w:rsidRPr="00E24958" w:rsidRDefault="00E24958" w:rsidP="00E24958">
      <w:pPr>
        <w:keepNext/>
        <w:keepLines/>
        <w:spacing w:after="0" w:line="240" w:lineRule="auto"/>
        <w:jc w:val="both"/>
        <w:outlineLvl w:val="1"/>
        <w:rPr>
          <w:rFonts w:ascii="Arial" w:hAnsi="Arial" w:cs="Arial"/>
        </w:rPr>
      </w:pPr>
      <w:r w:rsidRPr="00E24958">
        <w:rPr>
          <w:rFonts w:ascii="Arial" w:eastAsiaTheme="majorEastAsia" w:hAnsi="Arial" w:cs="Arial"/>
          <w:b/>
          <w:color w:val="000000" w:themeColor="text1"/>
        </w:rPr>
        <w:t>Identificación solicitante</w:t>
      </w:r>
      <w:r w:rsidRPr="00E24958">
        <w:rPr>
          <w:rFonts w:ascii="Arial" w:eastAsiaTheme="majorEastAsia" w:hAnsi="Arial" w:cs="Arial"/>
          <w:color w:val="2F5496" w:themeColor="accent1" w:themeShade="BF"/>
        </w:rPr>
        <w:t xml:space="preserve">: </w:t>
      </w:r>
      <w:r w:rsidRPr="00E24958">
        <w:rPr>
          <w:rFonts w:ascii="Arial" w:hAnsi="Arial" w:cs="Arial"/>
        </w:rPr>
        <w:t>Se debe identificar a la sociedad operadora que realiza la solicitud, indicando la razón social y rol único tributario. Asimismo, se deberá indicar nombre, apellidos, número de cédula de identidad o pasaporte del representante legal de la sociedad.</w:t>
      </w:r>
    </w:p>
    <w:p w14:paraId="465363EF" w14:textId="77777777" w:rsidR="00E24958" w:rsidRPr="00E24958" w:rsidRDefault="00E24958" w:rsidP="00E24958">
      <w:pPr>
        <w:spacing w:after="0"/>
        <w:rPr>
          <w:rFonts w:ascii="Arial" w:hAnsi="Arial" w:cs="Arial"/>
        </w:rPr>
      </w:pPr>
    </w:p>
    <w:tbl>
      <w:tblPr>
        <w:tblStyle w:val="Tabladecuadrcula1clara-nfasis11"/>
        <w:tblW w:w="8926" w:type="dxa"/>
        <w:tblLook w:val="0480" w:firstRow="0" w:lastRow="0" w:firstColumn="1" w:lastColumn="0" w:noHBand="0" w:noVBand="1"/>
      </w:tblPr>
      <w:tblGrid>
        <w:gridCol w:w="3605"/>
        <w:gridCol w:w="5321"/>
      </w:tblGrid>
      <w:tr w:rsidR="00E24958" w:rsidRPr="00E24958" w14:paraId="43FA5A06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82DA9D6" w14:textId="77777777" w:rsidR="00E24958" w:rsidRPr="00E24958" w:rsidRDefault="00E24958" w:rsidP="00E24958">
            <w:pPr>
              <w:rPr>
                <w:rFonts w:ascii="Arial" w:hAnsi="Arial" w:cs="Arial"/>
              </w:rPr>
            </w:pPr>
            <w:r w:rsidRPr="00E24958">
              <w:rPr>
                <w:rFonts w:ascii="Arial" w:hAnsi="Arial" w:cs="Arial"/>
              </w:rPr>
              <w:t>Fecha de solicitud</w:t>
            </w:r>
          </w:p>
          <w:p w14:paraId="5AD91A55" w14:textId="77777777" w:rsidR="00E24958" w:rsidRPr="00E24958" w:rsidRDefault="00E24958" w:rsidP="00E24958">
            <w:pPr>
              <w:rPr>
                <w:rFonts w:ascii="Arial" w:hAnsi="Arial" w:cs="Arial"/>
              </w:rPr>
            </w:pPr>
          </w:p>
        </w:tc>
        <w:tc>
          <w:tcPr>
            <w:tcW w:w="5321" w:type="dxa"/>
          </w:tcPr>
          <w:p w14:paraId="55D4136F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58" w:rsidRPr="00E24958" w14:paraId="1F4166D8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765C63B4" w14:textId="77777777" w:rsidR="00E24958" w:rsidRPr="00E24958" w:rsidRDefault="00E24958" w:rsidP="00E24958">
            <w:pPr>
              <w:rPr>
                <w:rFonts w:ascii="Arial" w:hAnsi="Arial" w:cs="Arial"/>
              </w:rPr>
            </w:pPr>
            <w:r w:rsidRPr="00E24958">
              <w:rPr>
                <w:rFonts w:ascii="Arial" w:hAnsi="Arial" w:cs="Arial"/>
              </w:rPr>
              <w:t>Sociedad operadora</w:t>
            </w:r>
          </w:p>
          <w:p w14:paraId="5169F430" w14:textId="77777777" w:rsidR="00E24958" w:rsidRPr="00E24958" w:rsidRDefault="00E24958" w:rsidP="00E24958">
            <w:pPr>
              <w:rPr>
                <w:rFonts w:ascii="Arial" w:hAnsi="Arial" w:cs="Arial"/>
              </w:rPr>
            </w:pPr>
          </w:p>
        </w:tc>
        <w:tc>
          <w:tcPr>
            <w:tcW w:w="5321" w:type="dxa"/>
          </w:tcPr>
          <w:p w14:paraId="68C9C2C1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58" w:rsidRPr="00E24958" w14:paraId="423CB49A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B132232" w14:textId="77777777" w:rsidR="00E24958" w:rsidRPr="00E24958" w:rsidRDefault="00E24958" w:rsidP="00E24958">
            <w:pPr>
              <w:rPr>
                <w:rFonts w:ascii="Arial" w:hAnsi="Arial" w:cs="Arial"/>
              </w:rPr>
            </w:pPr>
            <w:r w:rsidRPr="00E24958">
              <w:rPr>
                <w:rFonts w:ascii="Arial" w:hAnsi="Arial" w:cs="Arial"/>
              </w:rPr>
              <w:t>Rol único tributario</w:t>
            </w:r>
          </w:p>
        </w:tc>
        <w:tc>
          <w:tcPr>
            <w:tcW w:w="5321" w:type="dxa"/>
          </w:tcPr>
          <w:p w14:paraId="181394B5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58" w:rsidRPr="00E24958" w14:paraId="6DFE173C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DE95169" w14:textId="77777777" w:rsidR="00E24958" w:rsidRPr="00E24958" w:rsidRDefault="00E24958" w:rsidP="00E24958">
            <w:pPr>
              <w:rPr>
                <w:rFonts w:ascii="Arial" w:hAnsi="Arial" w:cs="Arial"/>
              </w:rPr>
            </w:pPr>
            <w:r w:rsidRPr="00E24958">
              <w:rPr>
                <w:rFonts w:ascii="Arial" w:hAnsi="Arial" w:cs="Arial"/>
              </w:rPr>
              <w:t>Nombre y apellidos del representante legal o apoderado</w:t>
            </w:r>
            <w:r w:rsidRPr="00E24958">
              <w:rPr>
                <w:rFonts w:ascii="Arial" w:hAnsi="Arial" w:cs="Arial"/>
              </w:rPr>
              <w:br/>
            </w:r>
          </w:p>
        </w:tc>
        <w:tc>
          <w:tcPr>
            <w:tcW w:w="5321" w:type="dxa"/>
          </w:tcPr>
          <w:p w14:paraId="6AE4FE56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24958" w:rsidRPr="00E24958" w14:paraId="6C0DD96C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7CE4B83" w14:textId="77777777" w:rsidR="00E24958" w:rsidRPr="00E24958" w:rsidRDefault="00E24958" w:rsidP="00E24958">
            <w:pPr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Cédula de identidad o pasaporte del representante legal o apoderado</w:t>
            </w:r>
          </w:p>
        </w:tc>
        <w:tc>
          <w:tcPr>
            <w:tcW w:w="5321" w:type="dxa"/>
          </w:tcPr>
          <w:p w14:paraId="5033BE06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5AFDFE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W w:w="8926" w:type="dxa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3871"/>
        <w:gridCol w:w="845"/>
        <w:gridCol w:w="816"/>
        <w:gridCol w:w="3394"/>
      </w:tblGrid>
      <w:tr w:rsidR="00E24958" w:rsidRPr="00E24958" w14:paraId="7D7D0615" w14:textId="77777777" w:rsidTr="003A060F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14:paraId="3FCED98E" w14:textId="77777777" w:rsidR="00E24958" w:rsidRPr="00E24958" w:rsidRDefault="00E24958" w:rsidP="00E2495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24958">
              <w:rPr>
                <w:rFonts w:ascii="Arial" w:hAnsi="Arial" w:cs="Arial"/>
                <w:b/>
                <w:bCs/>
                <w:color w:val="000000" w:themeColor="text1"/>
              </w:rPr>
              <w:t>Notificación (Marque con una X y especifique)</w:t>
            </w:r>
          </w:p>
        </w:tc>
      </w:tr>
      <w:tr w:rsidR="00E24958" w:rsidRPr="00E24958" w14:paraId="18E31391" w14:textId="77777777" w:rsidTr="003A060F"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4A3E" w14:textId="77777777" w:rsidR="00E24958" w:rsidRPr="00E24958" w:rsidRDefault="00E24958" w:rsidP="00E24958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E24958">
              <w:rPr>
                <w:rFonts w:ascii="Arial" w:hAnsi="Arial" w:cs="Arial"/>
                <w:bCs/>
                <w:color w:val="000000" w:themeColor="text1"/>
              </w:rPr>
              <w:t>Deseo ser notificado por correo electrónico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F4AE" w14:textId="77777777" w:rsidR="00E24958" w:rsidRPr="00E24958" w:rsidRDefault="00E24958" w:rsidP="00E24958">
            <w:pPr>
              <w:spacing w:after="0"/>
              <w:ind w:left="155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Si:</w:t>
            </w:r>
            <w:r w:rsidRPr="00E24958">
              <w:rPr>
                <w:rFonts w:ascii="Arial" w:hAnsi="Arial" w:cs="Arial"/>
                <w:color w:val="000000" w:themeColor="text1"/>
              </w:rPr>
              <w:sym w:font="Times New Roman" w:char="F00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8DFA" w14:textId="77777777" w:rsidR="00E24958" w:rsidRPr="00E24958" w:rsidRDefault="00E24958" w:rsidP="00E2495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No: </w:t>
            </w:r>
            <w:r w:rsidRPr="00E24958">
              <w:rPr>
                <w:rFonts w:ascii="Arial" w:hAnsi="Arial" w:cs="Arial"/>
                <w:color w:val="000000" w:themeColor="text1"/>
              </w:rPr>
              <w:sym w:font="Times New Roman" w:char="F00D"/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96B2" w14:textId="77777777" w:rsidR="00E24958" w:rsidRPr="00E24958" w:rsidRDefault="00E24958" w:rsidP="00E2495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Email: </w:t>
            </w:r>
          </w:p>
        </w:tc>
      </w:tr>
    </w:tbl>
    <w:p w14:paraId="5A72608A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0EE772E" w14:textId="77777777" w:rsidR="00E24958" w:rsidRPr="00E24958" w:rsidRDefault="00E24958" w:rsidP="00E24958">
      <w:pPr>
        <w:keepNext/>
        <w:keepLines/>
        <w:spacing w:after="0" w:line="240" w:lineRule="auto"/>
        <w:jc w:val="both"/>
        <w:outlineLvl w:val="1"/>
        <w:rPr>
          <w:rFonts w:ascii="Arial" w:hAnsi="Arial" w:cs="Arial"/>
          <w:color w:val="000000" w:themeColor="text1"/>
        </w:rPr>
      </w:pPr>
      <w:r w:rsidRPr="00E24958">
        <w:rPr>
          <w:rFonts w:ascii="Arial" w:eastAsiaTheme="majorEastAsia" w:hAnsi="Arial" w:cs="Arial"/>
          <w:color w:val="000000" w:themeColor="text1"/>
        </w:rPr>
        <w:t xml:space="preserve">Descripción de la solicitud de incorporación, modificación o supresión de juego, modalidad o variante: </w:t>
      </w:r>
      <w:r w:rsidRPr="00E24958">
        <w:rPr>
          <w:rFonts w:ascii="Arial" w:hAnsi="Arial" w:cs="Arial"/>
          <w:color w:val="000000" w:themeColor="text1"/>
        </w:rPr>
        <w:t>Se deberá seleccionar el tipo de solicitud que se presenta conforme a lo siguiente:</w:t>
      </w:r>
    </w:p>
    <w:p w14:paraId="075F12E1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decuadrcula1clara-nfasis11"/>
        <w:tblW w:w="10078" w:type="dxa"/>
        <w:tblLook w:val="0480" w:firstRow="0" w:lastRow="0" w:firstColumn="1" w:lastColumn="0" w:noHBand="0" w:noVBand="1"/>
      </w:tblPr>
      <w:tblGrid>
        <w:gridCol w:w="2547"/>
        <w:gridCol w:w="1417"/>
        <w:gridCol w:w="1710"/>
        <w:gridCol w:w="332"/>
        <w:gridCol w:w="236"/>
        <w:gridCol w:w="1550"/>
        <w:gridCol w:w="331"/>
        <w:gridCol w:w="242"/>
        <w:gridCol w:w="1382"/>
        <w:gridCol w:w="331"/>
      </w:tblGrid>
      <w:tr w:rsidR="00E24958" w:rsidRPr="00E24958" w14:paraId="22EBA1D8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63FC41" w14:textId="77777777" w:rsidR="00E24958" w:rsidRPr="00E24958" w:rsidRDefault="00E24958" w:rsidP="00E24958">
            <w:pPr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Tipo de solicitud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7D1447F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3D91C8" w14:textId="77777777" w:rsidR="00E24958" w:rsidRPr="00E24958" w:rsidRDefault="00E24958" w:rsidP="00E24958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0E70BC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7B648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14:paraId="5AE8EE20" w14:textId="77777777" w:rsidR="00E24958" w:rsidRPr="00E24958" w:rsidRDefault="00E24958" w:rsidP="00E24958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5043923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E10C2B0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409C502" w14:textId="77777777" w:rsidR="00E24958" w:rsidRPr="00E24958" w:rsidRDefault="00E24958" w:rsidP="00E24958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5D7CD4B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4ACAF04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decuadrcula1clara-nfasis11"/>
        <w:tblW w:w="9016" w:type="dxa"/>
        <w:tblLook w:val="0480" w:firstRow="0" w:lastRow="0" w:firstColumn="1" w:lastColumn="0" w:noHBand="0" w:noVBand="1"/>
      </w:tblPr>
      <w:tblGrid>
        <w:gridCol w:w="2140"/>
        <w:gridCol w:w="262"/>
        <w:gridCol w:w="1909"/>
        <w:gridCol w:w="292"/>
        <w:gridCol w:w="231"/>
        <w:gridCol w:w="1799"/>
        <w:gridCol w:w="291"/>
        <w:gridCol w:w="234"/>
        <w:gridCol w:w="1567"/>
        <w:gridCol w:w="291"/>
      </w:tblGrid>
      <w:tr w:rsidR="00E24958" w:rsidRPr="00E24958" w14:paraId="73148FE0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C2F43C" w14:textId="77777777" w:rsidR="00E24958" w:rsidRPr="00E24958" w:rsidRDefault="00E24958" w:rsidP="00E24958">
            <w:pPr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b w:val="0"/>
                <w:i/>
                <w:color w:val="000000" w:themeColor="text1"/>
              </w:rPr>
              <w:t xml:space="preserve">Seleccionar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207C15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</w:tcPr>
          <w:p w14:paraId="2A452D1D" w14:textId="77777777" w:rsidR="00E24958" w:rsidRPr="00E24958" w:rsidRDefault="00E24958" w:rsidP="00E24958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Incorporación</w:t>
            </w:r>
          </w:p>
        </w:tc>
        <w:tc>
          <w:tcPr>
            <w:tcW w:w="329" w:type="dxa"/>
          </w:tcPr>
          <w:p w14:paraId="3AE07233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89DF00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2" w:type="dxa"/>
          </w:tcPr>
          <w:p w14:paraId="773CDFFC" w14:textId="77777777" w:rsidR="00E24958" w:rsidRPr="00E24958" w:rsidRDefault="00E24958" w:rsidP="00E24958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Modificación </w:t>
            </w:r>
          </w:p>
        </w:tc>
        <w:tc>
          <w:tcPr>
            <w:tcW w:w="328" w:type="dxa"/>
          </w:tcPr>
          <w:p w14:paraId="7569B058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729F0C16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</w:tcPr>
          <w:p w14:paraId="5A9FAC64" w14:textId="77777777" w:rsidR="00E24958" w:rsidRPr="00E24958" w:rsidRDefault="00E24958" w:rsidP="00E24958">
            <w:pPr>
              <w:numPr>
                <w:ilvl w:val="0"/>
                <w:numId w:val="7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Supresión</w:t>
            </w:r>
          </w:p>
        </w:tc>
        <w:tc>
          <w:tcPr>
            <w:tcW w:w="328" w:type="dxa"/>
          </w:tcPr>
          <w:p w14:paraId="3AA550AB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6E089D2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decuadrcula1clara-nfasis11"/>
        <w:tblW w:w="9016" w:type="dxa"/>
        <w:tblLook w:val="0480" w:firstRow="0" w:lastRow="0" w:firstColumn="1" w:lastColumn="0" w:noHBand="0" w:noVBand="1"/>
      </w:tblPr>
      <w:tblGrid>
        <w:gridCol w:w="2513"/>
        <w:gridCol w:w="281"/>
        <w:gridCol w:w="1693"/>
        <w:gridCol w:w="326"/>
        <w:gridCol w:w="236"/>
        <w:gridCol w:w="1630"/>
        <w:gridCol w:w="325"/>
        <w:gridCol w:w="240"/>
        <w:gridCol w:w="1447"/>
        <w:gridCol w:w="325"/>
      </w:tblGrid>
      <w:tr w:rsidR="00E24958" w:rsidRPr="00E24958" w14:paraId="1F75A218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142A76" w14:textId="77777777" w:rsidR="00E24958" w:rsidRPr="00E24958" w:rsidRDefault="00E24958" w:rsidP="00E24958">
            <w:pPr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b w:val="0"/>
                <w:i/>
                <w:color w:val="000000" w:themeColor="text1"/>
              </w:rPr>
              <w:t xml:space="preserve">Seleccionar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ADBD5E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0" w:type="dxa"/>
          </w:tcPr>
          <w:p w14:paraId="1B46AA73" w14:textId="77777777" w:rsidR="00E24958" w:rsidRPr="00E24958" w:rsidRDefault="00E24958" w:rsidP="00E24958">
            <w:pPr>
              <w:numPr>
                <w:ilvl w:val="0"/>
                <w:numId w:val="17"/>
              </w:numPr>
              <w:ind w:left="28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Juego </w:t>
            </w:r>
          </w:p>
        </w:tc>
        <w:tc>
          <w:tcPr>
            <w:tcW w:w="329" w:type="dxa"/>
          </w:tcPr>
          <w:p w14:paraId="0105B574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0ED50B" w14:textId="77777777" w:rsidR="00E24958" w:rsidRPr="00E24958" w:rsidRDefault="00E24958" w:rsidP="00E24958">
            <w:pPr>
              <w:ind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2" w:type="dxa"/>
          </w:tcPr>
          <w:p w14:paraId="7B0FDFC9" w14:textId="77777777" w:rsidR="00E24958" w:rsidRPr="00E24958" w:rsidRDefault="00E24958" w:rsidP="00E24958">
            <w:pPr>
              <w:numPr>
                <w:ilvl w:val="0"/>
                <w:numId w:val="17"/>
              </w:numPr>
              <w:ind w:left="32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Modalidad </w:t>
            </w:r>
          </w:p>
        </w:tc>
        <w:tc>
          <w:tcPr>
            <w:tcW w:w="328" w:type="dxa"/>
          </w:tcPr>
          <w:p w14:paraId="2B0910B1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5D214B8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2" w:type="dxa"/>
          </w:tcPr>
          <w:p w14:paraId="37719616" w14:textId="77777777" w:rsidR="00E24958" w:rsidRPr="00E24958" w:rsidRDefault="00E24958" w:rsidP="00E24958">
            <w:pPr>
              <w:numPr>
                <w:ilvl w:val="0"/>
                <w:numId w:val="17"/>
              </w:numPr>
              <w:ind w:left="411" w:hanging="38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Variante</w:t>
            </w:r>
          </w:p>
        </w:tc>
        <w:tc>
          <w:tcPr>
            <w:tcW w:w="328" w:type="dxa"/>
          </w:tcPr>
          <w:p w14:paraId="1B978929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ED82F08" w14:textId="77777777" w:rsidR="00E24958" w:rsidRPr="00E24958" w:rsidRDefault="00E24958" w:rsidP="00E24958">
      <w:pPr>
        <w:rPr>
          <w:rFonts w:ascii="Arial" w:hAnsi="Arial" w:cs="Arial"/>
          <w:color w:val="000000" w:themeColor="text1"/>
        </w:rPr>
      </w:pPr>
    </w:p>
    <w:p w14:paraId="46914E93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>TIPO DE SOLICITUD: Seleccionar “Incorporación” cuando se solicite agregar al Catálogo algún juego, modalidad o variante que no se encuentre incorporado en éste.</w:t>
      </w:r>
    </w:p>
    <w:p w14:paraId="4F80433B" w14:textId="77777777" w:rsidR="00E24958" w:rsidRPr="00E24958" w:rsidRDefault="00E24958" w:rsidP="00E24958">
      <w:pPr>
        <w:spacing w:after="0"/>
        <w:ind w:left="284"/>
        <w:contextualSpacing/>
        <w:jc w:val="both"/>
        <w:rPr>
          <w:rFonts w:ascii="Arial" w:hAnsi="Arial" w:cs="Arial"/>
          <w:color w:val="000000" w:themeColor="text1"/>
        </w:rPr>
      </w:pPr>
    </w:p>
    <w:p w14:paraId="06A00282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 xml:space="preserve">TIPO DE SOLICITUD: Seleccionar “Modificación” cuando se solicite cambiar algún juego, modalidad o variante del Catálogo de Juegos. </w:t>
      </w:r>
    </w:p>
    <w:p w14:paraId="438CE10F" w14:textId="77777777" w:rsidR="00E24958" w:rsidRPr="00E24958" w:rsidRDefault="00E24958" w:rsidP="00E24958">
      <w:pPr>
        <w:ind w:left="720"/>
        <w:contextualSpacing/>
        <w:rPr>
          <w:rFonts w:ascii="Arial" w:hAnsi="Arial" w:cs="Arial"/>
          <w:color w:val="000000" w:themeColor="text1"/>
        </w:rPr>
      </w:pPr>
    </w:p>
    <w:p w14:paraId="0EA2E042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 xml:space="preserve">TIPO DE SOLICITUD: Seleccionar “Supresión” cuando se solicite eliminar algún juego, modalidad o variante establecida en el Catálogo de Juegos. </w:t>
      </w:r>
    </w:p>
    <w:p w14:paraId="1981F55B" w14:textId="77777777" w:rsidR="00E24958" w:rsidRPr="00E24958" w:rsidRDefault="00E24958" w:rsidP="00E24958">
      <w:pPr>
        <w:spacing w:after="0"/>
        <w:ind w:left="284"/>
        <w:contextualSpacing/>
        <w:jc w:val="both"/>
        <w:rPr>
          <w:rFonts w:ascii="Arial" w:hAnsi="Arial" w:cs="Arial"/>
          <w:color w:val="000000" w:themeColor="text1"/>
        </w:rPr>
      </w:pPr>
    </w:p>
    <w:p w14:paraId="29AE726F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>TIPO DE SOLICITUD: Seleccionar “Juego” cuando la solicitud se refiera a incorporar, modificar o suprimir algún juego.</w:t>
      </w:r>
    </w:p>
    <w:p w14:paraId="2468E604" w14:textId="77777777" w:rsidR="00E24958" w:rsidRPr="00E24958" w:rsidRDefault="00E24958" w:rsidP="00E24958">
      <w:pPr>
        <w:spacing w:after="0"/>
        <w:ind w:left="284"/>
        <w:contextualSpacing/>
        <w:jc w:val="both"/>
        <w:rPr>
          <w:rFonts w:ascii="Arial" w:hAnsi="Arial" w:cs="Arial"/>
          <w:color w:val="000000" w:themeColor="text1"/>
        </w:rPr>
      </w:pPr>
    </w:p>
    <w:p w14:paraId="674CEB30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>TIPO DE SOLICITUD: Seleccionar “Modalidad” cuando la solicitud se refiera a incorporar, modificar o suprimir una modalidad de juego.</w:t>
      </w:r>
    </w:p>
    <w:p w14:paraId="0CE77213" w14:textId="77777777" w:rsidR="00E24958" w:rsidRPr="00E24958" w:rsidRDefault="00E24958" w:rsidP="00E24958">
      <w:pPr>
        <w:spacing w:after="0"/>
        <w:ind w:left="284"/>
        <w:contextualSpacing/>
        <w:jc w:val="both"/>
        <w:rPr>
          <w:rFonts w:ascii="Arial" w:hAnsi="Arial" w:cs="Arial"/>
          <w:color w:val="000000" w:themeColor="text1"/>
        </w:rPr>
      </w:pPr>
    </w:p>
    <w:p w14:paraId="260FEA04" w14:textId="77777777" w:rsidR="00E24958" w:rsidRPr="00E24958" w:rsidRDefault="00E24958" w:rsidP="00E24958">
      <w:pPr>
        <w:numPr>
          <w:ilvl w:val="1"/>
          <w:numId w:val="13"/>
        </w:numPr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E24958">
        <w:rPr>
          <w:rFonts w:ascii="Arial" w:hAnsi="Arial" w:cs="Arial"/>
          <w:color w:val="000000" w:themeColor="text1"/>
        </w:rPr>
        <w:t xml:space="preserve">TIPO DE SOLICITUD: Seleccionar “Variante” cuando la solicitud se refiera a incorporar, modificar o suprimir una variante de juego. </w:t>
      </w:r>
    </w:p>
    <w:p w14:paraId="4B916E40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53F5C14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BC220B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E72AB01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017293E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3960E4F" w14:textId="77777777" w:rsidR="00E24958" w:rsidRPr="00E24958" w:rsidRDefault="00E24958" w:rsidP="00E2495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EAFBDEC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24958">
        <w:rPr>
          <w:rFonts w:ascii="Arial" w:hAnsi="Arial" w:cs="Arial"/>
          <w:b/>
          <w:color w:val="000000" w:themeColor="text1"/>
        </w:rPr>
        <w:t>MENCIONES Y ANTECEDENTES QUE DEBEN PRESENTARSE</w:t>
      </w:r>
    </w:p>
    <w:p w14:paraId="7715DCAD" w14:textId="77777777" w:rsidR="00E24958" w:rsidRPr="00E24958" w:rsidRDefault="00E24958" w:rsidP="00E2495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adecuadrcula1clara-nfasis11"/>
        <w:tblW w:w="8784" w:type="dxa"/>
        <w:tblLook w:val="0480" w:firstRow="0" w:lastRow="0" w:firstColumn="1" w:lastColumn="0" w:noHBand="0" w:noVBand="1"/>
      </w:tblPr>
      <w:tblGrid>
        <w:gridCol w:w="3605"/>
        <w:gridCol w:w="5179"/>
      </w:tblGrid>
      <w:tr w:rsidR="00E24958" w:rsidRPr="00E24958" w14:paraId="12BBEBAC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1CBFBFCD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Categoría de Juego</w:t>
            </w:r>
          </w:p>
        </w:tc>
        <w:tc>
          <w:tcPr>
            <w:tcW w:w="5179" w:type="dxa"/>
          </w:tcPr>
          <w:p w14:paraId="032DE522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Indicar la categoría de juego a la que pertenece el juego, modalidad o variante que se pretende incorporar, modificar o suprimir (cartas, dados, ruleta, bingo o máquinas de azar).</w:t>
            </w:r>
          </w:p>
        </w:tc>
      </w:tr>
      <w:tr w:rsidR="00E24958" w:rsidRPr="00E24958" w14:paraId="439758DC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4E4CE04E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Denominación del juego, modalidad o variante</w:t>
            </w:r>
          </w:p>
          <w:p w14:paraId="7645F15D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7449859A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Señalar el nombre del juego, modalidad o variante que se pretende incorporar, modificar o suprimir.</w:t>
            </w:r>
          </w:p>
        </w:tc>
      </w:tr>
      <w:tr w:rsidR="00E24958" w:rsidRPr="00E24958" w14:paraId="44A28469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038C9C3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Breve descripción de la incorporación / modificación / supresión que se pretende incorporar al Catálogo de Juegos</w:t>
            </w:r>
          </w:p>
          <w:p w14:paraId="3DA10F83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66DCEDFA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Realizar una breve descripción de la incorporación, modificación o supresión que solicita.</w:t>
            </w:r>
          </w:p>
        </w:tc>
      </w:tr>
      <w:tr w:rsidR="00E24958" w:rsidRPr="00E24958" w14:paraId="215BE767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29BE7BE6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Justificación de la propuesta de incorporación / modificación / supresión</w:t>
            </w:r>
          </w:p>
          <w:p w14:paraId="0BA3F289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2B9C2C4A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Describir o adjuntar documento que señale las razones para incorporar, modificar o suprimir el juego, modalidad o variante.</w:t>
            </w:r>
          </w:p>
        </w:tc>
      </w:tr>
      <w:tr w:rsidR="00E24958" w:rsidRPr="00E24958" w14:paraId="4DA34589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5DC9300F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Jurisdicciones en que el juego, modalidad o variante se utiliza</w:t>
            </w:r>
          </w:p>
          <w:p w14:paraId="0A45A0E5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2C3A24D2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Mencionar las jurisdicciones en que dicho juego, modalidad o variante se utiliza en caso de incorporación o modificación, en caso de ser pertinente. </w:t>
            </w:r>
          </w:p>
        </w:tc>
      </w:tr>
      <w:tr w:rsidR="00E24958" w:rsidRPr="00E24958" w14:paraId="6A240120" w14:textId="77777777" w:rsidTr="003A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BAF69EC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Reglamentos de juego de otras jurisdicciones</w:t>
            </w:r>
          </w:p>
          <w:p w14:paraId="637F2B58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20AEBA0B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Señalar los reglamentos en que se encuentra regulado el juego, modalidad o variante de las jurisdicciones precedentemente señaladas en caso de incorporación o modificación, acompañando dicha reglamentación, en caso que corresponda.</w:t>
            </w:r>
          </w:p>
        </w:tc>
      </w:tr>
      <w:tr w:rsidR="00E24958" w:rsidRPr="00E24958" w14:paraId="40B6A0FD" w14:textId="77777777" w:rsidTr="003A060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024C0D42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Identificación de antecedentes obligatorios que se adjuntan</w:t>
            </w:r>
          </w:p>
          <w:p w14:paraId="3AA54E48" w14:textId="77777777" w:rsidR="00E24958" w:rsidRPr="00E24958" w:rsidRDefault="00E24958" w:rsidP="00E24958">
            <w:pPr>
              <w:rPr>
                <w:rFonts w:ascii="Arial" w:hAnsi="Arial" w:cs="Arial"/>
                <w:color w:val="000000" w:themeColor="text1"/>
              </w:rPr>
            </w:pPr>
          </w:p>
          <w:p w14:paraId="72B8E790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A987420" w14:textId="77777777" w:rsidR="00E24958" w:rsidRPr="00E24958" w:rsidRDefault="00E24958" w:rsidP="00E2495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79" w:type="dxa"/>
          </w:tcPr>
          <w:p w14:paraId="05ABD05C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B652002" w14:textId="77777777" w:rsidR="00E24958" w:rsidRPr="00E24958" w:rsidRDefault="00E24958" w:rsidP="00E24958">
            <w:pPr>
              <w:numPr>
                <w:ilvl w:val="2"/>
                <w:numId w:val="8"/>
              </w:numPr>
              <w:ind w:left="250" w:hanging="14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En el caso de incorporación de juego, modalidad o variante en el Catálogo de Juegos, acompañar documento que contenga:</w:t>
            </w:r>
          </w:p>
          <w:p w14:paraId="6189A43F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Denominación con que es conocido el juego</w:t>
            </w:r>
          </w:p>
          <w:p w14:paraId="786EF593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Reseña general del propósito del juego</w:t>
            </w:r>
          </w:p>
          <w:p w14:paraId="53D00FCC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Modalidades del juego</w:t>
            </w:r>
          </w:p>
          <w:p w14:paraId="6FFAE7A3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Elementos necesarios para el juego, tales como elementos materiales y elemento humanos</w:t>
            </w:r>
          </w:p>
          <w:p w14:paraId="079552F3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Reglas del juego</w:t>
            </w:r>
          </w:p>
          <w:p w14:paraId="069BFC23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Pago de las apuestas</w:t>
            </w:r>
          </w:p>
          <w:p w14:paraId="2924859C" w14:textId="77777777" w:rsidR="00E24958" w:rsidRPr="00E24958" w:rsidRDefault="00E24958" w:rsidP="00E24958">
            <w:pPr>
              <w:numPr>
                <w:ilvl w:val="0"/>
                <w:numId w:val="16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Ventaja de la casa (</w:t>
            </w:r>
            <w:proofErr w:type="spellStart"/>
            <w:r w:rsidRPr="00E24958">
              <w:rPr>
                <w:rFonts w:ascii="Arial" w:hAnsi="Arial" w:cs="Arial"/>
                <w:i/>
                <w:color w:val="000000" w:themeColor="text1"/>
              </w:rPr>
              <w:t>house</w:t>
            </w:r>
            <w:proofErr w:type="spellEnd"/>
            <w:r w:rsidRPr="00E24958">
              <w:rPr>
                <w:rFonts w:ascii="Arial" w:hAnsi="Arial" w:cs="Arial"/>
                <w:i/>
                <w:color w:val="000000" w:themeColor="text1"/>
              </w:rPr>
              <w:t xml:space="preserve"> edge</w:t>
            </w:r>
            <w:r w:rsidRPr="00E24958">
              <w:rPr>
                <w:rFonts w:ascii="Arial" w:hAnsi="Arial" w:cs="Arial"/>
                <w:color w:val="000000" w:themeColor="text1"/>
              </w:rPr>
              <w:t>) para las principales apuestas del juego.</w:t>
            </w:r>
          </w:p>
          <w:p w14:paraId="792682AB" w14:textId="77777777" w:rsidR="00E24958" w:rsidRPr="00E24958" w:rsidRDefault="00E24958" w:rsidP="00E249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56FC185" w14:textId="77777777" w:rsidR="00E24958" w:rsidRPr="00E24958" w:rsidRDefault="00E24958" w:rsidP="00E24958">
            <w:pPr>
              <w:numPr>
                <w:ilvl w:val="2"/>
                <w:numId w:val="8"/>
              </w:numPr>
              <w:ind w:left="250" w:hanging="25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En el caso de modificación de juegos, modalidades o variantes, acompañar documento que:</w:t>
            </w:r>
          </w:p>
          <w:p w14:paraId="3B5FFEA2" w14:textId="77777777" w:rsidR="00E24958" w:rsidRPr="00E24958" w:rsidRDefault="00E24958" w:rsidP="00E24958">
            <w:pPr>
              <w:numPr>
                <w:ilvl w:val="1"/>
                <w:numId w:val="17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Identifique claramente, de conformidad a la numeración establecida en el Catálogo de Juegos, los contenidos que se solicita modificar</w:t>
            </w:r>
          </w:p>
          <w:p w14:paraId="6CB8553B" w14:textId="77777777" w:rsidR="00E24958" w:rsidRPr="00E24958" w:rsidRDefault="00E24958" w:rsidP="00E24958">
            <w:pPr>
              <w:numPr>
                <w:ilvl w:val="1"/>
                <w:numId w:val="17"/>
              </w:numPr>
              <w:ind w:left="534" w:hanging="2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Indique la ventaja de la casa (</w:t>
            </w:r>
            <w:proofErr w:type="spellStart"/>
            <w:r w:rsidRPr="00E24958">
              <w:rPr>
                <w:rFonts w:ascii="Arial" w:hAnsi="Arial" w:cs="Arial"/>
                <w:i/>
                <w:color w:val="000000" w:themeColor="text1"/>
              </w:rPr>
              <w:t>house</w:t>
            </w:r>
            <w:proofErr w:type="spellEnd"/>
            <w:r w:rsidRPr="00E24958">
              <w:rPr>
                <w:rFonts w:ascii="Arial" w:hAnsi="Arial" w:cs="Arial"/>
                <w:i/>
                <w:color w:val="000000" w:themeColor="text1"/>
              </w:rPr>
              <w:t xml:space="preserve"> edge</w:t>
            </w:r>
            <w:r w:rsidRPr="00E24958">
              <w:rPr>
                <w:rFonts w:ascii="Arial" w:hAnsi="Arial" w:cs="Arial"/>
                <w:color w:val="000000" w:themeColor="text1"/>
              </w:rPr>
              <w:t xml:space="preserve">) para las principales apuestas del juego después de incorporar dicha modificación. </w:t>
            </w:r>
          </w:p>
          <w:p w14:paraId="76AAA41A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667A67" w14:textId="77777777" w:rsidR="00E24958" w:rsidRPr="00E24958" w:rsidRDefault="00E24958" w:rsidP="00E24958">
            <w:pPr>
              <w:numPr>
                <w:ilvl w:val="2"/>
                <w:numId w:val="8"/>
              </w:numPr>
              <w:ind w:left="250" w:hanging="25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En el caso de incorporación o modificación de juego, modalidad o variante, adjuntar un informe técnico que acredite la ventaja de la casa (</w:t>
            </w:r>
            <w:proofErr w:type="spellStart"/>
            <w:r w:rsidRPr="00E24958">
              <w:rPr>
                <w:rFonts w:ascii="Arial" w:hAnsi="Arial" w:cs="Arial"/>
                <w:i/>
                <w:color w:val="000000" w:themeColor="text1"/>
              </w:rPr>
              <w:t>house</w:t>
            </w:r>
            <w:proofErr w:type="spellEnd"/>
            <w:r w:rsidRPr="00E24958">
              <w:rPr>
                <w:rFonts w:ascii="Arial" w:hAnsi="Arial" w:cs="Arial"/>
                <w:i/>
                <w:color w:val="000000" w:themeColor="text1"/>
              </w:rPr>
              <w:t xml:space="preserve"> edge</w:t>
            </w:r>
            <w:r w:rsidRPr="00E24958">
              <w:rPr>
                <w:rFonts w:ascii="Arial" w:hAnsi="Arial" w:cs="Arial"/>
                <w:color w:val="000000" w:themeColor="text1"/>
              </w:rPr>
              <w:t xml:space="preserve">). </w:t>
            </w:r>
          </w:p>
          <w:p w14:paraId="757265C1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24958" w:rsidRPr="00E24958" w14:paraId="1E1F8DE9" w14:textId="77777777" w:rsidTr="003A060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394AD7C3" w14:textId="77777777" w:rsidR="00E24958" w:rsidRPr="00E24958" w:rsidRDefault="00E24958" w:rsidP="00E24958">
            <w:pPr>
              <w:numPr>
                <w:ilvl w:val="2"/>
                <w:numId w:val="13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>Identificación de otros antecedentes que se adjuntan</w:t>
            </w:r>
          </w:p>
          <w:p w14:paraId="0744231E" w14:textId="77777777" w:rsidR="00E24958" w:rsidRPr="00E24958" w:rsidRDefault="00E24958" w:rsidP="00E24958">
            <w:pPr>
              <w:jc w:val="both"/>
              <w:rPr>
                <w:rFonts w:ascii="Arial" w:hAnsi="Arial" w:cs="Arial"/>
                <w:b w:val="0"/>
                <w:i/>
                <w:color w:val="000000" w:themeColor="text1"/>
              </w:rPr>
            </w:pPr>
          </w:p>
        </w:tc>
        <w:tc>
          <w:tcPr>
            <w:tcW w:w="5179" w:type="dxa"/>
          </w:tcPr>
          <w:p w14:paraId="5C03F01E" w14:textId="77777777" w:rsidR="00E24958" w:rsidRPr="00E24958" w:rsidRDefault="00E24958" w:rsidP="00E249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E24958">
              <w:rPr>
                <w:rFonts w:ascii="Arial" w:hAnsi="Arial" w:cs="Arial"/>
                <w:color w:val="000000" w:themeColor="text1"/>
              </w:rPr>
              <w:t xml:space="preserve">La sociedad operadora podrá presentar otro tipo de documentos que no hayan sido requeridos y que estime pertinentes presentar, tales como certificaciones, manuales técnicos, fotografías, etc. </w:t>
            </w:r>
          </w:p>
        </w:tc>
      </w:tr>
    </w:tbl>
    <w:p w14:paraId="3B93E369" w14:textId="77777777" w:rsidR="00E24958" w:rsidRPr="00E24958" w:rsidRDefault="00E24958" w:rsidP="00E24958">
      <w:pPr>
        <w:spacing w:after="0"/>
        <w:rPr>
          <w:rFonts w:ascii="Arial" w:hAnsi="Arial" w:cs="Arial"/>
        </w:rPr>
      </w:pPr>
    </w:p>
    <w:p w14:paraId="02F72D49" w14:textId="076FDB1B" w:rsidR="00E24958" w:rsidRPr="00E24958" w:rsidRDefault="00E24958" w:rsidP="00E24958">
      <w:pPr>
        <w:spacing w:after="0"/>
        <w:jc w:val="both"/>
        <w:rPr>
          <w:rFonts w:ascii="Arial" w:eastAsia="Times New Roman" w:hAnsi="Arial" w:cs="Arial"/>
          <w:b/>
          <w:lang w:val="es-MX" w:eastAsia="es-ES"/>
        </w:rPr>
      </w:pPr>
    </w:p>
    <w:sectPr w:rsidR="00E24958" w:rsidRPr="00E24958" w:rsidSect="00E97D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D14F8" w14:textId="77777777" w:rsidR="00022874" w:rsidRDefault="00022874" w:rsidP="00022874">
      <w:pPr>
        <w:spacing w:after="0" w:line="240" w:lineRule="auto"/>
      </w:pPr>
      <w:r>
        <w:separator/>
      </w:r>
    </w:p>
  </w:endnote>
  <w:endnote w:type="continuationSeparator" w:id="0">
    <w:p w14:paraId="37F7530C" w14:textId="77777777" w:rsidR="00022874" w:rsidRDefault="00022874" w:rsidP="0002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D005" w14:textId="77777777" w:rsidR="00022874" w:rsidRDefault="00022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40D2" w14:textId="77777777" w:rsidR="00022874" w:rsidRDefault="000228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594E" w14:textId="77777777" w:rsidR="00022874" w:rsidRDefault="00022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56A9" w14:textId="77777777" w:rsidR="00022874" w:rsidRDefault="00022874" w:rsidP="00022874">
      <w:pPr>
        <w:spacing w:after="0" w:line="240" w:lineRule="auto"/>
      </w:pPr>
      <w:r>
        <w:separator/>
      </w:r>
    </w:p>
  </w:footnote>
  <w:footnote w:type="continuationSeparator" w:id="0">
    <w:p w14:paraId="7B2DC301" w14:textId="77777777" w:rsidR="00022874" w:rsidRDefault="00022874" w:rsidP="0002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BB5C" w14:textId="77777777" w:rsidR="00022874" w:rsidRDefault="00022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106391"/>
      <w:docPartObj>
        <w:docPartGallery w:val="Watermarks"/>
        <w:docPartUnique/>
      </w:docPartObj>
    </w:sdtPr>
    <w:sdtEndPr/>
    <w:sdtContent>
      <w:p w14:paraId="0CA1A28A" w14:textId="576C0D51" w:rsidR="00022874" w:rsidRDefault="00197062">
        <w:pPr>
          <w:pStyle w:val="Encabezado"/>
        </w:pPr>
        <w:r>
          <w:pict w14:anchorId="7CE7E8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79A2" w14:textId="77777777" w:rsidR="00022874" w:rsidRDefault="00022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36E"/>
    <w:multiLevelType w:val="hybridMultilevel"/>
    <w:tmpl w:val="FE20B23E"/>
    <w:lvl w:ilvl="0" w:tplc="63288D8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41304A3"/>
    <w:multiLevelType w:val="hybridMultilevel"/>
    <w:tmpl w:val="D57A52EE"/>
    <w:lvl w:ilvl="0" w:tplc="7902A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0A"/>
    <w:multiLevelType w:val="hybridMultilevel"/>
    <w:tmpl w:val="5E2C5434"/>
    <w:lvl w:ilvl="0" w:tplc="6C66DC52">
      <w:start w:val="1"/>
      <w:numFmt w:val="decimal"/>
      <w:lvlText w:val="%1)"/>
      <w:lvlJc w:val="left"/>
      <w:pPr>
        <w:ind w:left="4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FE0F31"/>
    <w:multiLevelType w:val="hybridMultilevel"/>
    <w:tmpl w:val="E7DC87AA"/>
    <w:lvl w:ilvl="0" w:tplc="340A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18B2E76"/>
    <w:multiLevelType w:val="hybridMultilevel"/>
    <w:tmpl w:val="17FA336C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7D0E"/>
    <w:multiLevelType w:val="hybridMultilevel"/>
    <w:tmpl w:val="394449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F523E"/>
    <w:multiLevelType w:val="hybridMultilevel"/>
    <w:tmpl w:val="26527476"/>
    <w:lvl w:ilvl="0" w:tplc="E0CC8330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21600950"/>
    <w:multiLevelType w:val="hybridMultilevel"/>
    <w:tmpl w:val="7C3EFE7E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4C4A9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2A5833"/>
    <w:multiLevelType w:val="multilevel"/>
    <w:tmpl w:val="BAE206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F86DC0"/>
    <w:multiLevelType w:val="hybridMultilevel"/>
    <w:tmpl w:val="717AC6DC"/>
    <w:lvl w:ilvl="0" w:tplc="6C66DC52">
      <w:start w:val="1"/>
      <w:numFmt w:val="decimal"/>
      <w:lvlText w:val="%1)"/>
      <w:lvlJc w:val="left"/>
      <w:pPr>
        <w:ind w:left="4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E95362"/>
    <w:multiLevelType w:val="hybridMultilevel"/>
    <w:tmpl w:val="CE7CEB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7944A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613CE"/>
    <w:multiLevelType w:val="hybridMultilevel"/>
    <w:tmpl w:val="23D85A40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D758D"/>
    <w:multiLevelType w:val="hybridMultilevel"/>
    <w:tmpl w:val="C16AAFBA"/>
    <w:lvl w:ilvl="0" w:tplc="1F462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C60501"/>
    <w:multiLevelType w:val="hybridMultilevel"/>
    <w:tmpl w:val="E7BCD9B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E14BC"/>
    <w:multiLevelType w:val="hybridMultilevel"/>
    <w:tmpl w:val="5BF0752E"/>
    <w:lvl w:ilvl="0" w:tplc="340A0017">
      <w:start w:val="1"/>
      <w:numFmt w:val="lowerLetter"/>
      <w:lvlText w:val="%1)"/>
      <w:lvlJc w:val="left"/>
      <w:pPr>
        <w:ind w:left="970" w:hanging="360"/>
      </w:pPr>
    </w:lvl>
    <w:lvl w:ilvl="1" w:tplc="340A0019" w:tentative="1">
      <w:start w:val="1"/>
      <w:numFmt w:val="lowerLetter"/>
      <w:lvlText w:val="%2."/>
      <w:lvlJc w:val="left"/>
      <w:pPr>
        <w:ind w:left="1690" w:hanging="360"/>
      </w:pPr>
    </w:lvl>
    <w:lvl w:ilvl="2" w:tplc="340A001B" w:tentative="1">
      <w:start w:val="1"/>
      <w:numFmt w:val="lowerRoman"/>
      <w:lvlText w:val="%3."/>
      <w:lvlJc w:val="right"/>
      <w:pPr>
        <w:ind w:left="2410" w:hanging="180"/>
      </w:pPr>
    </w:lvl>
    <w:lvl w:ilvl="3" w:tplc="340A000F" w:tentative="1">
      <w:start w:val="1"/>
      <w:numFmt w:val="decimal"/>
      <w:lvlText w:val="%4."/>
      <w:lvlJc w:val="left"/>
      <w:pPr>
        <w:ind w:left="3130" w:hanging="360"/>
      </w:pPr>
    </w:lvl>
    <w:lvl w:ilvl="4" w:tplc="340A0019" w:tentative="1">
      <w:start w:val="1"/>
      <w:numFmt w:val="lowerLetter"/>
      <w:lvlText w:val="%5."/>
      <w:lvlJc w:val="left"/>
      <w:pPr>
        <w:ind w:left="3850" w:hanging="360"/>
      </w:pPr>
    </w:lvl>
    <w:lvl w:ilvl="5" w:tplc="340A001B" w:tentative="1">
      <w:start w:val="1"/>
      <w:numFmt w:val="lowerRoman"/>
      <w:lvlText w:val="%6."/>
      <w:lvlJc w:val="right"/>
      <w:pPr>
        <w:ind w:left="4570" w:hanging="180"/>
      </w:pPr>
    </w:lvl>
    <w:lvl w:ilvl="6" w:tplc="340A000F" w:tentative="1">
      <w:start w:val="1"/>
      <w:numFmt w:val="decimal"/>
      <w:lvlText w:val="%7."/>
      <w:lvlJc w:val="left"/>
      <w:pPr>
        <w:ind w:left="5290" w:hanging="360"/>
      </w:pPr>
    </w:lvl>
    <w:lvl w:ilvl="7" w:tplc="340A0019" w:tentative="1">
      <w:start w:val="1"/>
      <w:numFmt w:val="lowerLetter"/>
      <w:lvlText w:val="%8."/>
      <w:lvlJc w:val="left"/>
      <w:pPr>
        <w:ind w:left="6010" w:hanging="360"/>
      </w:pPr>
    </w:lvl>
    <w:lvl w:ilvl="8" w:tplc="340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 w15:restartNumberingAfterBreak="0">
    <w:nsid w:val="70DB4DF3"/>
    <w:multiLevelType w:val="hybridMultilevel"/>
    <w:tmpl w:val="57B2DF04"/>
    <w:lvl w:ilvl="0" w:tplc="D74C0CB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39" w:hanging="360"/>
      </w:pPr>
    </w:lvl>
    <w:lvl w:ilvl="2" w:tplc="340A001B" w:tentative="1">
      <w:start w:val="1"/>
      <w:numFmt w:val="lowerRoman"/>
      <w:lvlText w:val="%3."/>
      <w:lvlJc w:val="right"/>
      <w:pPr>
        <w:ind w:left="2159" w:hanging="180"/>
      </w:pPr>
    </w:lvl>
    <w:lvl w:ilvl="3" w:tplc="340A000F" w:tentative="1">
      <w:start w:val="1"/>
      <w:numFmt w:val="decimal"/>
      <w:lvlText w:val="%4."/>
      <w:lvlJc w:val="left"/>
      <w:pPr>
        <w:ind w:left="2879" w:hanging="360"/>
      </w:pPr>
    </w:lvl>
    <w:lvl w:ilvl="4" w:tplc="340A0019" w:tentative="1">
      <w:start w:val="1"/>
      <w:numFmt w:val="lowerLetter"/>
      <w:lvlText w:val="%5."/>
      <w:lvlJc w:val="left"/>
      <w:pPr>
        <w:ind w:left="3599" w:hanging="360"/>
      </w:pPr>
    </w:lvl>
    <w:lvl w:ilvl="5" w:tplc="340A001B" w:tentative="1">
      <w:start w:val="1"/>
      <w:numFmt w:val="lowerRoman"/>
      <w:lvlText w:val="%6."/>
      <w:lvlJc w:val="right"/>
      <w:pPr>
        <w:ind w:left="4319" w:hanging="180"/>
      </w:pPr>
    </w:lvl>
    <w:lvl w:ilvl="6" w:tplc="340A000F" w:tentative="1">
      <w:start w:val="1"/>
      <w:numFmt w:val="decimal"/>
      <w:lvlText w:val="%7."/>
      <w:lvlJc w:val="left"/>
      <w:pPr>
        <w:ind w:left="5039" w:hanging="360"/>
      </w:pPr>
    </w:lvl>
    <w:lvl w:ilvl="7" w:tplc="340A0019" w:tentative="1">
      <w:start w:val="1"/>
      <w:numFmt w:val="lowerLetter"/>
      <w:lvlText w:val="%8."/>
      <w:lvlJc w:val="left"/>
      <w:pPr>
        <w:ind w:left="5759" w:hanging="360"/>
      </w:pPr>
    </w:lvl>
    <w:lvl w:ilvl="8" w:tplc="34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7D7A7820"/>
    <w:multiLevelType w:val="hybridMultilevel"/>
    <w:tmpl w:val="DE724922"/>
    <w:lvl w:ilvl="0" w:tplc="340A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6242DF94">
      <w:start w:val="1"/>
      <w:numFmt w:val="lowerLetter"/>
      <w:lvlText w:val="%2)"/>
      <w:lvlJc w:val="left"/>
      <w:pPr>
        <w:ind w:left="1102" w:hanging="360"/>
      </w:pPr>
      <w:rPr>
        <w:rFonts w:ascii="Arial" w:eastAsiaTheme="minorHAnsi" w:hAnsi="Arial" w:cs="Arial"/>
      </w:rPr>
    </w:lvl>
    <w:lvl w:ilvl="2" w:tplc="0ABC1DE0">
      <w:start w:val="1"/>
      <w:numFmt w:val="lowerRoman"/>
      <w:lvlText w:val="%3."/>
      <w:lvlJc w:val="left"/>
      <w:pPr>
        <w:ind w:left="2182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16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D7"/>
    <w:rsid w:val="00003895"/>
    <w:rsid w:val="00020873"/>
    <w:rsid w:val="00021F7A"/>
    <w:rsid w:val="00022874"/>
    <w:rsid w:val="000334F2"/>
    <w:rsid w:val="00041AB1"/>
    <w:rsid w:val="0004772F"/>
    <w:rsid w:val="00062AC6"/>
    <w:rsid w:val="000637D3"/>
    <w:rsid w:val="00066759"/>
    <w:rsid w:val="0007057C"/>
    <w:rsid w:val="00073363"/>
    <w:rsid w:val="0007514A"/>
    <w:rsid w:val="00076A3D"/>
    <w:rsid w:val="00076F8E"/>
    <w:rsid w:val="000A0AEF"/>
    <w:rsid w:val="000C2E53"/>
    <w:rsid w:val="000C34B7"/>
    <w:rsid w:val="000F3B8E"/>
    <w:rsid w:val="00101584"/>
    <w:rsid w:val="0010567C"/>
    <w:rsid w:val="00110F7E"/>
    <w:rsid w:val="00115BD3"/>
    <w:rsid w:val="00122D34"/>
    <w:rsid w:val="00140CD9"/>
    <w:rsid w:val="00147303"/>
    <w:rsid w:val="001512B6"/>
    <w:rsid w:val="0015736F"/>
    <w:rsid w:val="001926A8"/>
    <w:rsid w:val="00196159"/>
    <w:rsid w:val="00197062"/>
    <w:rsid w:val="001C38AF"/>
    <w:rsid w:val="001D0D31"/>
    <w:rsid w:val="001D224C"/>
    <w:rsid w:val="001D4C9E"/>
    <w:rsid w:val="001E23EC"/>
    <w:rsid w:val="001E4658"/>
    <w:rsid w:val="001E7592"/>
    <w:rsid w:val="002078DA"/>
    <w:rsid w:val="00213858"/>
    <w:rsid w:val="00213D03"/>
    <w:rsid w:val="00214748"/>
    <w:rsid w:val="002167BA"/>
    <w:rsid w:val="002173AC"/>
    <w:rsid w:val="002359A5"/>
    <w:rsid w:val="00244DCE"/>
    <w:rsid w:val="00263B52"/>
    <w:rsid w:val="00264C41"/>
    <w:rsid w:val="00274A6E"/>
    <w:rsid w:val="0027508F"/>
    <w:rsid w:val="00292A78"/>
    <w:rsid w:val="00292CBC"/>
    <w:rsid w:val="002941E6"/>
    <w:rsid w:val="002A313E"/>
    <w:rsid w:val="002C1170"/>
    <w:rsid w:val="002C23B2"/>
    <w:rsid w:val="002C4587"/>
    <w:rsid w:val="002D138E"/>
    <w:rsid w:val="002D2BA4"/>
    <w:rsid w:val="002F03D2"/>
    <w:rsid w:val="00300E9B"/>
    <w:rsid w:val="00344A1C"/>
    <w:rsid w:val="00346E25"/>
    <w:rsid w:val="0036140E"/>
    <w:rsid w:val="00367CC7"/>
    <w:rsid w:val="00370956"/>
    <w:rsid w:val="00376FB2"/>
    <w:rsid w:val="003837FB"/>
    <w:rsid w:val="00384130"/>
    <w:rsid w:val="003855E1"/>
    <w:rsid w:val="003A5F5F"/>
    <w:rsid w:val="003B168E"/>
    <w:rsid w:val="003B6A1E"/>
    <w:rsid w:val="003C303C"/>
    <w:rsid w:val="003C45A5"/>
    <w:rsid w:val="003D0B76"/>
    <w:rsid w:val="003D19D9"/>
    <w:rsid w:val="003D2CC9"/>
    <w:rsid w:val="003D4C3A"/>
    <w:rsid w:val="003D61AB"/>
    <w:rsid w:val="003E408C"/>
    <w:rsid w:val="003E55C7"/>
    <w:rsid w:val="003F38D6"/>
    <w:rsid w:val="003F6569"/>
    <w:rsid w:val="004019A6"/>
    <w:rsid w:val="00405F3F"/>
    <w:rsid w:val="004141FC"/>
    <w:rsid w:val="0042755D"/>
    <w:rsid w:val="00432537"/>
    <w:rsid w:val="00435FFF"/>
    <w:rsid w:val="00440FCD"/>
    <w:rsid w:val="00442F9C"/>
    <w:rsid w:val="004551EB"/>
    <w:rsid w:val="00473911"/>
    <w:rsid w:val="0047720D"/>
    <w:rsid w:val="00495D98"/>
    <w:rsid w:val="004A7D20"/>
    <w:rsid w:val="004B2035"/>
    <w:rsid w:val="004C1BA0"/>
    <w:rsid w:val="004D7B88"/>
    <w:rsid w:val="004E5630"/>
    <w:rsid w:val="00501FEE"/>
    <w:rsid w:val="00502DBF"/>
    <w:rsid w:val="00503AA5"/>
    <w:rsid w:val="00505F07"/>
    <w:rsid w:val="00506EC6"/>
    <w:rsid w:val="00507D59"/>
    <w:rsid w:val="00515C4E"/>
    <w:rsid w:val="00517F47"/>
    <w:rsid w:val="00537314"/>
    <w:rsid w:val="005444DE"/>
    <w:rsid w:val="00544EA0"/>
    <w:rsid w:val="00547FD4"/>
    <w:rsid w:val="00552818"/>
    <w:rsid w:val="00563852"/>
    <w:rsid w:val="00564053"/>
    <w:rsid w:val="0057001E"/>
    <w:rsid w:val="00572E92"/>
    <w:rsid w:val="0057591E"/>
    <w:rsid w:val="00580489"/>
    <w:rsid w:val="00582F1A"/>
    <w:rsid w:val="00582F1D"/>
    <w:rsid w:val="00585DAA"/>
    <w:rsid w:val="005C6430"/>
    <w:rsid w:val="005D327E"/>
    <w:rsid w:val="00605E7C"/>
    <w:rsid w:val="00606082"/>
    <w:rsid w:val="00607A9A"/>
    <w:rsid w:val="00610D9F"/>
    <w:rsid w:val="00611EE5"/>
    <w:rsid w:val="006177AD"/>
    <w:rsid w:val="006235DB"/>
    <w:rsid w:val="00623890"/>
    <w:rsid w:val="00627B4E"/>
    <w:rsid w:val="00637372"/>
    <w:rsid w:val="006651BC"/>
    <w:rsid w:val="0067346E"/>
    <w:rsid w:val="00685A2F"/>
    <w:rsid w:val="00686226"/>
    <w:rsid w:val="00697842"/>
    <w:rsid w:val="006A1118"/>
    <w:rsid w:val="006C37CD"/>
    <w:rsid w:val="006D0831"/>
    <w:rsid w:val="006D7008"/>
    <w:rsid w:val="006D7324"/>
    <w:rsid w:val="006E1D40"/>
    <w:rsid w:val="006E2E8B"/>
    <w:rsid w:val="006F7EAF"/>
    <w:rsid w:val="0070110F"/>
    <w:rsid w:val="0071378F"/>
    <w:rsid w:val="0072086D"/>
    <w:rsid w:val="007303E8"/>
    <w:rsid w:val="00737AD4"/>
    <w:rsid w:val="00743147"/>
    <w:rsid w:val="00753C72"/>
    <w:rsid w:val="0075784F"/>
    <w:rsid w:val="00761C95"/>
    <w:rsid w:val="0078478E"/>
    <w:rsid w:val="0078482C"/>
    <w:rsid w:val="00784E40"/>
    <w:rsid w:val="00786353"/>
    <w:rsid w:val="00790F7B"/>
    <w:rsid w:val="007B36EC"/>
    <w:rsid w:val="007F5AEC"/>
    <w:rsid w:val="007F5B20"/>
    <w:rsid w:val="007F722E"/>
    <w:rsid w:val="008023D9"/>
    <w:rsid w:val="00815FAA"/>
    <w:rsid w:val="00833B44"/>
    <w:rsid w:val="00851583"/>
    <w:rsid w:val="00860653"/>
    <w:rsid w:val="00862EBD"/>
    <w:rsid w:val="0086361E"/>
    <w:rsid w:val="00864F74"/>
    <w:rsid w:val="00870498"/>
    <w:rsid w:val="00874EB2"/>
    <w:rsid w:val="0089601D"/>
    <w:rsid w:val="008A3866"/>
    <w:rsid w:val="008B18C9"/>
    <w:rsid w:val="008B6097"/>
    <w:rsid w:val="008B75A7"/>
    <w:rsid w:val="008C64C0"/>
    <w:rsid w:val="008D5BF9"/>
    <w:rsid w:val="008E0D05"/>
    <w:rsid w:val="008E3D94"/>
    <w:rsid w:val="008E5435"/>
    <w:rsid w:val="00910DD6"/>
    <w:rsid w:val="00916834"/>
    <w:rsid w:val="009416D5"/>
    <w:rsid w:val="0094338C"/>
    <w:rsid w:val="00953B9B"/>
    <w:rsid w:val="0095514C"/>
    <w:rsid w:val="0096231D"/>
    <w:rsid w:val="009671C7"/>
    <w:rsid w:val="00967599"/>
    <w:rsid w:val="009736CA"/>
    <w:rsid w:val="0098333F"/>
    <w:rsid w:val="00995093"/>
    <w:rsid w:val="009A4209"/>
    <w:rsid w:val="009A7CEF"/>
    <w:rsid w:val="009B17D8"/>
    <w:rsid w:val="009B239A"/>
    <w:rsid w:val="009B23D2"/>
    <w:rsid w:val="009F2F75"/>
    <w:rsid w:val="00A0048B"/>
    <w:rsid w:val="00A113CE"/>
    <w:rsid w:val="00A27CA6"/>
    <w:rsid w:val="00A320AB"/>
    <w:rsid w:val="00A345F7"/>
    <w:rsid w:val="00A36F91"/>
    <w:rsid w:val="00A46D1C"/>
    <w:rsid w:val="00A46E22"/>
    <w:rsid w:val="00A507BE"/>
    <w:rsid w:val="00A53551"/>
    <w:rsid w:val="00A661BF"/>
    <w:rsid w:val="00A66819"/>
    <w:rsid w:val="00A71322"/>
    <w:rsid w:val="00A734A8"/>
    <w:rsid w:val="00A80C89"/>
    <w:rsid w:val="00A83846"/>
    <w:rsid w:val="00AA0037"/>
    <w:rsid w:val="00AC31AD"/>
    <w:rsid w:val="00AC5B03"/>
    <w:rsid w:val="00AD6B54"/>
    <w:rsid w:val="00AE2ED9"/>
    <w:rsid w:val="00AE6F0E"/>
    <w:rsid w:val="00B01010"/>
    <w:rsid w:val="00B05998"/>
    <w:rsid w:val="00B124A9"/>
    <w:rsid w:val="00B21D2C"/>
    <w:rsid w:val="00B21E4C"/>
    <w:rsid w:val="00B405A5"/>
    <w:rsid w:val="00B4215B"/>
    <w:rsid w:val="00B42708"/>
    <w:rsid w:val="00B42833"/>
    <w:rsid w:val="00B52C67"/>
    <w:rsid w:val="00B5595F"/>
    <w:rsid w:val="00B75980"/>
    <w:rsid w:val="00B75DB3"/>
    <w:rsid w:val="00B836F8"/>
    <w:rsid w:val="00B93A79"/>
    <w:rsid w:val="00B959AC"/>
    <w:rsid w:val="00BA078C"/>
    <w:rsid w:val="00BB3D51"/>
    <w:rsid w:val="00BD6799"/>
    <w:rsid w:val="00BE7E77"/>
    <w:rsid w:val="00BF7275"/>
    <w:rsid w:val="00C00972"/>
    <w:rsid w:val="00C05EE4"/>
    <w:rsid w:val="00C110F7"/>
    <w:rsid w:val="00C13A24"/>
    <w:rsid w:val="00C26E3C"/>
    <w:rsid w:val="00C3413B"/>
    <w:rsid w:val="00C4340A"/>
    <w:rsid w:val="00C51298"/>
    <w:rsid w:val="00C55802"/>
    <w:rsid w:val="00C568EC"/>
    <w:rsid w:val="00C84119"/>
    <w:rsid w:val="00C859AA"/>
    <w:rsid w:val="00C8726C"/>
    <w:rsid w:val="00C91D09"/>
    <w:rsid w:val="00CB089A"/>
    <w:rsid w:val="00CB2C85"/>
    <w:rsid w:val="00CC03A6"/>
    <w:rsid w:val="00CC1F29"/>
    <w:rsid w:val="00CD64DE"/>
    <w:rsid w:val="00CE1BA3"/>
    <w:rsid w:val="00CE27FA"/>
    <w:rsid w:val="00CF34E2"/>
    <w:rsid w:val="00CF5FD5"/>
    <w:rsid w:val="00D128D8"/>
    <w:rsid w:val="00D23C35"/>
    <w:rsid w:val="00D31186"/>
    <w:rsid w:val="00D3628A"/>
    <w:rsid w:val="00D43DB1"/>
    <w:rsid w:val="00D5481C"/>
    <w:rsid w:val="00D6363B"/>
    <w:rsid w:val="00D91AD6"/>
    <w:rsid w:val="00DA0BC1"/>
    <w:rsid w:val="00DA2DA6"/>
    <w:rsid w:val="00DC1276"/>
    <w:rsid w:val="00DC7C10"/>
    <w:rsid w:val="00DD0E9B"/>
    <w:rsid w:val="00DD6D12"/>
    <w:rsid w:val="00DF19C1"/>
    <w:rsid w:val="00E12798"/>
    <w:rsid w:val="00E24958"/>
    <w:rsid w:val="00E256BE"/>
    <w:rsid w:val="00E27BDC"/>
    <w:rsid w:val="00E303A3"/>
    <w:rsid w:val="00E33DB3"/>
    <w:rsid w:val="00E43F7B"/>
    <w:rsid w:val="00E67FD7"/>
    <w:rsid w:val="00E97D96"/>
    <w:rsid w:val="00EA3900"/>
    <w:rsid w:val="00EA3EA9"/>
    <w:rsid w:val="00EB354F"/>
    <w:rsid w:val="00EB3857"/>
    <w:rsid w:val="00EB6A39"/>
    <w:rsid w:val="00EC0490"/>
    <w:rsid w:val="00EC331E"/>
    <w:rsid w:val="00EC45F3"/>
    <w:rsid w:val="00ED5D9F"/>
    <w:rsid w:val="00ED5EB6"/>
    <w:rsid w:val="00ED7076"/>
    <w:rsid w:val="00ED7795"/>
    <w:rsid w:val="00EF1903"/>
    <w:rsid w:val="00EF2BFD"/>
    <w:rsid w:val="00EF7257"/>
    <w:rsid w:val="00F04775"/>
    <w:rsid w:val="00F11002"/>
    <w:rsid w:val="00F13195"/>
    <w:rsid w:val="00F150BF"/>
    <w:rsid w:val="00F36AA5"/>
    <w:rsid w:val="00F428F1"/>
    <w:rsid w:val="00F52D86"/>
    <w:rsid w:val="00F569AB"/>
    <w:rsid w:val="00F93DE9"/>
    <w:rsid w:val="00F9421E"/>
    <w:rsid w:val="00FC3C95"/>
    <w:rsid w:val="00FD1735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70CF39"/>
  <w15:chartTrackingRefBased/>
  <w15:docId w15:val="{11E102BC-BD84-42F4-896D-320C5AD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17D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D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E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10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10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10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0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0F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53C7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3C7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B17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decuadrcula1clara-nfasis1">
    <w:name w:val="Grid Table 1 Light Accent 1"/>
    <w:basedOn w:val="Tablanormal"/>
    <w:uiPriority w:val="46"/>
    <w:rsid w:val="009B17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2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874"/>
  </w:style>
  <w:style w:type="paragraph" w:styleId="Piedepgina">
    <w:name w:val="footer"/>
    <w:basedOn w:val="Normal"/>
    <w:link w:val="PiedepginaCar"/>
    <w:uiPriority w:val="99"/>
    <w:unhideWhenUsed/>
    <w:rsid w:val="0002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874"/>
  </w:style>
  <w:style w:type="table" w:customStyle="1" w:styleId="Tabladecuadrcula1clara-nfasis11">
    <w:name w:val="Tabla de cuadrícula 1 clara - Énfasis 11"/>
    <w:basedOn w:val="Tablanormal"/>
    <w:next w:val="Tabladecuadrcula1clara-nfasis1"/>
    <w:uiPriority w:val="46"/>
    <w:rsid w:val="00E2495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j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j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j.gob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1C59-7698-42A1-AC51-8AFFF717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2116</Words>
  <Characters>11638</Characters>
  <Application>Microsoft Office Word</Application>
  <DocSecurity>4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Niedbalski Ramirez</dc:creator>
  <cp:keywords/>
  <dc:description/>
  <cp:lastModifiedBy>Desiree Navia Toro</cp:lastModifiedBy>
  <cp:revision>2</cp:revision>
  <cp:lastPrinted>2017-02-08T19:19:00Z</cp:lastPrinted>
  <dcterms:created xsi:type="dcterms:W3CDTF">2018-05-24T19:48:00Z</dcterms:created>
  <dcterms:modified xsi:type="dcterms:W3CDTF">2018-05-24T19:48:00Z</dcterms:modified>
</cp:coreProperties>
</file>