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507" w:rsidRDefault="00962507" w:rsidP="000119A0">
      <w:pPr>
        <w:suppressAutoHyphens/>
        <w:jc w:val="both"/>
        <w:rPr>
          <w:b/>
          <w:spacing w:val="-3"/>
        </w:rPr>
      </w:pPr>
    </w:p>
    <w:p w:rsidR="00962507" w:rsidRPr="00623259" w:rsidRDefault="00962507" w:rsidP="00962507">
      <w:pPr>
        <w:suppressAutoHyphens/>
        <w:ind w:left="5103"/>
        <w:jc w:val="both"/>
        <w:rPr>
          <w:b/>
          <w:spacing w:val="-3"/>
        </w:rPr>
      </w:pPr>
      <w:r w:rsidRPr="00623259">
        <w:rPr>
          <w:b/>
          <w:spacing w:val="-3"/>
        </w:rPr>
        <w:t>CIRCULAR N°</w:t>
      </w:r>
      <w:r w:rsidR="004D24F6" w:rsidRPr="00623259">
        <w:rPr>
          <w:b/>
          <w:spacing w:val="-3"/>
        </w:rPr>
        <w:t xml:space="preserve"> XX</w:t>
      </w:r>
    </w:p>
    <w:p w:rsidR="00962507" w:rsidRPr="00623259" w:rsidRDefault="00962507" w:rsidP="00962507">
      <w:pPr>
        <w:tabs>
          <w:tab w:val="left" w:pos="-720"/>
          <w:tab w:val="left" w:pos="0"/>
          <w:tab w:val="left" w:pos="720"/>
          <w:tab w:val="left" w:pos="1440"/>
          <w:tab w:val="left" w:pos="2160"/>
          <w:tab w:val="left" w:pos="2880"/>
          <w:tab w:val="left" w:pos="3600"/>
          <w:tab w:val="left" w:pos="4320"/>
          <w:tab w:val="left" w:pos="5040"/>
          <w:tab w:val="left" w:pos="5812"/>
        </w:tabs>
        <w:suppressAutoHyphens/>
        <w:ind w:left="5103"/>
        <w:rPr>
          <w:b/>
          <w:spacing w:val="-3"/>
        </w:rPr>
      </w:pPr>
    </w:p>
    <w:p w:rsidR="00962507" w:rsidRPr="00623259" w:rsidRDefault="00962507" w:rsidP="00962507">
      <w:pPr>
        <w:tabs>
          <w:tab w:val="left" w:pos="-720"/>
        </w:tabs>
        <w:suppressAutoHyphens/>
        <w:ind w:left="5103"/>
        <w:jc w:val="both"/>
        <w:rPr>
          <w:b/>
          <w:spacing w:val="-3"/>
        </w:rPr>
      </w:pPr>
      <w:r w:rsidRPr="00623259">
        <w:rPr>
          <w:b/>
          <w:spacing w:val="-3"/>
        </w:rPr>
        <w:t>SANTIAGO,</w:t>
      </w:r>
    </w:p>
    <w:p w:rsidR="00962507" w:rsidRPr="00623259" w:rsidRDefault="00962507" w:rsidP="00962507">
      <w:pPr>
        <w:pStyle w:val="Sangra3detindependiente"/>
        <w:tabs>
          <w:tab w:val="left" w:pos="2880"/>
        </w:tabs>
        <w:jc w:val="center"/>
        <w:rPr>
          <w:lang w:val="es-CL"/>
        </w:rPr>
      </w:pPr>
      <w:bookmarkStart w:id="0" w:name="OLE_LINK2"/>
      <w:bookmarkEnd w:id="0"/>
    </w:p>
    <w:p w:rsidR="00962507" w:rsidRPr="00623259" w:rsidRDefault="009B6F45" w:rsidP="00962507">
      <w:pPr>
        <w:pStyle w:val="Sangra3detindependiente"/>
        <w:tabs>
          <w:tab w:val="left" w:pos="2880"/>
        </w:tabs>
        <w:jc w:val="center"/>
        <w:rPr>
          <w:lang w:val="es-CL"/>
        </w:rPr>
      </w:pPr>
      <w:r w:rsidRPr="00623259">
        <w:rPr>
          <w:lang w:val="es-CL"/>
        </w:rPr>
        <w:t>MODIFICA Y FIJA TEXTO REFUNDIDO CIRCULAR N°63, DE 15 DE JULIO DE 2015, QUE IMPARTE INSTRUCCIONES PARA LA CONFECCIÓN Y PRESENTACIÓN DE LOS ESTADOS FINANCIEROS PARA LAS SOCIEDADES OPERADORAS DE CASINOS DE JUEGO ANTE LA SUPERINTENDENCIA DE CASINOS DE JUEGO</w:t>
      </w:r>
    </w:p>
    <w:p w:rsidR="00962507" w:rsidRPr="00304B96" w:rsidRDefault="00962507" w:rsidP="00962507">
      <w:pPr>
        <w:pStyle w:val="Sangra3detindependiente"/>
        <w:tabs>
          <w:tab w:val="left" w:pos="2880"/>
        </w:tabs>
        <w:rPr>
          <w:lang w:val="es-CL"/>
        </w:rPr>
      </w:pPr>
    </w:p>
    <w:p w:rsidR="000119A0" w:rsidRDefault="00962507" w:rsidP="00623259">
      <w:pPr>
        <w:ind w:firstLine="3828"/>
        <w:jc w:val="both"/>
        <w:rPr>
          <w:b/>
        </w:rPr>
      </w:pPr>
      <w:r w:rsidRPr="00623259">
        <w:rPr>
          <w:b/>
        </w:rPr>
        <w:t>VISTO</w:t>
      </w:r>
      <w:r w:rsidR="00A15D00">
        <w:rPr>
          <w:b/>
        </w:rPr>
        <w:t>S</w:t>
      </w:r>
      <w:r w:rsidR="000119A0">
        <w:rPr>
          <w:b/>
        </w:rPr>
        <w:t>:</w:t>
      </w:r>
    </w:p>
    <w:p w:rsidR="000119A0" w:rsidRDefault="000119A0" w:rsidP="00623259">
      <w:pPr>
        <w:ind w:firstLine="3828"/>
        <w:jc w:val="both"/>
        <w:rPr>
          <w:spacing w:val="-3"/>
        </w:rPr>
      </w:pPr>
    </w:p>
    <w:p w:rsidR="00962507" w:rsidRDefault="000119A0" w:rsidP="000119A0">
      <w:pPr>
        <w:ind w:firstLine="3828"/>
        <w:jc w:val="both"/>
      </w:pPr>
      <w:r>
        <w:rPr>
          <w:spacing w:val="-3"/>
        </w:rPr>
        <w:t>L</w:t>
      </w:r>
      <w:r w:rsidR="00962507" w:rsidRPr="000A42A7">
        <w:rPr>
          <w:spacing w:val="-3"/>
        </w:rPr>
        <w:t xml:space="preserve">o dispuesto en </w:t>
      </w:r>
      <w:r w:rsidR="00962507" w:rsidRPr="000A42A7">
        <w:t xml:space="preserve">la Ley N°19.995, que establece las Bases Generales para la Autorización, Funcionamiento y Fiscalización de Casinos de Juego, </w:t>
      </w:r>
      <w:r w:rsidR="00962507" w:rsidRPr="000A42A7">
        <w:rPr>
          <w:spacing w:val="-3"/>
        </w:rPr>
        <w:t xml:space="preserve">en particular en los artículos </w:t>
      </w:r>
      <w:r w:rsidR="00962507" w:rsidRPr="000A42A7">
        <w:t>36, 37 números 2 y 3, 42 números 7 y 8; en el artículo 33 del Decreto N°287, del año 2005, del Ministerio de Hacienda</w:t>
      </w:r>
      <w:r w:rsidR="00455E57">
        <w:t>, modificado por el Decreto N°1253 de 201</w:t>
      </w:r>
      <w:r>
        <w:t>5</w:t>
      </w:r>
      <w:r w:rsidR="00962507" w:rsidRPr="000A42A7">
        <w:t>;</w:t>
      </w:r>
      <w:r w:rsidR="00962507" w:rsidRPr="000A42A7">
        <w:rPr>
          <w:spacing w:val="-3"/>
        </w:rPr>
        <w:t xml:space="preserve"> y</w:t>
      </w:r>
      <w:r>
        <w:rPr>
          <w:spacing w:val="-3"/>
        </w:rPr>
        <w:t>,</w:t>
      </w:r>
      <w:r w:rsidR="00962507" w:rsidRPr="000A42A7">
        <w:rPr>
          <w:spacing w:val="-3"/>
        </w:rPr>
        <w:t xml:space="preserve"> </w:t>
      </w:r>
      <w:r w:rsidR="00962507" w:rsidRPr="000A42A7">
        <w:t>en el Decreto N°3</w:t>
      </w:r>
      <w:r w:rsidR="00101993">
        <w:t>2</w:t>
      </w:r>
      <w:r w:rsidR="00962507" w:rsidRPr="000A42A7">
        <w:t>, de</w:t>
      </w:r>
      <w:r>
        <w:t xml:space="preserve"> </w:t>
      </w:r>
      <w:r w:rsidR="00962507" w:rsidRPr="000A42A7">
        <w:t>201</w:t>
      </w:r>
      <w:r w:rsidR="00101993">
        <w:t>7</w:t>
      </w:r>
      <w:r w:rsidR="00962507" w:rsidRPr="000A42A7">
        <w:t xml:space="preserve">, del Ministerio de Hacienda; así como en las demás disposiciones pertinentes; </w:t>
      </w:r>
    </w:p>
    <w:p w:rsidR="00C0065F" w:rsidRDefault="00C0065F" w:rsidP="00623259">
      <w:pPr>
        <w:pStyle w:val="Prrafodelista"/>
        <w:tabs>
          <w:tab w:val="left" w:pos="3828"/>
        </w:tabs>
        <w:ind w:left="3828"/>
        <w:jc w:val="both"/>
      </w:pPr>
    </w:p>
    <w:p w:rsidR="00962507" w:rsidRDefault="00C0065F" w:rsidP="00962507">
      <w:pPr>
        <w:pStyle w:val="Prrafodelista"/>
        <w:tabs>
          <w:tab w:val="left" w:pos="3828"/>
        </w:tabs>
        <w:ind w:left="3828"/>
        <w:jc w:val="both"/>
        <w:rPr>
          <w:b/>
        </w:rPr>
      </w:pPr>
      <w:r>
        <w:rPr>
          <w:b/>
        </w:rPr>
        <w:t>CONSIDERANDO</w:t>
      </w:r>
    </w:p>
    <w:p w:rsidR="000119A0" w:rsidRPr="000A42A7" w:rsidRDefault="000119A0" w:rsidP="00962507">
      <w:pPr>
        <w:pStyle w:val="Prrafodelista"/>
        <w:tabs>
          <w:tab w:val="left" w:pos="3828"/>
        </w:tabs>
        <w:ind w:left="3828"/>
        <w:jc w:val="both"/>
      </w:pPr>
    </w:p>
    <w:p w:rsidR="00962507" w:rsidRDefault="00962507" w:rsidP="00623259">
      <w:pPr>
        <w:pStyle w:val="Prrafodelista"/>
        <w:numPr>
          <w:ilvl w:val="0"/>
          <w:numId w:val="64"/>
        </w:numPr>
        <w:tabs>
          <w:tab w:val="left" w:pos="3828"/>
        </w:tabs>
        <w:ind w:left="142" w:firstLine="3686"/>
        <w:jc w:val="both"/>
      </w:pPr>
      <w:r w:rsidRPr="000A42A7">
        <w:t>Las características propias de la industria de casinos de juego, y los principios y bienes jurídicos protegidos.</w:t>
      </w:r>
    </w:p>
    <w:p w:rsidR="00962507" w:rsidRPr="000A42A7" w:rsidRDefault="00962507" w:rsidP="00962507">
      <w:pPr>
        <w:pStyle w:val="Prrafodelista"/>
        <w:tabs>
          <w:tab w:val="left" w:pos="3828"/>
        </w:tabs>
        <w:ind w:left="3828"/>
        <w:jc w:val="both"/>
      </w:pPr>
    </w:p>
    <w:p w:rsidR="00962507" w:rsidRDefault="00962507" w:rsidP="00623259">
      <w:pPr>
        <w:pStyle w:val="Prrafodelista"/>
        <w:numPr>
          <w:ilvl w:val="0"/>
          <w:numId w:val="64"/>
        </w:numPr>
        <w:tabs>
          <w:tab w:val="left" w:pos="3828"/>
        </w:tabs>
        <w:ind w:left="142" w:firstLine="3686"/>
        <w:jc w:val="both"/>
      </w:pPr>
      <w:r w:rsidRPr="000A42A7">
        <w:t>La necesidad y conveniencia de contar con informaci</w:t>
      </w:r>
      <w:r>
        <w:t>ón v</w:t>
      </w:r>
      <w:r w:rsidRPr="00B92B42">
        <w:t>eraz, oportuna y completa, e introducir mayor transparencia en la información que proporcionan los casinos de juego al p</w:t>
      </w:r>
      <w:r w:rsidRPr="000A42A7">
        <w:t>úblico en general</w:t>
      </w:r>
      <w:r>
        <w:t>,</w:t>
      </w:r>
      <w:r w:rsidRPr="000A42A7">
        <w:t xml:space="preserve"> y permitir una eficiente fiscalización de las materias financieras de la industria.</w:t>
      </w:r>
    </w:p>
    <w:p w:rsidR="00962507" w:rsidRPr="00B92B42" w:rsidRDefault="00962507" w:rsidP="00962507">
      <w:pPr>
        <w:pStyle w:val="Prrafodelista"/>
        <w:tabs>
          <w:tab w:val="left" w:pos="142"/>
        </w:tabs>
        <w:ind w:left="142" w:firstLine="3686"/>
        <w:jc w:val="both"/>
      </w:pPr>
    </w:p>
    <w:p w:rsidR="00962507" w:rsidRPr="00623259" w:rsidRDefault="00962507" w:rsidP="00962507">
      <w:pPr>
        <w:pStyle w:val="Prrafodelista"/>
        <w:tabs>
          <w:tab w:val="left" w:pos="142"/>
        </w:tabs>
        <w:ind w:left="142" w:firstLine="3686"/>
        <w:jc w:val="both"/>
      </w:pPr>
      <w:r w:rsidRPr="00623259">
        <w:rPr>
          <w:b/>
        </w:rPr>
        <w:t>MODIFÍQUESE</w:t>
      </w:r>
      <w:r w:rsidRPr="00623259">
        <w:t xml:space="preserve"> </w:t>
      </w:r>
      <w:r w:rsidR="009B6F45" w:rsidRPr="00623259">
        <w:t>la Circular N°63</w:t>
      </w:r>
      <w:r w:rsidR="000119A0">
        <w:t>,</w:t>
      </w:r>
      <w:r w:rsidR="009B6F45" w:rsidRPr="00623259">
        <w:t xml:space="preserve"> de 15 de julio de 2015, que imparten instrucciones para la confección y presentación de los estados financieros </w:t>
      </w:r>
      <w:r w:rsidR="000119A0">
        <w:t xml:space="preserve">de </w:t>
      </w:r>
      <w:r w:rsidR="009B6F45" w:rsidRPr="00623259">
        <w:t>las sociedades operadoras ante la Superintendencia de Casinos de Juego, y fíjese el texto refundido de la misma, en los siguientes términos</w:t>
      </w:r>
      <w:r w:rsidRPr="00623259">
        <w:t>:</w:t>
      </w:r>
    </w:p>
    <w:p w:rsidR="00962507" w:rsidRPr="000A42A7" w:rsidRDefault="00962507" w:rsidP="00962507">
      <w:pPr>
        <w:pStyle w:val="Sangra3detindependiente"/>
        <w:tabs>
          <w:tab w:val="left" w:pos="2880"/>
        </w:tabs>
        <w:ind w:left="142" w:firstLine="3686"/>
        <w:rPr>
          <w:b w:val="0"/>
          <w:lang w:val="es-CL"/>
        </w:rPr>
      </w:pPr>
    </w:p>
    <w:p w:rsidR="00962507" w:rsidRPr="00623259" w:rsidRDefault="00962507" w:rsidP="00962507">
      <w:pPr>
        <w:pStyle w:val="Sangra3detindependiente"/>
        <w:tabs>
          <w:tab w:val="left" w:pos="2880"/>
        </w:tabs>
        <w:ind w:left="142" w:firstLine="3686"/>
        <w:rPr>
          <w:b w:val="0"/>
          <w:lang w:val="es-CL"/>
        </w:rPr>
      </w:pPr>
    </w:p>
    <w:p w:rsidR="00962507" w:rsidRPr="00623259" w:rsidRDefault="00962507" w:rsidP="00405F1D">
      <w:pPr>
        <w:pStyle w:val="Sangra3detindependiente"/>
        <w:numPr>
          <w:ilvl w:val="0"/>
          <w:numId w:val="6"/>
        </w:numPr>
        <w:tabs>
          <w:tab w:val="clear" w:pos="0"/>
          <w:tab w:val="left" w:pos="567"/>
          <w:tab w:val="left" w:pos="2880"/>
        </w:tabs>
        <w:ind w:left="567" w:hanging="567"/>
        <w:rPr>
          <w:lang w:val="es-CL"/>
        </w:rPr>
      </w:pPr>
      <w:r w:rsidRPr="00623259">
        <w:rPr>
          <w:lang w:val="es-CL"/>
        </w:rPr>
        <w:t xml:space="preserve">MODIFICACIONES </w:t>
      </w:r>
    </w:p>
    <w:p w:rsidR="00962507" w:rsidRPr="00623259" w:rsidRDefault="00962507" w:rsidP="00962507">
      <w:pPr>
        <w:pStyle w:val="Sangra3detindependiente"/>
        <w:tabs>
          <w:tab w:val="clear" w:pos="0"/>
          <w:tab w:val="left" w:pos="1134"/>
        </w:tabs>
        <w:ind w:left="1134"/>
        <w:rPr>
          <w:lang w:val="es-CL"/>
        </w:rPr>
      </w:pPr>
    </w:p>
    <w:p w:rsidR="009B6F45" w:rsidRPr="009B6F45" w:rsidRDefault="009B6F45" w:rsidP="00405F1D">
      <w:pPr>
        <w:pStyle w:val="Sangra3detindependiente"/>
        <w:numPr>
          <w:ilvl w:val="0"/>
          <w:numId w:val="7"/>
        </w:numPr>
        <w:tabs>
          <w:tab w:val="left" w:pos="1701"/>
        </w:tabs>
        <w:ind w:left="1134" w:hanging="567"/>
        <w:rPr>
          <w:b w:val="0"/>
          <w:lang w:val="es-CL"/>
        </w:rPr>
      </w:pPr>
      <w:r>
        <w:rPr>
          <w:b w:val="0"/>
          <w:lang w:val="es-CL"/>
        </w:rPr>
        <w:t xml:space="preserve">Reemplácese </w:t>
      </w:r>
      <w:r w:rsidR="00455E57">
        <w:rPr>
          <w:b w:val="0"/>
          <w:lang w:val="es-CL"/>
        </w:rPr>
        <w:t>el Código</w:t>
      </w:r>
      <w:r w:rsidR="00B84B13">
        <w:rPr>
          <w:b w:val="0"/>
          <w:lang w:val="es-CL"/>
        </w:rPr>
        <w:t xml:space="preserve"> 21040</w:t>
      </w:r>
      <w:r w:rsidR="003C362D">
        <w:rPr>
          <w:b w:val="0"/>
          <w:lang w:val="es-CL"/>
        </w:rPr>
        <w:t xml:space="preserve">: Otras provisiones corrientes, Código 21060 Provisiones corrientes por beneficios a los empleados, Código 22040 Otras provisiones no corrientes </w:t>
      </w:r>
      <w:r w:rsidR="00B84B13">
        <w:rPr>
          <w:b w:val="0"/>
          <w:lang w:val="es-CL"/>
        </w:rPr>
        <w:t xml:space="preserve">del numeral </w:t>
      </w:r>
      <w:r w:rsidR="003C362D">
        <w:rPr>
          <w:b w:val="0"/>
          <w:lang w:val="es-CL"/>
        </w:rPr>
        <w:t xml:space="preserve">2.1.3 Pasivos corrientes, del número 2. Estados Financieros de la letra B. CONTENIDO </w:t>
      </w:r>
      <w:r w:rsidRPr="009B6F45">
        <w:rPr>
          <w:b w:val="0"/>
          <w:lang w:val="es-CL"/>
        </w:rPr>
        <w:t>SECCIÓN I: ESTADOS FINANCIEROS DE LAS SOCIEDADES OPERADORAS</w:t>
      </w:r>
      <w:r w:rsidR="003C362D">
        <w:rPr>
          <w:b w:val="0"/>
          <w:lang w:val="es-CL"/>
        </w:rPr>
        <w:t>, por el siguiente:</w:t>
      </w:r>
    </w:p>
    <w:p w:rsidR="009B6F45" w:rsidRPr="009B6F45" w:rsidRDefault="009B6F45" w:rsidP="009B6F45">
      <w:pPr>
        <w:pStyle w:val="Sangra3detindependiente"/>
        <w:tabs>
          <w:tab w:val="left" w:pos="1701"/>
        </w:tabs>
        <w:ind w:left="1134"/>
        <w:rPr>
          <w:b w:val="0"/>
          <w:lang w:val="es-CL"/>
        </w:rPr>
      </w:pPr>
    </w:p>
    <w:p w:rsidR="00962507" w:rsidRPr="00EA507F" w:rsidRDefault="003C362D" w:rsidP="009B6F45">
      <w:pPr>
        <w:pStyle w:val="Sangra3detindependiente"/>
        <w:tabs>
          <w:tab w:val="clear" w:pos="0"/>
          <w:tab w:val="left" w:pos="1701"/>
        </w:tabs>
        <w:ind w:left="1134"/>
        <w:rPr>
          <w:sz w:val="22"/>
          <w:szCs w:val="22"/>
        </w:rPr>
      </w:pPr>
      <w:r>
        <w:rPr>
          <w:b w:val="0"/>
          <w:lang w:val="es-CL"/>
        </w:rPr>
        <w:t>“</w:t>
      </w:r>
      <w:r w:rsidR="009B6F45" w:rsidRPr="009B6F45">
        <w:rPr>
          <w:b w:val="0"/>
          <w:lang w:val="es-CL"/>
        </w:rPr>
        <w:t>Código 21040: Otras provisiones corrientes, Código 21060 Provisiones corrientes por beneficios a los empleados, Código 22040 Otras provisiones no corrientes</w:t>
      </w:r>
      <w:r w:rsidR="009B6F45">
        <w:rPr>
          <w:b w:val="0"/>
          <w:lang w:val="es-CL"/>
        </w:rPr>
        <w:t>.</w:t>
      </w:r>
      <w:r w:rsidR="00962507">
        <w:rPr>
          <w:b w:val="0"/>
        </w:rPr>
        <w:t xml:space="preserve"> </w:t>
      </w:r>
    </w:p>
    <w:p w:rsidR="00962507" w:rsidRDefault="00962507" w:rsidP="00962507">
      <w:pPr>
        <w:pStyle w:val="Sangra3detindependiente"/>
        <w:tabs>
          <w:tab w:val="clear" w:pos="0"/>
          <w:tab w:val="left" w:pos="1701"/>
        </w:tabs>
        <w:ind w:left="1701"/>
        <w:rPr>
          <w:b w:val="0"/>
          <w:i/>
        </w:rPr>
      </w:pPr>
    </w:p>
    <w:p w:rsidR="00C20EB9" w:rsidRPr="00C20EB9" w:rsidRDefault="00C20EB9" w:rsidP="006578BC">
      <w:pPr>
        <w:pStyle w:val="Sangra3detindependiente"/>
        <w:ind w:left="1134"/>
        <w:rPr>
          <w:b w:val="0"/>
        </w:rPr>
      </w:pPr>
      <w:r w:rsidRPr="00C20EB9">
        <w:rPr>
          <w:b w:val="0"/>
        </w:rPr>
        <w:t xml:space="preserve">Las provisiones registradas por la Sociedad Operadora que sean clasificadas bajo los rubros Otras provisiones corrientes, Provisiones corrientes por beneficios a los empleados y Otras provisiones no corrientes, deben ser presentadas en una misma nota debidamente separada e identificada de acuerdo a su naturaleza. </w:t>
      </w:r>
    </w:p>
    <w:p w:rsidR="00C20EB9" w:rsidRPr="00C20EB9" w:rsidRDefault="00C20EB9" w:rsidP="00C20EB9">
      <w:pPr>
        <w:pStyle w:val="Sangra3detindependiente"/>
        <w:tabs>
          <w:tab w:val="left" w:pos="1701"/>
        </w:tabs>
        <w:ind w:left="1701"/>
        <w:rPr>
          <w:b w:val="0"/>
        </w:rPr>
      </w:pPr>
    </w:p>
    <w:p w:rsidR="00962507" w:rsidRDefault="00C20EB9" w:rsidP="00101993">
      <w:pPr>
        <w:pStyle w:val="Sangra3detindependiente"/>
        <w:tabs>
          <w:tab w:val="clear" w:pos="0"/>
        </w:tabs>
        <w:ind w:left="1134"/>
        <w:rPr>
          <w:b w:val="0"/>
        </w:rPr>
      </w:pPr>
      <w:r w:rsidRPr="00623259">
        <w:rPr>
          <w:b w:val="0"/>
        </w:rPr>
        <w:t>En consideración a lo anteriormente expuesto, las Provisiones de pozos progresivos que corresponden a</w:t>
      </w:r>
      <w:r w:rsidR="003C362D" w:rsidRPr="00623259">
        <w:rPr>
          <w:b w:val="0"/>
        </w:rPr>
        <w:t>l</w:t>
      </w:r>
      <w:r w:rsidR="00C0065F" w:rsidRPr="00623259">
        <w:rPr>
          <w:b w:val="0"/>
        </w:rPr>
        <w:t xml:space="preserve"> incremento por</w:t>
      </w:r>
      <w:r w:rsidR="00ED7E21" w:rsidRPr="00623259">
        <w:rPr>
          <w:b w:val="0"/>
        </w:rPr>
        <w:t xml:space="preserve"> juego</w:t>
      </w:r>
      <w:r w:rsidR="003106DD" w:rsidRPr="00623259">
        <w:rPr>
          <w:b w:val="0"/>
        </w:rPr>
        <w:t xml:space="preserve">, </w:t>
      </w:r>
      <w:r w:rsidRPr="00C20EB9">
        <w:rPr>
          <w:b w:val="0"/>
        </w:rPr>
        <w:t xml:space="preserve">deben ser clasificadas en el rubro </w:t>
      </w:r>
      <w:r w:rsidRPr="003106DD">
        <w:rPr>
          <w:b w:val="0"/>
          <w:i/>
        </w:rPr>
        <w:t xml:space="preserve">Otras </w:t>
      </w:r>
      <w:r w:rsidR="003106DD" w:rsidRPr="003106DD">
        <w:rPr>
          <w:b w:val="0"/>
          <w:i/>
        </w:rPr>
        <w:t>P</w:t>
      </w:r>
      <w:r w:rsidRPr="003106DD">
        <w:rPr>
          <w:b w:val="0"/>
          <w:i/>
        </w:rPr>
        <w:t>rovisiones</w:t>
      </w:r>
      <w:r w:rsidRPr="00C20EB9">
        <w:rPr>
          <w:b w:val="0"/>
        </w:rPr>
        <w:t xml:space="preserve"> </w:t>
      </w:r>
      <w:r w:rsidRPr="003106DD">
        <w:rPr>
          <w:b w:val="0"/>
          <w:i/>
        </w:rPr>
        <w:t>corrientes</w:t>
      </w:r>
      <w:r w:rsidRPr="00C20EB9">
        <w:rPr>
          <w:b w:val="0"/>
        </w:rPr>
        <w:t>, formando parte de la nota Provisiones. Este tratamiento también debe ser aplicado para los Pozos WAP, dado que se trata de un pozo progresivo cuya característica principal es que incluye más de una Sociedad Operadora. Al respecto las sociedades operadoras deberán definir criterio de registro entre todas las sociedades conectadas a dicho WAP, el cual debe ser revelado en la Nota Explicativa N° 2, Políticas contables</w:t>
      </w:r>
      <w:r w:rsidR="00962507" w:rsidRPr="006B35BC">
        <w:rPr>
          <w:b w:val="0"/>
        </w:rPr>
        <w:t>.</w:t>
      </w:r>
    </w:p>
    <w:p w:rsidR="00CF53A9" w:rsidRDefault="00CF53A9" w:rsidP="00101993">
      <w:pPr>
        <w:pStyle w:val="Sangra3detindependiente"/>
        <w:tabs>
          <w:tab w:val="clear" w:pos="0"/>
        </w:tabs>
        <w:ind w:left="1134"/>
        <w:rPr>
          <w:b w:val="0"/>
        </w:rPr>
      </w:pPr>
    </w:p>
    <w:p w:rsidR="00CF53A9" w:rsidRPr="006B35BC" w:rsidRDefault="00CF53A9" w:rsidP="00101993">
      <w:pPr>
        <w:pStyle w:val="Sangra3detindependiente"/>
        <w:tabs>
          <w:tab w:val="clear" w:pos="0"/>
        </w:tabs>
        <w:ind w:left="1134"/>
        <w:rPr>
          <w:sz w:val="22"/>
          <w:szCs w:val="22"/>
        </w:rPr>
      </w:pPr>
      <w:r>
        <w:rPr>
          <w:b w:val="0"/>
        </w:rPr>
        <w:t>El detalle de este rubro se deberá mostrar en Nota Explicativa N° 19, Provisiones”</w:t>
      </w:r>
    </w:p>
    <w:p w:rsidR="00962507" w:rsidRPr="00793FEF" w:rsidRDefault="00962507" w:rsidP="00962507">
      <w:pPr>
        <w:pStyle w:val="Sangra3detindependiente"/>
        <w:tabs>
          <w:tab w:val="left" w:pos="2880"/>
        </w:tabs>
        <w:ind w:left="567"/>
        <w:rPr>
          <w:sz w:val="16"/>
          <w:szCs w:val="16"/>
          <w:lang w:val="es-CL"/>
        </w:rPr>
      </w:pPr>
    </w:p>
    <w:p w:rsidR="00C20EB9" w:rsidRPr="00C047FF" w:rsidRDefault="00962507" w:rsidP="002F1E32">
      <w:pPr>
        <w:pStyle w:val="Sangra3detindependiente"/>
        <w:numPr>
          <w:ilvl w:val="0"/>
          <w:numId w:val="7"/>
        </w:numPr>
        <w:tabs>
          <w:tab w:val="clear" w:pos="0"/>
          <w:tab w:val="left" w:pos="1701"/>
        </w:tabs>
        <w:ind w:left="1134" w:hanging="567"/>
        <w:rPr>
          <w:b w:val="0"/>
          <w:lang w:val="es-CL"/>
        </w:rPr>
      </w:pPr>
      <w:r w:rsidRPr="00C047FF">
        <w:rPr>
          <w:b w:val="0"/>
          <w:lang w:val="es-CL"/>
        </w:rPr>
        <w:t xml:space="preserve">Reemplácese </w:t>
      </w:r>
      <w:r w:rsidR="00B46064">
        <w:rPr>
          <w:b w:val="0"/>
          <w:lang w:val="es-CL"/>
        </w:rPr>
        <w:t xml:space="preserve">en la letra B CONTENIDO, </w:t>
      </w:r>
      <w:r w:rsidR="00CF53A9">
        <w:rPr>
          <w:b w:val="0"/>
          <w:lang w:val="es-CL"/>
        </w:rPr>
        <w:t xml:space="preserve">el número 1 Disposiciones generales sobre las notas explicativas, de la </w:t>
      </w:r>
      <w:r w:rsidR="00C20EB9" w:rsidRPr="00C047FF">
        <w:rPr>
          <w:b w:val="0"/>
          <w:lang w:val="es-CL"/>
        </w:rPr>
        <w:t>SECCIÓN II: NOTAS EXPLICATIVAS</w:t>
      </w:r>
      <w:r w:rsidR="00EE2BCE">
        <w:rPr>
          <w:b w:val="0"/>
          <w:lang w:val="es-CL"/>
        </w:rPr>
        <w:t>, por el siguiente:</w:t>
      </w:r>
      <w:r w:rsidR="00C20EB9" w:rsidRPr="00C047FF">
        <w:rPr>
          <w:b w:val="0"/>
          <w:lang w:val="es-CL"/>
        </w:rPr>
        <w:t xml:space="preserve"> </w:t>
      </w:r>
    </w:p>
    <w:p w:rsidR="00C20EB9" w:rsidRPr="00C20EB9" w:rsidRDefault="00C20EB9" w:rsidP="00C20EB9">
      <w:pPr>
        <w:pStyle w:val="Sangra3detindependiente"/>
        <w:tabs>
          <w:tab w:val="left" w:pos="1701"/>
        </w:tabs>
        <w:ind w:left="927"/>
        <w:rPr>
          <w:b w:val="0"/>
          <w:lang w:val="es-CL"/>
        </w:rPr>
      </w:pPr>
    </w:p>
    <w:p w:rsidR="00962507" w:rsidRDefault="00C20EB9" w:rsidP="00405F1D">
      <w:pPr>
        <w:pStyle w:val="Sangra3detindependiente"/>
        <w:numPr>
          <w:ilvl w:val="0"/>
          <w:numId w:val="48"/>
        </w:numPr>
        <w:tabs>
          <w:tab w:val="clear" w:pos="0"/>
          <w:tab w:val="left" w:pos="1701"/>
        </w:tabs>
        <w:ind w:hanging="927"/>
        <w:rPr>
          <w:b w:val="0"/>
          <w:lang w:val="es-CL"/>
        </w:rPr>
      </w:pPr>
      <w:r w:rsidRPr="00C20EB9">
        <w:rPr>
          <w:b w:val="0"/>
          <w:lang w:val="es-CL"/>
        </w:rPr>
        <w:t>Disposiciones generales sobre las notas explicativas</w:t>
      </w:r>
      <w:r w:rsidR="00962507" w:rsidRPr="006B35BC">
        <w:rPr>
          <w:b w:val="0"/>
          <w:lang w:val="es-CL"/>
        </w:rPr>
        <w:t xml:space="preserve">. </w:t>
      </w:r>
    </w:p>
    <w:p w:rsidR="00623259" w:rsidRPr="006B35BC" w:rsidRDefault="00623259" w:rsidP="00623259">
      <w:pPr>
        <w:pStyle w:val="Sangra3detindependiente"/>
        <w:tabs>
          <w:tab w:val="clear" w:pos="0"/>
          <w:tab w:val="left" w:pos="1701"/>
        </w:tabs>
        <w:ind w:left="2061"/>
        <w:rPr>
          <w:b w:val="0"/>
          <w:lang w:val="es-CL"/>
        </w:rPr>
      </w:pPr>
    </w:p>
    <w:p w:rsidR="00C20EB9" w:rsidRDefault="00C20EB9" w:rsidP="00C20EB9">
      <w:pPr>
        <w:pStyle w:val="Sangra3detindependiente"/>
        <w:tabs>
          <w:tab w:val="left" w:pos="1701"/>
        </w:tabs>
        <w:ind w:left="1701"/>
        <w:rPr>
          <w:b w:val="0"/>
          <w:lang w:val="es-CL"/>
        </w:rPr>
      </w:pPr>
      <w:r w:rsidRPr="00C20EB9">
        <w:rPr>
          <w:b w:val="0"/>
          <w:lang w:val="es-CL"/>
        </w:rPr>
        <w:t xml:space="preserve">En conformidad con las IFRS, los estados financieros deberán ser acompañados por notas explicativas, en adelante “notas”, las que formarán parte integrante de ellos. La preparación de los estados financieros (que incluyen sus correspondientes notas) será de responsabilidad de la administración de la Sociedad Operadora que deberá velar por el cumplimiento de los requerimientos de revelación establecidos en las Normas Internacionales de Información Financiera. </w:t>
      </w:r>
    </w:p>
    <w:p w:rsidR="00C20EB9" w:rsidRPr="00C20EB9" w:rsidRDefault="00C20EB9" w:rsidP="00C20EB9">
      <w:pPr>
        <w:pStyle w:val="Sangra3detindependiente"/>
        <w:tabs>
          <w:tab w:val="left" w:pos="1701"/>
        </w:tabs>
        <w:ind w:left="1701"/>
        <w:rPr>
          <w:b w:val="0"/>
          <w:lang w:val="es-CL"/>
        </w:rPr>
      </w:pPr>
    </w:p>
    <w:p w:rsidR="00C20EB9" w:rsidRPr="00623259" w:rsidRDefault="00C20EB9" w:rsidP="00C20EB9">
      <w:pPr>
        <w:pStyle w:val="Sangra3detindependiente"/>
        <w:tabs>
          <w:tab w:val="left" w:pos="1701"/>
        </w:tabs>
        <w:ind w:left="1701"/>
        <w:rPr>
          <w:b w:val="0"/>
          <w:lang w:val="es-CL"/>
        </w:rPr>
      </w:pPr>
      <w:r w:rsidRPr="00623259">
        <w:rPr>
          <w:b w:val="0"/>
          <w:lang w:val="es-CL"/>
        </w:rPr>
        <w:t xml:space="preserve">En la presente sección se establecen instrucciones específicas en cuanto a la presentación de la información requerida por esta Superintendencia. Los cambios de criterios contables descritos en la presente circular deberán ser revelados y cuantificados en las </w:t>
      </w:r>
      <w:r w:rsidR="003106DD" w:rsidRPr="00623259">
        <w:rPr>
          <w:b w:val="0"/>
          <w:lang w:val="es-CL"/>
        </w:rPr>
        <w:t>N</w:t>
      </w:r>
      <w:r w:rsidRPr="00623259">
        <w:rPr>
          <w:b w:val="0"/>
          <w:lang w:val="es-CL"/>
        </w:rPr>
        <w:t xml:space="preserve">otas </w:t>
      </w:r>
      <w:r w:rsidR="003106DD" w:rsidRPr="00623259">
        <w:rPr>
          <w:b w:val="0"/>
          <w:lang w:val="es-CL"/>
        </w:rPr>
        <w:t xml:space="preserve">Explicativas </w:t>
      </w:r>
      <w:r w:rsidRPr="00623259">
        <w:rPr>
          <w:b w:val="0"/>
          <w:lang w:val="es-CL"/>
        </w:rPr>
        <w:t xml:space="preserve">que se vean afectadas por su aplicación. </w:t>
      </w:r>
    </w:p>
    <w:p w:rsidR="00C20EB9" w:rsidRPr="00C20EB9" w:rsidRDefault="00C20EB9" w:rsidP="00C20EB9">
      <w:pPr>
        <w:pStyle w:val="Sangra3detindependiente"/>
        <w:tabs>
          <w:tab w:val="left" w:pos="1701"/>
        </w:tabs>
        <w:ind w:left="1701"/>
        <w:rPr>
          <w:b w:val="0"/>
          <w:lang w:val="es-CL"/>
        </w:rPr>
      </w:pPr>
    </w:p>
    <w:p w:rsidR="00C20EB9" w:rsidRDefault="00C20EB9" w:rsidP="00C20EB9">
      <w:pPr>
        <w:pStyle w:val="Sangra3detindependiente"/>
        <w:tabs>
          <w:tab w:val="left" w:pos="1701"/>
        </w:tabs>
        <w:ind w:left="1701"/>
        <w:rPr>
          <w:b w:val="0"/>
          <w:lang w:val="es-CL"/>
        </w:rPr>
      </w:pPr>
      <w:r w:rsidRPr="00C20EB9">
        <w:rPr>
          <w:b w:val="0"/>
          <w:lang w:val="es-CL"/>
        </w:rPr>
        <w:t>Para efectos de su presentación a esta Superintendencia, y sin perjuicio del contenido que establezcan las IFRS, las notas deberán ser reveladas de manera ordenada y uniforme, con el propósito de facilitar la comparación en las presentaciones de información financiera que efectúe la Sociedad Operadora.</w:t>
      </w:r>
    </w:p>
    <w:p w:rsidR="00C20EB9" w:rsidRPr="00C20EB9" w:rsidRDefault="00C20EB9" w:rsidP="00C20EB9">
      <w:pPr>
        <w:pStyle w:val="Sangra3detindependiente"/>
        <w:tabs>
          <w:tab w:val="left" w:pos="1701"/>
        </w:tabs>
        <w:ind w:left="1701"/>
        <w:rPr>
          <w:b w:val="0"/>
          <w:lang w:val="es-CL"/>
        </w:rPr>
      </w:pPr>
    </w:p>
    <w:p w:rsidR="00C20EB9" w:rsidRDefault="00C20EB9" w:rsidP="00C20EB9">
      <w:pPr>
        <w:pStyle w:val="Sangra3detindependiente"/>
        <w:tabs>
          <w:tab w:val="left" w:pos="1701"/>
        </w:tabs>
        <w:ind w:left="1701"/>
        <w:rPr>
          <w:b w:val="0"/>
          <w:lang w:val="es-CL"/>
        </w:rPr>
      </w:pPr>
      <w:r w:rsidRPr="00C20EB9">
        <w:rPr>
          <w:b w:val="0"/>
          <w:lang w:val="es-CL"/>
        </w:rPr>
        <w:t>Las notas que incluyen referencias a cifras de los estados financieros deberán presentarse en miles de pesos en forma comparativa con las del ejercicio o período anterior.</w:t>
      </w:r>
    </w:p>
    <w:p w:rsidR="00C20EB9" w:rsidRPr="00C20EB9" w:rsidRDefault="00C20EB9" w:rsidP="00C20EB9">
      <w:pPr>
        <w:pStyle w:val="Sangra3detindependiente"/>
        <w:tabs>
          <w:tab w:val="left" w:pos="1701"/>
        </w:tabs>
        <w:ind w:left="1701"/>
        <w:rPr>
          <w:b w:val="0"/>
          <w:lang w:val="es-CL"/>
        </w:rPr>
      </w:pPr>
    </w:p>
    <w:p w:rsidR="00C20EB9" w:rsidRDefault="00C20EB9" w:rsidP="00C20EB9">
      <w:pPr>
        <w:pStyle w:val="Sangra3detindependiente"/>
        <w:tabs>
          <w:tab w:val="clear" w:pos="0"/>
          <w:tab w:val="left" w:pos="1701"/>
        </w:tabs>
        <w:ind w:left="1701"/>
        <w:rPr>
          <w:b w:val="0"/>
          <w:lang w:val="es-CL"/>
        </w:rPr>
      </w:pPr>
      <w:r w:rsidRPr="00C20EB9">
        <w:rPr>
          <w:b w:val="0"/>
          <w:lang w:val="es-CL"/>
        </w:rPr>
        <w:t>En aquellas notas que se disponga la presentación de cuadros, éstos se deberán confeccionar tanto para el ejercicio actual como para el ejercicio anterior, salvo que las IFRS indiquen expresamente algo distinto. En dichas notas se deberá presentar primero los cuadros correspondientes al ejercicio actual y luego el ejercicio anterior. En la fila en la cual se debe indicar la fecha del ejercicio, se consignará la de cierre de los estados financieros a la cual pertenece la información</w:t>
      </w:r>
      <w:r>
        <w:rPr>
          <w:b w:val="0"/>
          <w:lang w:val="es-CL"/>
        </w:rPr>
        <w:t>.</w:t>
      </w:r>
    </w:p>
    <w:p w:rsidR="00C20EB9" w:rsidRDefault="00C20EB9" w:rsidP="00C20EB9">
      <w:pPr>
        <w:pStyle w:val="Sangra3detindependiente"/>
        <w:tabs>
          <w:tab w:val="clear" w:pos="0"/>
          <w:tab w:val="left" w:pos="1701"/>
        </w:tabs>
        <w:ind w:left="1701"/>
        <w:rPr>
          <w:b w:val="0"/>
          <w:lang w:val="es-CL"/>
        </w:rPr>
      </w:pPr>
    </w:p>
    <w:p w:rsidR="00C20EB9" w:rsidRPr="00C20EB9" w:rsidRDefault="00C20EB9" w:rsidP="00C20EB9">
      <w:pPr>
        <w:pStyle w:val="Sangra3detindependiente"/>
        <w:tabs>
          <w:tab w:val="left" w:pos="1701"/>
        </w:tabs>
        <w:ind w:left="1701"/>
        <w:rPr>
          <w:b w:val="0"/>
          <w:lang w:val="es-CL"/>
        </w:rPr>
      </w:pPr>
      <w:r w:rsidRPr="00C20EB9">
        <w:rPr>
          <w:b w:val="0"/>
          <w:lang w:val="es-CL"/>
        </w:rPr>
        <w:t>La Sociedad Operadora deberá presentar las notas exigidas por esta Superintendencia manteniendo su número correlativo independiente de si el rubro presenta o no movimiento durante el ejercicio o período informado.</w:t>
      </w:r>
    </w:p>
    <w:p w:rsidR="00E94EEF" w:rsidRDefault="00E94EEF" w:rsidP="00C20EB9">
      <w:pPr>
        <w:pStyle w:val="Sangra3detindependiente"/>
        <w:tabs>
          <w:tab w:val="clear" w:pos="0"/>
          <w:tab w:val="left" w:pos="1701"/>
        </w:tabs>
        <w:ind w:left="1701"/>
        <w:rPr>
          <w:b w:val="0"/>
          <w:lang w:val="es-CL"/>
        </w:rPr>
      </w:pPr>
    </w:p>
    <w:p w:rsidR="00C20EB9" w:rsidRDefault="00C20EB9" w:rsidP="00C20EB9">
      <w:pPr>
        <w:pStyle w:val="Sangra3detindependiente"/>
        <w:tabs>
          <w:tab w:val="clear" w:pos="0"/>
          <w:tab w:val="left" w:pos="1701"/>
        </w:tabs>
        <w:ind w:left="1701"/>
        <w:rPr>
          <w:b w:val="0"/>
          <w:lang w:val="es-CL"/>
        </w:rPr>
      </w:pPr>
      <w:r w:rsidRPr="00C20EB9">
        <w:rPr>
          <w:b w:val="0"/>
          <w:lang w:val="es-CL"/>
        </w:rPr>
        <w:t>Para facilitar la lectura de las notas explicativas, éstas deben ir precedidas por un índice, en el cual se indicará la página en la que cada una de ellas se encuentra</w:t>
      </w:r>
      <w:r>
        <w:rPr>
          <w:b w:val="0"/>
          <w:lang w:val="es-CL"/>
        </w:rPr>
        <w:t>”.</w:t>
      </w:r>
    </w:p>
    <w:p w:rsidR="00AF2531" w:rsidRDefault="00AF2531" w:rsidP="00C20EB9">
      <w:pPr>
        <w:pStyle w:val="Sangra3detindependiente"/>
        <w:tabs>
          <w:tab w:val="clear" w:pos="0"/>
          <w:tab w:val="left" w:pos="1701"/>
        </w:tabs>
        <w:ind w:left="1701"/>
        <w:rPr>
          <w:b w:val="0"/>
          <w:lang w:val="es-CL"/>
        </w:rPr>
      </w:pPr>
    </w:p>
    <w:p w:rsidR="00C20EB9" w:rsidRPr="00C047FF" w:rsidRDefault="0021721D" w:rsidP="00405F1D">
      <w:pPr>
        <w:pStyle w:val="Sangra3detindependiente"/>
        <w:numPr>
          <w:ilvl w:val="0"/>
          <w:numId w:val="49"/>
        </w:numPr>
        <w:tabs>
          <w:tab w:val="clear" w:pos="0"/>
          <w:tab w:val="left" w:pos="1701"/>
        </w:tabs>
        <w:ind w:left="1134" w:hanging="567"/>
        <w:rPr>
          <w:b w:val="0"/>
          <w:lang w:val="es-CL"/>
        </w:rPr>
      </w:pPr>
      <w:r>
        <w:rPr>
          <w:b w:val="0"/>
          <w:lang w:val="es-CL"/>
        </w:rPr>
        <w:t>Agréguese</w:t>
      </w:r>
      <w:r w:rsidR="00B46064">
        <w:rPr>
          <w:b w:val="0"/>
          <w:lang w:val="es-CL"/>
        </w:rPr>
        <w:t>, en la</w:t>
      </w:r>
      <w:r w:rsidR="00AA07A3">
        <w:rPr>
          <w:b w:val="0"/>
          <w:lang w:val="es-CL"/>
        </w:rPr>
        <w:t xml:space="preserve"> letra</w:t>
      </w:r>
      <w:r w:rsidR="00B46064">
        <w:rPr>
          <w:b w:val="0"/>
          <w:lang w:val="es-CL"/>
        </w:rPr>
        <w:t xml:space="preserve"> B </w:t>
      </w:r>
      <w:r w:rsidR="00AA07A3">
        <w:rPr>
          <w:b w:val="0"/>
          <w:lang w:val="es-CL"/>
        </w:rPr>
        <w:t>CONTENIDO, en</w:t>
      </w:r>
      <w:r w:rsidR="00E94EEF">
        <w:rPr>
          <w:b w:val="0"/>
          <w:lang w:val="es-CL"/>
        </w:rPr>
        <w:t xml:space="preserve"> el número 3 Instrucciones específicas de la </w:t>
      </w:r>
      <w:r w:rsidR="00EC2ED5" w:rsidRPr="00C047FF">
        <w:rPr>
          <w:b w:val="0"/>
          <w:lang w:val="es-CL"/>
        </w:rPr>
        <w:t>SECCIÓN II NOTAS EXPLICATIVAS</w:t>
      </w:r>
      <w:r w:rsidR="00E94EEF">
        <w:rPr>
          <w:b w:val="0"/>
          <w:lang w:val="es-CL"/>
        </w:rPr>
        <w:t>, el siguiente nuevo numeral 3.1 Nota Explicativa N° 2 Políticas contables</w:t>
      </w:r>
      <w:r w:rsidR="00A46063">
        <w:rPr>
          <w:b w:val="0"/>
          <w:lang w:val="es-CL"/>
        </w:rPr>
        <w:t xml:space="preserve">, pasando los </w:t>
      </w:r>
      <w:r w:rsidR="009A5269">
        <w:rPr>
          <w:b w:val="0"/>
          <w:lang w:val="es-CL"/>
        </w:rPr>
        <w:t xml:space="preserve">actuales </w:t>
      </w:r>
      <w:r w:rsidR="00A46063">
        <w:rPr>
          <w:b w:val="0"/>
          <w:lang w:val="es-CL"/>
        </w:rPr>
        <w:t>numerales 3.1 al 3.11 a ser 3.2 a 3.12, respectivamente:</w:t>
      </w:r>
    </w:p>
    <w:p w:rsidR="00EC2ED5" w:rsidRPr="00623259" w:rsidRDefault="00EC2ED5" w:rsidP="00EC2ED5">
      <w:pPr>
        <w:pStyle w:val="Sangra3detindependiente"/>
        <w:tabs>
          <w:tab w:val="clear" w:pos="0"/>
          <w:tab w:val="left" w:pos="1701"/>
        </w:tabs>
        <w:ind w:left="2061" w:hanging="360"/>
        <w:rPr>
          <w:b w:val="0"/>
          <w:lang w:val="es-CL"/>
        </w:rPr>
      </w:pPr>
    </w:p>
    <w:p w:rsidR="00AF2531" w:rsidRPr="00623259" w:rsidRDefault="00AF2531" w:rsidP="00AF2531">
      <w:pPr>
        <w:pStyle w:val="Sangra3detindependiente"/>
        <w:tabs>
          <w:tab w:val="left" w:pos="1701"/>
        </w:tabs>
        <w:ind w:left="2061" w:hanging="360"/>
        <w:rPr>
          <w:b w:val="0"/>
          <w:lang w:val="es-CL"/>
        </w:rPr>
      </w:pPr>
    </w:p>
    <w:p w:rsidR="00AF2531" w:rsidRPr="00623259" w:rsidRDefault="00AF2531" w:rsidP="00AF2531">
      <w:pPr>
        <w:pStyle w:val="Sangra3detindependiente"/>
        <w:tabs>
          <w:tab w:val="left" w:pos="1701"/>
        </w:tabs>
        <w:ind w:left="2061" w:hanging="360"/>
        <w:rPr>
          <w:b w:val="0"/>
          <w:lang w:val="es-CL"/>
        </w:rPr>
      </w:pPr>
      <w:r w:rsidRPr="00623259">
        <w:rPr>
          <w:b w:val="0"/>
          <w:lang w:val="es-CL"/>
        </w:rPr>
        <w:t>3.1</w:t>
      </w:r>
      <w:r w:rsidRPr="00623259">
        <w:rPr>
          <w:b w:val="0"/>
          <w:lang w:val="es-CL"/>
        </w:rPr>
        <w:tab/>
        <w:t>Nota Explicativa N° 2 Políticas contables:</w:t>
      </w:r>
    </w:p>
    <w:p w:rsidR="00AF2531" w:rsidRPr="00623259" w:rsidRDefault="00AF2531" w:rsidP="00AF2531">
      <w:pPr>
        <w:pStyle w:val="Sangra3detindependiente"/>
        <w:tabs>
          <w:tab w:val="left" w:pos="1701"/>
        </w:tabs>
        <w:ind w:left="2061" w:hanging="360"/>
        <w:rPr>
          <w:b w:val="0"/>
          <w:lang w:val="es-CL"/>
        </w:rPr>
      </w:pPr>
    </w:p>
    <w:p w:rsidR="00AF2531" w:rsidRPr="00AF2531" w:rsidRDefault="00AF2531" w:rsidP="00AF2531">
      <w:pPr>
        <w:pStyle w:val="Sangra3detindependiente"/>
        <w:tabs>
          <w:tab w:val="left" w:pos="1701"/>
        </w:tabs>
        <w:ind w:left="1701"/>
        <w:rPr>
          <w:b w:val="0"/>
          <w:lang w:val="es-CL"/>
        </w:rPr>
      </w:pPr>
      <w:r w:rsidRPr="00AF2531">
        <w:rPr>
          <w:b w:val="0"/>
          <w:lang w:val="es-CL"/>
        </w:rPr>
        <w:t xml:space="preserve">En lo específico, las sociedades deberán aplicar la modificación a las políticas contables emitidas por esta Superintendencia, en forma retroactiva según lo establece </w:t>
      </w:r>
      <w:r w:rsidR="00A46063">
        <w:rPr>
          <w:b w:val="0"/>
          <w:lang w:val="es-CL"/>
        </w:rPr>
        <w:t>l</w:t>
      </w:r>
      <w:r w:rsidRPr="00AF2531">
        <w:rPr>
          <w:b w:val="0"/>
          <w:lang w:val="es-CL"/>
        </w:rPr>
        <w:t xml:space="preserve">a NIC N°8 bajo el título “Aplicación de los cambios en las políticas contables”. </w:t>
      </w:r>
    </w:p>
    <w:p w:rsidR="00AF2531" w:rsidRPr="00AF2531" w:rsidRDefault="00003F10" w:rsidP="00AF2531">
      <w:pPr>
        <w:pStyle w:val="Sangra3detindependiente"/>
        <w:tabs>
          <w:tab w:val="left" w:pos="1701"/>
        </w:tabs>
        <w:ind w:left="2061" w:hanging="360"/>
        <w:rPr>
          <w:b w:val="0"/>
          <w:lang w:val="es-CL"/>
        </w:rPr>
      </w:pPr>
      <w:r>
        <w:rPr>
          <w:b w:val="0"/>
          <w:lang w:val="es-CL"/>
        </w:rPr>
        <w:tab/>
      </w:r>
    </w:p>
    <w:p w:rsidR="00AF2531" w:rsidRDefault="00AF2531" w:rsidP="00AF2531">
      <w:pPr>
        <w:pStyle w:val="Sangra3detindependiente"/>
        <w:tabs>
          <w:tab w:val="clear" w:pos="0"/>
          <w:tab w:val="left" w:pos="1701"/>
        </w:tabs>
        <w:ind w:left="1701"/>
        <w:rPr>
          <w:b w:val="0"/>
          <w:lang w:val="es-CL"/>
        </w:rPr>
      </w:pPr>
      <w:r w:rsidRPr="00AF2531">
        <w:rPr>
          <w:b w:val="0"/>
          <w:lang w:val="es-CL"/>
        </w:rPr>
        <w:t>Los cambios en las políticas contables, deberán ser revelados haciendo referencia a la presente Circular</w:t>
      </w:r>
      <w:r>
        <w:rPr>
          <w:b w:val="0"/>
          <w:lang w:val="es-CL"/>
        </w:rPr>
        <w:t>.</w:t>
      </w:r>
    </w:p>
    <w:p w:rsidR="005B57ED" w:rsidRDefault="005B57ED" w:rsidP="00AF2531">
      <w:pPr>
        <w:pStyle w:val="Sangra3detindependiente"/>
        <w:tabs>
          <w:tab w:val="clear" w:pos="0"/>
          <w:tab w:val="left" w:pos="1701"/>
        </w:tabs>
        <w:ind w:left="1701"/>
        <w:rPr>
          <w:b w:val="0"/>
          <w:lang w:val="es-CL"/>
        </w:rPr>
      </w:pPr>
    </w:p>
    <w:p w:rsidR="00055DFC" w:rsidRPr="00055DFC" w:rsidRDefault="00055DFC" w:rsidP="003602F4">
      <w:pPr>
        <w:pStyle w:val="Prrafodelista"/>
        <w:ind w:left="1134"/>
        <w:jc w:val="both"/>
        <w:rPr>
          <w:vanish/>
          <w:spacing w:val="-3"/>
        </w:rPr>
      </w:pPr>
    </w:p>
    <w:p w:rsidR="005B57ED" w:rsidRDefault="005B57ED" w:rsidP="003602F4">
      <w:pPr>
        <w:pStyle w:val="Prrafodelista"/>
        <w:numPr>
          <w:ilvl w:val="0"/>
          <w:numId w:val="49"/>
        </w:numPr>
        <w:ind w:left="1134" w:hanging="567"/>
        <w:jc w:val="both"/>
        <w:rPr>
          <w:spacing w:val="-3"/>
        </w:rPr>
      </w:pPr>
      <w:r w:rsidRPr="005B57ED">
        <w:rPr>
          <w:spacing w:val="-3"/>
        </w:rPr>
        <w:t xml:space="preserve">Reemplácese </w:t>
      </w:r>
      <w:r w:rsidR="00B46064">
        <w:rPr>
          <w:spacing w:val="-3"/>
        </w:rPr>
        <w:t xml:space="preserve">en la letra B CONTENIDO, </w:t>
      </w:r>
      <w:r w:rsidR="00A46063">
        <w:rPr>
          <w:spacing w:val="-3"/>
        </w:rPr>
        <w:t xml:space="preserve">el nuevo numeral 3.2 Nota Explicativa N°8 Efectivo y equivalente al efectivo de la </w:t>
      </w:r>
      <w:r w:rsidRPr="005B57ED">
        <w:rPr>
          <w:spacing w:val="-3"/>
        </w:rPr>
        <w:t>SECCIÓN II NOTAS EXPLICATIVAS</w:t>
      </w:r>
      <w:r w:rsidR="00A46063">
        <w:rPr>
          <w:spacing w:val="-3"/>
        </w:rPr>
        <w:t>, por el siguiente:</w:t>
      </w:r>
    </w:p>
    <w:p w:rsidR="005B57ED" w:rsidRDefault="005B57ED" w:rsidP="005B57ED">
      <w:pPr>
        <w:pStyle w:val="Prrafodelista"/>
        <w:ind w:left="1134"/>
        <w:rPr>
          <w:spacing w:val="-3"/>
        </w:rPr>
      </w:pPr>
    </w:p>
    <w:p w:rsidR="005B57ED" w:rsidRDefault="005B57ED" w:rsidP="002F1E32">
      <w:pPr>
        <w:pStyle w:val="Prrafodelista"/>
        <w:ind w:left="1134" w:firstLine="567"/>
        <w:rPr>
          <w:spacing w:val="-3"/>
        </w:rPr>
      </w:pPr>
      <w:r>
        <w:rPr>
          <w:spacing w:val="-3"/>
        </w:rPr>
        <w:t>3.</w:t>
      </w:r>
      <w:r w:rsidR="003906C2">
        <w:rPr>
          <w:spacing w:val="-3"/>
        </w:rPr>
        <w:t>2</w:t>
      </w:r>
      <w:r>
        <w:rPr>
          <w:spacing w:val="-3"/>
        </w:rPr>
        <w:t xml:space="preserve">. Nota </w:t>
      </w:r>
      <w:r w:rsidR="00A46063">
        <w:rPr>
          <w:spacing w:val="-3"/>
        </w:rPr>
        <w:t>E</w:t>
      </w:r>
      <w:r>
        <w:rPr>
          <w:spacing w:val="-3"/>
        </w:rPr>
        <w:t>xplicativa N°8 Efectivo y equivalente</w:t>
      </w:r>
      <w:r w:rsidR="00A46063">
        <w:rPr>
          <w:spacing w:val="-3"/>
        </w:rPr>
        <w:t xml:space="preserve"> al efectivo</w:t>
      </w:r>
      <w:r>
        <w:rPr>
          <w:spacing w:val="-3"/>
        </w:rPr>
        <w:t xml:space="preserve"> </w:t>
      </w:r>
    </w:p>
    <w:p w:rsidR="005B57ED" w:rsidRDefault="005B57ED" w:rsidP="005B57ED">
      <w:pPr>
        <w:pStyle w:val="Prrafodelista"/>
        <w:ind w:left="1134" w:firstLine="567"/>
        <w:rPr>
          <w:spacing w:val="-3"/>
        </w:rPr>
      </w:pPr>
    </w:p>
    <w:p w:rsidR="005B57ED" w:rsidRPr="00304B96" w:rsidRDefault="005B57ED" w:rsidP="002F1E32">
      <w:pPr>
        <w:widowControl/>
        <w:spacing w:after="200"/>
        <w:ind w:left="1701"/>
        <w:jc w:val="both"/>
        <w:rPr>
          <w:rFonts w:eastAsia="Calibri"/>
          <w:snapToGrid/>
        </w:rPr>
      </w:pPr>
      <w:r w:rsidRPr="00304B96">
        <w:rPr>
          <w:rFonts w:eastAsia="Calibri"/>
          <w:snapToGrid/>
        </w:rPr>
        <w:t>La sociedad operadora deberá presentar un detalle del Efectivo y equivalente al efectivo de acuerdo a los cuadros siguientes:</w:t>
      </w:r>
    </w:p>
    <w:tbl>
      <w:tblPr>
        <w:tblW w:w="7541"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0"/>
        <w:gridCol w:w="1364"/>
        <w:gridCol w:w="1417"/>
      </w:tblGrid>
      <w:tr w:rsidR="005B57ED" w:rsidRPr="00304B96" w:rsidTr="00623259">
        <w:trPr>
          <w:trHeight w:val="168"/>
        </w:trPr>
        <w:tc>
          <w:tcPr>
            <w:tcW w:w="4760" w:type="dxa"/>
            <w:vMerge w:val="restart"/>
            <w:shd w:val="clear" w:color="auto" w:fill="auto"/>
          </w:tcPr>
          <w:p w:rsidR="005B57ED" w:rsidRPr="00304B96" w:rsidRDefault="005B57ED" w:rsidP="00AE4C73">
            <w:pPr>
              <w:widowControl/>
              <w:tabs>
                <w:tab w:val="left" w:pos="851"/>
              </w:tabs>
              <w:spacing w:after="200"/>
              <w:jc w:val="both"/>
              <w:rPr>
                <w:rFonts w:eastAsia="Calibri"/>
                <w:b/>
                <w:i/>
                <w:snapToGrid/>
                <w:sz w:val="14"/>
                <w:szCs w:val="14"/>
              </w:rPr>
            </w:pPr>
          </w:p>
          <w:p w:rsidR="005B57ED" w:rsidRPr="00304B96" w:rsidRDefault="005B57ED" w:rsidP="00AE4C73">
            <w:pPr>
              <w:widowControl/>
              <w:tabs>
                <w:tab w:val="left" w:pos="851"/>
              </w:tabs>
              <w:spacing w:after="200"/>
              <w:jc w:val="both"/>
              <w:rPr>
                <w:rFonts w:eastAsia="Calibri"/>
                <w:b/>
                <w:i/>
                <w:snapToGrid/>
                <w:sz w:val="14"/>
                <w:szCs w:val="14"/>
              </w:rPr>
            </w:pPr>
          </w:p>
        </w:tc>
        <w:tc>
          <w:tcPr>
            <w:tcW w:w="2781" w:type="dxa"/>
            <w:gridSpan w:val="2"/>
            <w:shd w:val="clear" w:color="auto" w:fill="auto"/>
          </w:tcPr>
          <w:p w:rsidR="005B57ED" w:rsidRPr="00304B96" w:rsidRDefault="005B57ED" w:rsidP="00AE4C73">
            <w:pPr>
              <w:widowControl/>
              <w:tabs>
                <w:tab w:val="left" w:pos="851"/>
              </w:tabs>
              <w:spacing w:after="200"/>
              <w:jc w:val="center"/>
              <w:rPr>
                <w:rFonts w:eastAsia="Calibri"/>
                <w:b/>
                <w:i/>
                <w:snapToGrid/>
                <w:sz w:val="16"/>
                <w:szCs w:val="16"/>
              </w:rPr>
            </w:pPr>
            <w:r w:rsidRPr="00304B96">
              <w:rPr>
                <w:rFonts w:eastAsia="Calibri"/>
                <w:b/>
                <w:i/>
                <w:snapToGrid/>
                <w:sz w:val="16"/>
                <w:szCs w:val="16"/>
              </w:rPr>
              <w:t>Saldo al</w:t>
            </w:r>
          </w:p>
        </w:tc>
      </w:tr>
      <w:tr w:rsidR="005B57ED" w:rsidRPr="00304B96" w:rsidTr="00623259">
        <w:trPr>
          <w:trHeight w:val="486"/>
        </w:trPr>
        <w:tc>
          <w:tcPr>
            <w:tcW w:w="4760" w:type="dxa"/>
            <w:vMerge/>
            <w:shd w:val="clear" w:color="auto" w:fill="auto"/>
          </w:tcPr>
          <w:p w:rsidR="005B57ED" w:rsidRPr="00304B96" w:rsidRDefault="005B57ED" w:rsidP="00AE4C73">
            <w:pPr>
              <w:widowControl/>
              <w:tabs>
                <w:tab w:val="left" w:pos="851"/>
              </w:tabs>
              <w:spacing w:after="200"/>
              <w:jc w:val="both"/>
              <w:rPr>
                <w:rFonts w:eastAsia="Calibri"/>
                <w:b/>
                <w:i/>
                <w:snapToGrid/>
                <w:sz w:val="14"/>
                <w:szCs w:val="14"/>
              </w:rPr>
            </w:pPr>
          </w:p>
        </w:tc>
        <w:tc>
          <w:tcPr>
            <w:tcW w:w="1364" w:type="dxa"/>
            <w:shd w:val="clear" w:color="auto" w:fill="auto"/>
          </w:tcPr>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XXX1</w:t>
            </w:r>
          </w:p>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c>
          <w:tcPr>
            <w:tcW w:w="1417" w:type="dxa"/>
            <w:shd w:val="clear" w:color="auto" w:fill="auto"/>
          </w:tcPr>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XXX0</w:t>
            </w:r>
          </w:p>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r>
      <w:tr w:rsidR="005B57ED" w:rsidRPr="00304B96" w:rsidTr="00623259">
        <w:trPr>
          <w:trHeight w:hRule="exact" w:val="284"/>
        </w:trPr>
        <w:tc>
          <w:tcPr>
            <w:tcW w:w="4760"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Efectivo en caja</w:t>
            </w:r>
          </w:p>
        </w:tc>
        <w:tc>
          <w:tcPr>
            <w:tcW w:w="1364"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c>
          <w:tcPr>
            <w:tcW w:w="1417"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r>
      <w:tr w:rsidR="005B57ED" w:rsidRPr="00304B96" w:rsidTr="00623259">
        <w:trPr>
          <w:trHeight w:hRule="exact" w:val="284"/>
        </w:trPr>
        <w:tc>
          <w:tcPr>
            <w:tcW w:w="4760" w:type="dxa"/>
            <w:shd w:val="clear" w:color="auto" w:fill="auto"/>
            <w:vAlign w:val="center"/>
          </w:tcPr>
          <w:p w:rsidR="005B57ED" w:rsidRPr="00304B96" w:rsidRDefault="005B57ED" w:rsidP="00AE4C73">
            <w:pPr>
              <w:widowControl/>
              <w:tabs>
                <w:tab w:val="left" w:pos="46"/>
                <w:tab w:val="left" w:pos="851"/>
              </w:tabs>
              <w:spacing w:after="200"/>
              <w:rPr>
                <w:rFonts w:eastAsia="Calibri"/>
                <w:i/>
                <w:snapToGrid/>
                <w:sz w:val="14"/>
                <w:szCs w:val="14"/>
              </w:rPr>
            </w:pPr>
            <w:r w:rsidRPr="00304B96">
              <w:rPr>
                <w:rFonts w:eastAsia="Calibri"/>
                <w:i/>
                <w:snapToGrid/>
                <w:sz w:val="14"/>
                <w:szCs w:val="14"/>
              </w:rPr>
              <w:t>Saldo en bancos</w:t>
            </w:r>
          </w:p>
        </w:tc>
        <w:tc>
          <w:tcPr>
            <w:tcW w:w="1364"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c>
          <w:tcPr>
            <w:tcW w:w="1417"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r>
      <w:tr w:rsidR="005B57ED" w:rsidRPr="00304B96" w:rsidTr="00623259">
        <w:trPr>
          <w:trHeight w:hRule="exact" w:val="284"/>
        </w:trPr>
        <w:tc>
          <w:tcPr>
            <w:tcW w:w="4760"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Depósitos a plazo</w:t>
            </w:r>
          </w:p>
        </w:tc>
        <w:tc>
          <w:tcPr>
            <w:tcW w:w="1364"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c>
          <w:tcPr>
            <w:tcW w:w="1417"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r>
      <w:tr w:rsidR="005B57ED" w:rsidRPr="00304B96" w:rsidTr="00623259">
        <w:trPr>
          <w:trHeight w:hRule="exact" w:val="284"/>
        </w:trPr>
        <w:tc>
          <w:tcPr>
            <w:tcW w:w="4760"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Fondos Mutuos</w:t>
            </w:r>
          </w:p>
        </w:tc>
        <w:tc>
          <w:tcPr>
            <w:tcW w:w="1364"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c>
          <w:tcPr>
            <w:tcW w:w="1417" w:type="dxa"/>
            <w:shd w:val="clear" w:color="auto" w:fill="auto"/>
          </w:tcPr>
          <w:p w:rsidR="005B57ED" w:rsidRPr="00304B96" w:rsidRDefault="005B57ED" w:rsidP="00AE4C73">
            <w:pPr>
              <w:widowControl/>
              <w:tabs>
                <w:tab w:val="left" w:pos="851"/>
              </w:tabs>
              <w:spacing w:after="200"/>
              <w:jc w:val="both"/>
              <w:rPr>
                <w:rFonts w:eastAsia="Calibri"/>
                <w:i/>
                <w:snapToGrid/>
                <w:sz w:val="16"/>
                <w:szCs w:val="16"/>
              </w:rPr>
            </w:pPr>
          </w:p>
        </w:tc>
      </w:tr>
      <w:tr w:rsidR="005B57ED" w:rsidRPr="00304B96" w:rsidTr="00623259">
        <w:trPr>
          <w:trHeight w:hRule="exact" w:val="284"/>
        </w:trPr>
        <w:tc>
          <w:tcPr>
            <w:tcW w:w="4760"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Otros</w:t>
            </w:r>
          </w:p>
        </w:tc>
        <w:tc>
          <w:tcPr>
            <w:tcW w:w="1364" w:type="dxa"/>
            <w:shd w:val="clear" w:color="auto" w:fill="auto"/>
          </w:tcPr>
          <w:p w:rsidR="005B57ED" w:rsidRPr="00304B96" w:rsidRDefault="005B57ED" w:rsidP="00AE4C73">
            <w:pPr>
              <w:widowControl/>
              <w:tabs>
                <w:tab w:val="left" w:pos="851"/>
              </w:tabs>
              <w:spacing w:after="200"/>
              <w:jc w:val="both"/>
              <w:rPr>
                <w:rFonts w:eastAsia="Calibri"/>
                <w:b/>
                <w:i/>
                <w:snapToGrid/>
                <w:sz w:val="16"/>
                <w:szCs w:val="16"/>
              </w:rPr>
            </w:pPr>
          </w:p>
        </w:tc>
        <w:tc>
          <w:tcPr>
            <w:tcW w:w="1417" w:type="dxa"/>
            <w:shd w:val="clear" w:color="auto" w:fill="auto"/>
          </w:tcPr>
          <w:p w:rsidR="005B57ED" w:rsidRPr="00304B96" w:rsidRDefault="005B57ED" w:rsidP="00AE4C73">
            <w:pPr>
              <w:widowControl/>
              <w:tabs>
                <w:tab w:val="left" w:pos="851"/>
              </w:tabs>
              <w:spacing w:after="200"/>
              <w:jc w:val="both"/>
              <w:rPr>
                <w:rFonts w:eastAsia="Calibri"/>
                <w:b/>
                <w:i/>
                <w:snapToGrid/>
                <w:sz w:val="16"/>
                <w:szCs w:val="16"/>
              </w:rPr>
            </w:pPr>
          </w:p>
        </w:tc>
      </w:tr>
      <w:tr w:rsidR="005B57ED" w:rsidRPr="00304B96" w:rsidTr="00623259">
        <w:trPr>
          <w:trHeight w:hRule="exact" w:val="284"/>
        </w:trPr>
        <w:tc>
          <w:tcPr>
            <w:tcW w:w="4760" w:type="dxa"/>
            <w:shd w:val="clear" w:color="auto" w:fill="auto"/>
            <w:vAlign w:val="center"/>
          </w:tcPr>
          <w:p w:rsidR="005B57ED" w:rsidRPr="00304B96" w:rsidRDefault="005B57ED" w:rsidP="00AE4C73">
            <w:pPr>
              <w:widowControl/>
              <w:tabs>
                <w:tab w:val="left" w:pos="851"/>
              </w:tabs>
              <w:spacing w:after="200"/>
              <w:rPr>
                <w:rFonts w:eastAsia="Calibri"/>
                <w:b/>
                <w:i/>
                <w:snapToGrid/>
                <w:sz w:val="14"/>
                <w:szCs w:val="14"/>
              </w:rPr>
            </w:pPr>
            <w:r w:rsidRPr="00304B96">
              <w:rPr>
                <w:rFonts w:eastAsia="Calibri"/>
                <w:b/>
                <w:i/>
                <w:snapToGrid/>
                <w:sz w:val="14"/>
                <w:szCs w:val="14"/>
              </w:rPr>
              <w:t>Total</w:t>
            </w:r>
          </w:p>
        </w:tc>
        <w:tc>
          <w:tcPr>
            <w:tcW w:w="1364" w:type="dxa"/>
            <w:shd w:val="clear" w:color="auto" w:fill="auto"/>
          </w:tcPr>
          <w:p w:rsidR="005B57ED" w:rsidRPr="00304B96" w:rsidRDefault="005B57ED" w:rsidP="00AE4C73">
            <w:pPr>
              <w:widowControl/>
              <w:tabs>
                <w:tab w:val="left" w:pos="851"/>
              </w:tabs>
              <w:spacing w:after="200"/>
              <w:jc w:val="both"/>
              <w:rPr>
                <w:rFonts w:eastAsia="Calibri"/>
                <w:b/>
                <w:i/>
                <w:snapToGrid/>
                <w:sz w:val="16"/>
                <w:szCs w:val="16"/>
              </w:rPr>
            </w:pPr>
          </w:p>
        </w:tc>
        <w:tc>
          <w:tcPr>
            <w:tcW w:w="1417" w:type="dxa"/>
            <w:shd w:val="clear" w:color="auto" w:fill="auto"/>
          </w:tcPr>
          <w:p w:rsidR="005B57ED" w:rsidRPr="00304B96" w:rsidRDefault="005B57ED" w:rsidP="00AE4C73">
            <w:pPr>
              <w:widowControl/>
              <w:tabs>
                <w:tab w:val="left" w:pos="851"/>
              </w:tabs>
              <w:spacing w:after="200"/>
              <w:jc w:val="both"/>
              <w:rPr>
                <w:rFonts w:eastAsia="Calibri"/>
                <w:b/>
                <w:i/>
                <w:snapToGrid/>
                <w:sz w:val="16"/>
                <w:szCs w:val="16"/>
              </w:rPr>
            </w:pPr>
          </w:p>
        </w:tc>
      </w:tr>
    </w:tbl>
    <w:p w:rsidR="005B57ED" w:rsidRPr="00304B96" w:rsidRDefault="005B57ED" w:rsidP="005B57ED">
      <w:pPr>
        <w:widowControl/>
        <w:tabs>
          <w:tab w:val="left" w:pos="851"/>
        </w:tabs>
        <w:spacing w:after="200"/>
        <w:ind w:left="720"/>
        <w:jc w:val="both"/>
        <w:rPr>
          <w:rFonts w:eastAsia="Calibri"/>
          <w:i/>
          <w:snapToGrid/>
          <w:sz w:val="22"/>
          <w:szCs w:val="22"/>
        </w:rPr>
      </w:pPr>
    </w:p>
    <w:tbl>
      <w:tblPr>
        <w:tblW w:w="7541"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1322"/>
        <w:gridCol w:w="1417"/>
      </w:tblGrid>
      <w:tr w:rsidR="005B57ED" w:rsidRPr="00304B96" w:rsidTr="00623259">
        <w:tc>
          <w:tcPr>
            <w:tcW w:w="4802" w:type="dxa"/>
            <w:vMerge w:val="restart"/>
            <w:shd w:val="clear" w:color="auto" w:fill="auto"/>
            <w:vAlign w:val="center"/>
          </w:tcPr>
          <w:p w:rsidR="005B57ED" w:rsidRPr="00304B96" w:rsidRDefault="005B57ED" w:rsidP="00AE4C73">
            <w:pPr>
              <w:widowControl/>
              <w:tabs>
                <w:tab w:val="left" w:pos="851"/>
              </w:tabs>
              <w:spacing w:after="200"/>
              <w:rPr>
                <w:rFonts w:eastAsia="Calibri"/>
                <w:b/>
                <w:i/>
                <w:snapToGrid/>
                <w:sz w:val="14"/>
                <w:szCs w:val="14"/>
              </w:rPr>
            </w:pPr>
          </w:p>
          <w:p w:rsidR="005B57ED" w:rsidRPr="00304B96" w:rsidRDefault="005B57ED" w:rsidP="00AE4C73">
            <w:pPr>
              <w:widowControl/>
              <w:tabs>
                <w:tab w:val="left" w:pos="851"/>
              </w:tabs>
              <w:spacing w:after="200"/>
              <w:rPr>
                <w:rFonts w:eastAsia="Calibri"/>
                <w:b/>
                <w:i/>
                <w:snapToGrid/>
                <w:sz w:val="14"/>
                <w:szCs w:val="14"/>
              </w:rPr>
            </w:pPr>
            <w:r w:rsidRPr="00304B96">
              <w:rPr>
                <w:rFonts w:eastAsia="Calibri"/>
                <w:b/>
                <w:i/>
                <w:snapToGrid/>
                <w:sz w:val="14"/>
                <w:szCs w:val="14"/>
              </w:rPr>
              <w:t>Efectivo y equivalente al efectivo</w:t>
            </w:r>
            <w:r w:rsidRPr="00304B96">
              <w:rPr>
                <w:rFonts w:eastAsia="Calibri"/>
                <w:i/>
                <w:snapToGrid/>
                <w:sz w:val="14"/>
                <w:szCs w:val="14"/>
              </w:rPr>
              <w:t xml:space="preserve"> (por tipo de moneda)</w:t>
            </w:r>
          </w:p>
        </w:tc>
        <w:tc>
          <w:tcPr>
            <w:tcW w:w="2739" w:type="dxa"/>
            <w:gridSpan w:val="2"/>
            <w:shd w:val="clear" w:color="auto" w:fill="auto"/>
            <w:vAlign w:val="center"/>
          </w:tcPr>
          <w:p w:rsidR="005B57ED" w:rsidRPr="00304B96" w:rsidRDefault="005B57ED" w:rsidP="00AE4C73">
            <w:pPr>
              <w:widowControl/>
              <w:tabs>
                <w:tab w:val="left" w:pos="851"/>
              </w:tabs>
              <w:spacing w:after="200"/>
              <w:jc w:val="center"/>
              <w:rPr>
                <w:rFonts w:eastAsia="Calibri"/>
                <w:b/>
                <w:i/>
                <w:snapToGrid/>
                <w:sz w:val="16"/>
                <w:szCs w:val="16"/>
              </w:rPr>
            </w:pPr>
            <w:r w:rsidRPr="00304B96">
              <w:rPr>
                <w:rFonts w:eastAsia="Calibri"/>
                <w:b/>
                <w:i/>
                <w:snapToGrid/>
                <w:sz w:val="16"/>
                <w:szCs w:val="16"/>
              </w:rPr>
              <w:t>Saldo al</w:t>
            </w:r>
          </w:p>
        </w:tc>
      </w:tr>
      <w:tr w:rsidR="005B57ED" w:rsidRPr="00304B96" w:rsidTr="00623259">
        <w:trPr>
          <w:trHeight w:val="701"/>
        </w:trPr>
        <w:tc>
          <w:tcPr>
            <w:tcW w:w="4802" w:type="dxa"/>
            <w:vMerge/>
            <w:shd w:val="clear" w:color="auto" w:fill="auto"/>
            <w:vAlign w:val="center"/>
          </w:tcPr>
          <w:p w:rsidR="005B57ED" w:rsidRPr="00304B96" w:rsidRDefault="005B57ED" w:rsidP="00AE4C73">
            <w:pPr>
              <w:widowControl/>
              <w:tabs>
                <w:tab w:val="left" w:pos="851"/>
              </w:tabs>
              <w:spacing w:after="200"/>
              <w:rPr>
                <w:rFonts w:eastAsia="Calibri"/>
                <w:b/>
                <w:i/>
                <w:snapToGrid/>
                <w:sz w:val="14"/>
                <w:szCs w:val="14"/>
              </w:rPr>
            </w:pPr>
          </w:p>
        </w:tc>
        <w:tc>
          <w:tcPr>
            <w:tcW w:w="1322" w:type="dxa"/>
            <w:shd w:val="clear" w:color="auto" w:fill="auto"/>
            <w:vAlign w:val="center"/>
          </w:tcPr>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XXX1</w:t>
            </w:r>
          </w:p>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c>
          <w:tcPr>
            <w:tcW w:w="1417" w:type="dxa"/>
            <w:shd w:val="clear" w:color="auto" w:fill="auto"/>
            <w:vAlign w:val="center"/>
          </w:tcPr>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XXX0</w:t>
            </w:r>
          </w:p>
          <w:p w:rsidR="005B57ED" w:rsidRPr="00304B96" w:rsidRDefault="005B57ED" w:rsidP="00AE4C73">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r>
      <w:tr w:rsidR="005B57ED" w:rsidRPr="00304B96" w:rsidTr="00623259">
        <w:trPr>
          <w:trHeight w:hRule="exact" w:val="284"/>
        </w:trPr>
        <w:tc>
          <w:tcPr>
            <w:tcW w:w="4802"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Dólares</w:t>
            </w:r>
          </w:p>
        </w:tc>
        <w:tc>
          <w:tcPr>
            <w:tcW w:w="1322" w:type="dxa"/>
            <w:shd w:val="clear" w:color="auto" w:fill="auto"/>
            <w:vAlign w:val="center"/>
          </w:tcPr>
          <w:p w:rsidR="005B57ED" w:rsidRPr="00304B96" w:rsidRDefault="005B57ED" w:rsidP="00AE4C73">
            <w:pPr>
              <w:widowControl/>
              <w:tabs>
                <w:tab w:val="left" w:pos="851"/>
              </w:tabs>
              <w:spacing w:after="200"/>
              <w:rPr>
                <w:rFonts w:eastAsia="Calibri"/>
                <w:i/>
                <w:snapToGrid/>
                <w:sz w:val="16"/>
                <w:szCs w:val="16"/>
              </w:rPr>
            </w:pPr>
          </w:p>
        </w:tc>
        <w:tc>
          <w:tcPr>
            <w:tcW w:w="1417" w:type="dxa"/>
            <w:shd w:val="clear" w:color="auto" w:fill="auto"/>
            <w:vAlign w:val="center"/>
          </w:tcPr>
          <w:p w:rsidR="005B57ED" w:rsidRPr="00304B96" w:rsidRDefault="005B57ED" w:rsidP="00AE4C73">
            <w:pPr>
              <w:widowControl/>
              <w:tabs>
                <w:tab w:val="left" w:pos="851"/>
              </w:tabs>
              <w:spacing w:after="200"/>
              <w:rPr>
                <w:rFonts w:eastAsia="Calibri"/>
                <w:i/>
                <w:snapToGrid/>
                <w:sz w:val="16"/>
                <w:szCs w:val="16"/>
              </w:rPr>
            </w:pPr>
          </w:p>
        </w:tc>
      </w:tr>
      <w:tr w:rsidR="005B57ED" w:rsidRPr="00304B96" w:rsidTr="00623259">
        <w:trPr>
          <w:trHeight w:hRule="exact" w:val="284"/>
        </w:trPr>
        <w:tc>
          <w:tcPr>
            <w:tcW w:w="4802"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Euros</w:t>
            </w:r>
          </w:p>
        </w:tc>
        <w:tc>
          <w:tcPr>
            <w:tcW w:w="1322" w:type="dxa"/>
            <w:shd w:val="clear" w:color="auto" w:fill="auto"/>
            <w:vAlign w:val="center"/>
          </w:tcPr>
          <w:p w:rsidR="005B57ED" w:rsidRPr="00304B96" w:rsidRDefault="005B57ED" w:rsidP="00AE4C73">
            <w:pPr>
              <w:widowControl/>
              <w:tabs>
                <w:tab w:val="left" w:pos="851"/>
              </w:tabs>
              <w:spacing w:after="200"/>
              <w:rPr>
                <w:rFonts w:eastAsia="Calibri"/>
                <w:i/>
                <w:snapToGrid/>
                <w:sz w:val="16"/>
                <w:szCs w:val="16"/>
              </w:rPr>
            </w:pPr>
          </w:p>
        </w:tc>
        <w:tc>
          <w:tcPr>
            <w:tcW w:w="1417" w:type="dxa"/>
            <w:shd w:val="clear" w:color="auto" w:fill="auto"/>
            <w:vAlign w:val="center"/>
          </w:tcPr>
          <w:p w:rsidR="005B57ED" w:rsidRPr="00304B96" w:rsidRDefault="005B57ED" w:rsidP="00AE4C73">
            <w:pPr>
              <w:widowControl/>
              <w:tabs>
                <w:tab w:val="left" w:pos="851"/>
              </w:tabs>
              <w:spacing w:after="200"/>
              <w:rPr>
                <w:rFonts w:eastAsia="Calibri"/>
                <w:i/>
                <w:snapToGrid/>
                <w:sz w:val="16"/>
                <w:szCs w:val="16"/>
              </w:rPr>
            </w:pPr>
          </w:p>
        </w:tc>
      </w:tr>
      <w:tr w:rsidR="005B57ED" w:rsidRPr="00304B96" w:rsidTr="00623259">
        <w:trPr>
          <w:trHeight w:hRule="exact" w:val="284"/>
        </w:trPr>
        <w:tc>
          <w:tcPr>
            <w:tcW w:w="4802"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Pesos chilenos</w:t>
            </w:r>
          </w:p>
        </w:tc>
        <w:tc>
          <w:tcPr>
            <w:tcW w:w="1322" w:type="dxa"/>
            <w:shd w:val="clear" w:color="auto" w:fill="auto"/>
            <w:vAlign w:val="center"/>
          </w:tcPr>
          <w:p w:rsidR="005B57ED" w:rsidRPr="00304B96" w:rsidRDefault="005B57ED" w:rsidP="00AE4C73">
            <w:pPr>
              <w:widowControl/>
              <w:tabs>
                <w:tab w:val="left" w:pos="851"/>
              </w:tabs>
              <w:spacing w:after="200"/>
              <w:rPr>
                <w:rFonts w:eastAsia="Calibri"/>
                <w:i/>
                <w:snapToGrid/>
                <w:sz w:val="16"/>
                <w:szCs w:val="16"/>
              </w:rPr>
            </w:pPr>
          </w:p>
        </w:tc>
        <w:tc>
          <w:tcPr>
            <w:tcW w:w="1417" w:type="dxa"/>
            <w:shd w:val="clear" w:color="auto" w:fill="auto"/>
            <w:vAlign w:val="center"/>
          </w:tcPr>
          <w:p w:rsidR="005B57ED" w:rsidRPr="00304B96" w:rsidRDefault="005B57ED" w:rsidP="00AE4C73">
            <w:pPr>
              <w:widowControl/>
              <w:tabs>
                <w:tab w:val="left" w:pos="851"/>
              </w:tabs>
              <w:spacing w:after="200"/>
              <w:rPr>
                <w:rFonts w:eastAsia="Calibri"/>
                <w:i/>
                <w:snapToGrid/>
                <w:sz w:val="16"/>
                <w:szCs w:val="16"/>
              </w:rPr>
            </w:pPr>
          </w:p>
        </w:tc>
      </w:tr>
      <w:tr w:rsidR="005B57ED" w:rsidRPr="00304B96" w:rsidTr="00623259">
        <w:trPr>
          <w:trHeight w:hRule="exact" w:val="284"/>
        </w:trPr>
        <w:tc>
          <w:tcPr>
            <w:tcW w:w="4802" w:type="dxa"/>
            <w:shd w:val="clear" w:color="auto" w:fill="auto"/>
            <w:vAlign w:val="center"/>
          </w:tcPr>
          <w:p w:rsidR="005B57ED" w:rsidRPr="00304B96" w:rsidRDefault="005B57ED" w:rsidP="00AE4C73">
            <w:pPr>
              <w:widowControl/>
              <w:tabs>
                <w:tab w:val="left" w:pos="851"/>
              </w:tabs>
              <w:spacing w:after="200"/>
              <w:rPr>
                <w:rFonts w:eastAsia="Calibri"/>
                <w:i/>
                <w:snapToGrid/>
                <w:sz w:val="14"/>
                <w:szCs w:val="14"/>
              </w:rPr>
            </w:pPr>
            <w:r w:rsidRPr="00304B96">
              <w:rPr>
                <w:rFonts w:eastAsia="Calibri"/>
                <w:i/>
                <w:snapToGrid/>
                <w:sz w:val="14"/>
                <w:szCs w:val="14"/>
              </w:rPr>
              <w:t>Otras monedas</w:t>
            </w:r>
          </w:p>
        </w:tc>
        <w:tc>
          <w:tcPr>
            <w:tcW w:w="1322" w:type="dxa"/>
            <w:shd w:val="clear" w:color="auto" w:fill="auto"/>
            <w:vAlign w:val="center"/>
          </w:tcPr>
          <w:p w:rsidR="005B57ED" w:rsidRPr="00304B96" w:rsidRDefault="005B57ED" w:rsidP="00AE4C73">
            <w:pPr>
              <w:widowControl/>
              <w:tabs>
                <w:tab w:val="left" w:pos="851"/>
              </w:tabs>
              <w:spacing w:after="200"/>
              <w:rPr>
                <w:rFonts w:eastAsia="Calibri"/>
                <w:b/>
                <w:i/>
                <w:snapToGrid/>
                <w:sz w:val="16"/>
                <w:szCs w:val="16"/>
              </w:rPr>
            </w:pPr>
          </w:p>
        </w:tc>
        <w:tc>
          <w:tcPr>
            <w:tcW w:w="1417" w:type="dxa"/>
            <w:shd w:val="clear" w:color="auto" w:fill="auto"/>
            <w:vAlign w:val="center"/>
          </w:tcPr>
          <w:p w:rsidR="005B57ED" w:rsidRPr="00304B96" w:rsidRDefault="005B57ED" w:rsidP="00AE4C73">
            <w:pPr>
              <w:widowControl/>
              <w:tabs>
                <w:tab w:val="left" w:pos="851"/>
              </w:tabs>
              <w:spacing w:after="200"/>
              <w:rPr>
                <w:rFonts w:eastAsia="Calibri"/>
                <w:b/>
                <w:i/>
                <w:snapToGrid/>
                <w:sz w:val="16"/>
                <w:szCs w:val="16"/>
              </w:rPr>
            </w:pPr>
          </w:p>
        </w:tc>
      </w:tr>
      <w:tr w:rsidR="005B57ED" w:rsidRPr="00304B96" w:rsidTr="00623259">
        <w:trPr>
          <w:trHeight w:hRule="exact" w:val="284"/>
        </w:trPr>
        <w:tc>
          <w:tcPr>
            <w:tcW w:w="4802" w:type="dxa"/>
            <w:shd w:val="clear" w:color="auto" w:fill="auto"/>
            <w:vAlign w:val="center"/>
          </w:tcPr>
          <w:p w:rsidR="005B57ED" w:rsidRPr="00304B96" w:rsidRDefault="005B57ED" w:rsidP="00AE4C73">
            <w:pPr>
              <w:widowControl/>
              <w:tabs>
                <w:tab w:val="left" w:pos="851"/>
              </w:tabs>
              <w:spacing w:after="200"/>
              <w:rPr>
                <w:rFonts w:eastAsia="Calibri"/>
                <w:b/>
                <w:i/>
                <w:snapToGrid/>
                <w:sz w:val="14"/>
                <w:szCs w:val="14"/>
              </w:rPr>
            </w:pPr>
            <w:r w:rsidRPr="00304B96">
              <w:rPr>
                <w:rFonts w:eastAsia="Calibri"/>
                <w:b/>
                <w:i/>
                <w:snapToGrid/>
                <w:sz w:val="14"/>
                <w:szCs w:val="14"/>
              </w:rPr>
              <w:t>Total</w:t>
            </w:r>
          </w:p>
        </w:tc>
        <w:tc>
          <w:tcPr>
            <w:tcW w:w="1322" w:type="dxa"/>
            <w:shd w:val="clear" w:color="auto" w:fill="auto"/>
            <w:vAlign w:val="center"/>
          </w:tcPr>
          <w:p w:rsidR="005B57ED" w:rsidRPr="00304B96" w:rsidRDefault="005B57ED" w:rsidP="00AE4C73">
            <w:pPr>
              <w:widowControl/>
              <w:tabs>
                <w:tab w:val="left" w:pos="851"/>
              </w:tabs>
              <w:spacing w:after="200"/>
              <w:rPr>
                <w:rFonts w:eastAsia="Calibri"/>
                <w:b/>
                <w:i/>
                <w:snapToGrid/>
                <w:sz w:val="16"/>
                <w:szCs w:val="16"/>
              </w:rPr>
            </w:pPr>
          </w:p>
        </w:tc>
        <w:tc>
          <w:tcPr>
            <w:tcW w:w="1417" w:type="dxa"/>
            <w:shd w:val="clear" w:color="auto" w:fill="auto"/>
            <w:vAlign w:val="center"/>
          </w:tcPr>
          <w:p w:rsidR="005B57ED" w:rsidRPr="00304B96" w:rsidRDefault="005B57ED" w:rsidP="00AE4C73">
            <w:pPr>
              <w:widowControl/>
              <w:tabs>
                <w:tab w:val="left" w:pos="851"/>
              </w:tabs>
              <w:spacing w:after="200"/>
              <w:rPr>
                <w:rFonts w:eastAsia="Calibri"/>
                <w:b/>
                <w:i/>
                <w:snapToGrid/>
                <w:sz w:val="16"/>
                <w:szCs w:val="16"/>
              </w:rPr>
            </w:pPr>
          </w:p>
        </w:tc>
      </w:tr>
    </w:tbl>
    <w:p w:rsidR="005B57ED" w:rsidRDefault="005B57ED" w:rsidP="005B57ED">
      <w:pPr>
        <w:widowControl/>
        <w:tabs>
          <w:tab w:val="left" w:pos="709"/>
          <w:tab w:val="left" w:pos="993"/>
          <w:tab w:val="left" w:pos="1134"/>
        </w:tabs>
        <w:ind w:left="851"/>
        <w:jc w:val="both"/>
        <w:rPr>
          <w:rFonts w:eastAsia="Calibri"/>
          <w:i/>
          <w:snapToGrid/>
          <w:sz w:val="16"/>
          <w:szCs w:val="16"/>
        </w:rPr>
      </w:pPr>
    </w:p>
    <w:p w:rsidR="005B57ED" w:rsidRPr="00304B96" w:rsidRDefault="005B57ED" w:rsidP="002F1E32">
      <w:pPr>
        <w:widowControl/>
        <w:spacing w:after="200"/>
        <w:ind w:left="1701"/>
        <w:rPr>
          <w:rFonts w:eastAsia="Calibri"/>
          <w:snapToGrid/>
        </w:rPr>
      </w:pPr>
      <w:r w:rsidRPr="00304B96">
        <w:rPr>
          <w:rFonts w:eastAsia="Calibri"/>
          <w:snapToGrid/>
        </w:rPr>
        <w:t>Finalmente, deberá agregar la siguiente declaración:</w:t>
      </w:r>
    </w:p>
    <w:p w:rsidR="005B57ED" w:rsidRPr="00623259" w:rsidRDefault="005B57ED" w:rsidP="002F1E32">
      <w:pPr>
        <w:pStyle w:val="Prrafodelista"/>
        <w:ind w:left="1701"/>
        <w:jc w:val="both"/>
        <w:rPr>
          <w:i/>
          <w:spacing w:val="-3"/>
        </w:rPr>
      </w:pPr>
      <w:r w:rsidRPr="00623259">
        <w:rPr>
          <w:rFonts w:eastAsia="Calibri"/>
          <w:i/>
          <w:snapToGrid/>
        </w:rPr>
        <w:t>“(nombre de la sociedad operadora) declara que</w:t>
      </w:r>
      <w:r w:rsidR="00623259">
        <w:rPr>
          <w:rFonts w:eastAsia="Calibri"/>
          <w:i/>
          <w:snapToGrid/>
        </w:rPr>
        <w:t>,</w:t>
      </w:r>
      <w:r w:rsidRPr="00623259">
        <w:rPr>
          <w:rFonts w:eastAsia="Calibri"/>
          <w:i/>
          <w:snapToGrid/>
        </w:rPr>
        <w:t xml:space="preserve"> a la fecha de cierre de los presentes estados financieros, la sociedad mantiene </w:t>
      </w:r>
      <w:r w:rsidR="00A07EAC" w:rsidRPr="00623259">
        <w:rPr>
          <w:rFonts w:eastAsia="Calibri"/>
          <w:i/>
          <w:snapToGrid/>
        </w:rPr>
        <w:t xml:space="preserve">por concepto de </w:t>
      </w:r>
      <w:r w:rsidRPr="00623259">
        <w:rPr>
          <w:rFonts w:eastAsia="Calibri"/>
          <w:i/>
          <w:snapToGrid/>
        </w:rPr>
        <w:t xml:space="preserve">Encaje o Reserva de liquidez </w:t>
      </w:r>
      <w:r w:rsidR="00623259">
        <w:rPr>
          <w:rFonts w:eastAsia="Calibri"/>
          <w:i/>
          <w:snapToGrid/>
        </w:rPr>
        <w:t xml:space="preserve">un monto </w:t>
      </w:r>
      <w:r w:rsidRPr="00623259">
        <w:rPr>
          <w:rFonts w:eastAsia="Calibri"/>
          <w:i/>
          <w:snapToGrid/>
        </w:rPr>
        <w:t xml:space="preserve">de M$ </w:t>
      </w:r>
      <w:r w:rsidRPr="00623259">
        <w:rPr>
          <w:rFonts w:eastAsia="Calibri"/>
          <w:i/>
          <w:snapToGrid/>
          <w:u w:val="single"/>
        </w:rPr>
        <w:t>cantidad</w:t>
      </w:r>
      <w:r w:rsidRPr="00623259">
        <w:rPr>
          <w:rFonts w:eastAsia="Calibri"/>
          <w:i/>
          <w:snapToGrid/>
        </w:rPr>
        <w:t xml:space="preserve">, al </w:t>
      </w:r>
      <w:r w:rsidRPr="00623259">
        <w:rPr>
          <w:rFonts w:eastAsia="Calibri"/>
          <w:i/>
          <w:snapToGrid/>
          <w:u w:val="single"/>
        </w:rPr>
        <w:t>día</w:t>
      </w:r>
      <w:r w:rsidRPr="00623259">
        <w:rPr>
          <w:rFonts w:eastAsia="Calibri"/>
          <w:i/>
          <w:snapToGrid/>
        </w:rPr>
        <w:t xml:space="preserve"> de </w:t>
      </w:r>
      <w:r w:rsidRPr="00623259">
        <w:rPr>
          <w:rFonts w:eastAsia="Calibri"/>
          <w:i/>
          <w:snapToGrid/>
          <w:u w:val="single"/>
        </w:rPr>
        <w:t>mes</w:t>
      </w:r>
      <w:r w:rsidRPr="00623259">
        <w:rPr>
          <w:rFonts w:eastAsia="Calibri"/>
          <w:i/>
          <w:snapToGrid/>
        </w:rPr>
        <w:t xml:space="preserve"> de </w:t>
      </w:r>
      <w:r w:rsidRPr="00623259">
        <w:rPr>
          <w:rFonts w:eastAsia="Calibri"/>
          <w:i/>
          <w:snapToGrid/>
          <w:u w:val="single"/>
        </w:rPr>
        <w:t>año 1</w:t>
      </w:r>
      <w:r w:rsidRPr="00623259">
        <w:rPr>
          <w:rFonts w:eastAsia="Calibri"/>
          <w:i/>
          <w:snapToGrid/>
        </w:rPr>
        <w:t xml:space="preserve"> (M$ </w:t>
      </w:r>
      <w:r w:rsidRPr="00623259">
        <w:rPr>
          <w:rFonts w:eastAsia="Calibri"/>
          <w:i/>
          <w:snapToGrid/>
          <w:u w:val="single"/>
        </w:rPr>
        <w:t>cantidad</w:t>
      </w:r>
      <w:r w:rsidRPr="00623259">
        <w:rPr>
          <w:rFonts w:eastAsia="Calibri"/>
          <w:i/>
          <w:snapToGrid/>
        </w:rPr>
        <w:t xml:space="preserve">, al </w:t>
      </w:r>
      <w:r w:rsidRPr="00623259">
        <w:rPr>
          <w:rFonts w:eastAsia="Calibri"/>
          <w:i/>
          <w:snapToGrid/>
          <w:u w:val="single"/>
        </w:rPr>
        <w:t>día</w:t>
      </w:r>
      <w:r w:rsidRPr="00623259">
        <w:rPr>
          <w:rFonts w:eastAsia="Calibri"/>
          <w:i/>
          <w:snapToGrid/>
        </w:rPr>
        <w:t xml:space="preserve"> de </w:t>
      </w:r>
      <w:r w:rsidRPr="00623259">
        <w:rPr>
          <w:rFonts w:eastAsia="Calibri"/>
          <w:i/>
          <w:snapToGrid/>
          <w:u w:val="single"/>
        </w:rPr>
        <w:t>mes</w:t>
      </w:r>
      <w:r w:rsidRPr="00623259">
        <w:rPr>
          <w:rFonts w:eastAsia="Calibri"/>
          <w:i/>
          <w:snapToGrid/>
        </w:rPr>
        <w:t xml:space="preserve"> de </w:t>
      </w:r>
      <w:r w:rsidRPr="00623259">
        <w:rPr>
          <w:rFonts w:eastAsia="Calibri"/>
          <w:i/>
          <w:snapToGrid/>
          <w:u w:val="single"/>
        </w:rPr>
        <w:t>año 0</w:t>
      </w:r>
      <w:r w:rsidRPr="00623259">
        <w:rPr>
          <w:rFonts w:eastAsia="Calibri"/>
          <w:i/>
          <w:snapToGrid/>
        </w:rPr>
        <w:t xml:space="preserve">), </w:t>
      </w:r>
      <w:r w:rsidR="00A07EAC" w:rsidRPr="00623259">
        <w:rPr>
          <w:rFonts w:eastAsia="Calibri"/>
          <w:i/>
          <w:snapToGrid/>
        </w:rPr>
        <w:t xml:space="preserve">conforme a la normativa vigente en la materia, </w:t>
      </w:r>
      <w:r w:rsidRPr="00623259">
        <w:rPr>
          <w:rFonts w:eastAsia="Calibri"/>
          <w:i/>
          <w:snapToGrid/>
        </w:rPr>
        <w:t>la que se compone según el siguiente detalle:</w:t>
      </w:r>
      <w:r w:rsidR="00101993" w:rsidRPr="00623259">
        <w:rPr>
          <w:rFonts w:eastAsia="Calibri"/>
          <w:i/>
          <w:snapToGrid/>
        </w:rPr>
        <w:t>”</w:t>
      </w:r>
    </w:p>
    <w:p w:rsidR="005B57ED" w:rsidRDefault="005B57ED">
      <w:pPr>
        <w:pStyle w:val="Sangra3detindependiente"/>
        <w:tabs>
          <w:tab w:val="clear" w:pos="0"/>
          <w:tab w:val="left" w:pos="1701"/>
        </w:tabs>
        <w:ind w:left="2061"/>
        <w:rPr>
          <w:b w:val="0"/>
          <w:lang w:val="es-CL"/>
        </w:rPr>
      </w:pPr>
    </w:p>
    <w:p w:rsidR="00AF2531" w:rsidRDefault="00AF2531"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623259" w:rsidRDefault="00623259" w:rsidP="00AF2531">
      <w:pPr>
        <w:pStyle w:val="Sangra3detindependiente"/>
        <w:tabs>
          <w:tab w:val="clear" w:pos="0"/>
          <w:tab w:val="left" w:pos="1701"/>
        </w:tabs>
        <w:ind w:left="1701"/>
        <w:rPr>
          <w:b w:val="0"/>
          <w:lang w:val="es-CL"/>
        </w:rPr>
      </w:pPr>
    </w:p>
    <w:p w:rsidR="00AF2531" w:rsidRPr="00571A1F" w:rsidRDefault="00AF2531" w:rsidP="003602F4">
      <w:pPr>
        <w:pStyle w:val="Sangra3detindependiente"/>
        <w:numPr>
          <w:ilvl w:val="0"/>
          <w:numId w:val="49"/>
        </w:numPr>
        <w:tabs>
          <w:tab w:val="clear" w:pos="0"/>
          <w:tab w:val="left" w:pos="1701"/>
        </w:tabs>
        <w:ind w:left="1134" w:hanging="567"/>
        <w:rPr>
          <w:b w:val="0"/>
          <w:lang w:val="es-CL"/>
        </w:rPr>
      </w:pPr>
      <w:bookmarkStart w:id="1" w:name="_Hlk497478204"/>
      <w:r w:rsidRPr="00571A1F">
        <w:rPr>
          <w:b w:val="0"/>
          <w:lang w:val="es-CL"/>
        </w:rPr>
        <w:t>Reemplácese</w:t>
      </w:r>
      <w:r w:rsidR="00B46064">
        <w:rPr>
          <w:b w:val="0"/>
          <w:lang w:val="es-CL"/>
        </w:rPr>
        <w:t>, en la letra B CONTENIDO,</w:t>
      </w:r>
      <w:r w:rsidRPr="00571A1F">
        <w:rPr>
          <w:b w:val="0"/>
          <w:lang w:val="es-CL"/>
        </w:rPr>
        <w:t xml:space="preserve"> </w:t>
      </w:r>
      <w:r w:rsidR="00055DFC">
        <w:rPr>
          <w:b w:val="0"/>
          <w:lang w:val="es-CL"/>
        </w:rPr>
        <w:t xml:space="preserve">el nuevo numeral 3.8.1 Nota Explicativa N° 19.1 Otras provisiones corrientes de la </w:t>
      </w:r>
      <w:r w:rsidR="00C047FF" w:rsidRPr="00C047FF">
        <w:rPr>
          <w:b w:val="0"/>
          <w:lang w:val="es-CL"/>
        </w:rPr>
        <w:t>SECCIÓN II NOTAS EXPLICATIVAS</w:t>
      </w:r>
      <w:r w:rsidR="00055DFC">
        <w:rPr>
          <w:b w:val="0"/>
          <w:lang w:val="es-CL"/>
        </w:rPr>
        <w:t>, por el siguiente:</w:t>
      </w:r>
    </w:p>
    <w:bookmarkEnd w:id="1"/>
    <w:p w:rsidR="00423225" w:rsidRDefault="00423225" w:rsidP="00AF2531">
      <w:pPr>
        <w:pStyle w:val="Sangra3detindependiente"/>
        <w:tabs>
          <w:tab w:val="clear" w:pos="0"/>
          <w:tab w:val="left" w:pos="1701"/>
        </w:tabs>
        <w:ind w:left="2061" w:hanging="360"/>
        <w:rPr>
          <w:b w:val="0"/>
          <w:lang w:val="es-CL"/>
        </w:rPr>
      </w:pPr>
    </w:p>
    <w:p w:rsidR="008D0790" w:rsidRPr="008D0790" w:rsidRDefault="008D0790" w:rsidP="008D0790">
      <w:pPr>
        <w:pStyle w:val="Prrafodelista"/>
        <w:numPr>
          <w:ilvl w:val="1"/>
          <w:numId w:val="49"/>
        </w:numPr>
        <w:tabs>
          <w:tab w:val="left" w:pos="1701"/>
        </w:tabs>
        <w:suppressAutoHyphens/>
        <w:jc w:val="both"/>
        <w:rPr>
          <w:vanish/>
          <w:spacing w:val="-3"/>
        </w:rPr>
      </w:pPr>
    </w:p>
    <w:p w:rsidR="00AF2531" w:rsidRDefault="008D0790" w:rsidP="002F1E32">
      <w:pPr>
        <w:pStyle w:val="Sangra3detindependiente"/>
        <w:tabs>
          <w:tab w:val="clear" w:pos="0"/>
          <w:tab w:val="left" w:pos="1843"/>
        </w:tabs>
        <w:ind w:left="1701"/>
        <w:rPr>
          <w:b w:val="0"/>
          <w:lang w:val="es-CL"/>
        </w:rPr>
      </w:pPr>
      <w:r>
        <w:rPr>
          <w:b w:val="0"/>
          <w:lang w:val="es-CL"/>
        </w:rPr>
        <w:t xml:space="preserve">3.8.1 </w:t>
      </w:r>
      <w:r w:rsidR="00AF2531" w:rsidRPr="00AF2531">
        <w:rPr>
          <w:b w:val="0"/>
          <w:lang w:val="es-CL"/>
        </w:rPr>
        <w:t>Nota Explicativa N° 19.1 Otras provisiones corrientes</w:t>
      </w:r>
    </w:p>
    <w:p w:rsidR="00AF2531" w:rsidRDefault="00AF2531" w:rsidP="00AF2531">
      <w:pPr>
        <w:pStyle w:val="Sangra3detindependiente"/>
        <w:tabs>
          <w:tab w:val="clear" w:pos="0"/>
          <w:tab w:val="left" w:pos="1701"/>
        </w:tabs>
        <w:ind w:left="2421"/>
        <w:rPr>
          <w:b w:val="0"/>
          <w:lang w:val="es-CL"/>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1468"/>
        <w:gridCol w:w="1389"/>
      </w:tblGrid>
      <w:tr w:rsidR="00AF2531" w:rsidRPr="00B5025D" w:rsidTr="00AF2531">
        <w:tc>
          <w:tcPr>
            <w:tcW w:w="4537" w:type="dxa"/>
            <w:vMerge w:val="restart"/>
            <w:shd w:val="clear" w:color="auto" w:fill="auto"/>
            <w:vAlign w:val="center"/>
          </w:tcPr>
          <w:p w:rsidR="00AF2531" w:rsidRPr="00B5025D" w:rsidRDefault="00AF2531" w:rsidP="00E21204">
            <w:pPr>
              <w:tabs>
                <w:tab w:val="left" w:pos="709"/>
              </w:tabs>
              <w:spacing w:after="120"/>
              <w:jc w:val="both"/>
              <w:rPr>
                <w:rFonts w:eastAsia="Calibri"/>
                <w:b/>
                <w:i/>
              </w:rPr>
            </w:pPr>
          </w:p>
          <w:p w:rsidR="00AF2531" w:rsidRPr="00B5025D" w:rsidRDefault="00AF2531" w:rsidP="00E21204">
            <w:pPr>
              <w:tabs>
                <w:tab w:val="left" w:pos="709"/>
              </w:tabs>
              <w:spacing w:after="120"/>
              <w:jc w:val="both"/>
              <w:rPr>
                <w:rFonts w:eastAsia="Calibri"/>
                <w:b/>
                <w:i/>
              </w:rPr>
            </w:pPr>
          </w:p>
        </w:tc>
        <w:tc>
          <w:tcPr>
            <w:tcW w:w="2857" w:type="dxa"/>
            <w:gridSpan w:val="2"/>
            <w:shd w:val="clear" w:color="auto" w:fill="auto"/>
            <w:vAlign w:val="center"/>
          </w:tcPr>
          <w:p w:rsidR="00AF2531" w:rsidRPr="00B5025D" w:rsidRDefault="00AF2531" w:rsidP="00E21204">
            <w:pPr>
              <w:tabs>
                <w:tab w:val="left" w:pos="709"/>
              </w:tabs>
              <w:spacing w:after="120"/>
              <w:jc w:val="center"/>
              <w:rPr>
                <w:rFonts w:eastAsia="Calibri"/>
                <w:b/>
                <w:i/>
              </w:rPr>
            </w:pPr>
            <w:r w:rsidRPr="00B5025D">
              <w:rPr>
                <w:rFonts w:eastAsia="Calibri"/>
                <w:b/>
                <w:i/>
              </w:rPr>
              <w:t>Saldo al</w:t>
            </w:r>
          </w:p>
        </w:tc>
      </w:tr>
      <w:tr w:rsidR="00AF2531" w:rsidRPr="00B5025D" w:rsidTr="00AF2531">
        <w:trPr>
          <w:trHeight w:val="85"/>
        </w:trPr>
        <w:tc>
          <w:tcPr>
            <w:tcW w:w="4537" w:type="dxa"/>
            <w:vMerge/>
            <w:shd w:val="clear" w:color="auto" w:fill="auto"/>
            <w:vAlign w:val="center"/>
          </w:tcPr>
          <w:p w:rsidR="00AF2531" w:rsidRPr="00B5025D" w:rsidRDefault="00AF2531" w:rsidP="00E21204">
            <w:pPr>
              <w:tabs>
                <w:tab w:val="left" w:pos="709"/>
              </w:tabs>
              <w:spacing w:after="120"/>
              <w:jc w:val="both"/>
              <w:rPr>
                <w:rFonts w:eastAsia="Calibri"/>
                <w:b/>
                <w:i/>
              </w:rPr>
            </w:pPr>
          </w:p>
        </w:tc>
        <w:tc>
          <w:tcPr>
            <w:tcW w:w="1468" w:type="dxa"/>
            <w:shd w:val="clear" w:color="auto" w:fill="auto"/>
            <w:vAlign w:val="center"/>
          </w:tcPr>
          <w:p w:rsidR="00AF2531" w:rsidRPr="00B5025D" w:rsidRDefault="00AF2531" w:rsidP="00E21204">
            <w:pPr>
              <w:tabs>
                <w:tab w:val="left" w:pos="709"/>
              </w:tabs>
              <w:spacing w:after="120"/>
              <w:jc w:val="center"/>
              <w:rPr>
                <w:rFonts w:eastAsia="Calibri"/>
                <w:b/>
                <w:i/>
              </w:rPr>
            </w:pPr>
            <w:r w:rsidRPr="00B5025D">
              <w:rPr>
                <w:rFonts w:eastAsia="Calibri"/>
                <w:b/>
                <w:i/>
              </w:rPr>
              <w:t>XXX1</w:t>
            </w:r>
          </w:p>
          <w:p w:rsidR="00AF2531" w:rsidRPr="00B5025D" w:rsidRDefault="00AF2531" w:rsidP="00E21204">
            <w:pPr>
              <w:tabs>
                <w:tab w:val="left" w:pos="709"/>
              </w:tabs>
              <w:spacing w:after="120"/>
              <w:jc w:val="center"/>
              <w:rPr>
                <w:rFonts w:eastAsia="Calibri"/>
                <w:b/>
                <w:i/>
              </w:rPr>
            </w:pPr>
            <w:r w:rsidRPr="00B5025D">
              <w:rPr>
                <w:rFonts w:eastAsia="Calibri"/>
                <w:b/>
                <w:i/>
              </w:rPr>
              <w:t>M$</w:t>
            </w:r>
          </w:p>
        </w:tc>
        <w:tc>
          <w:tcPr>
            <w:tcW w:w="1389" w:type="dxa"/>
            <w:shd w:val="clear" w:color="auto" w:fill="auto"/>
            <w:vAlign w:val="center"/>
          </w:tcPr>
          <w:p w:rsidR="00AF2531" w:rsidRPr="00B5025D" w:rsidRDefault="00AF2531" w:rsidP="00E21204">
            <w:pPr>
              <w:tabs>
                <w:tab w:val="left" w:pos="709"/>
              </w:tabs>
              <w:spacing w:after="120"/>
              <w:jc w:val="center"/>
              <w:rPr>
                <w:rFonts w:eastAsia="Calibri"/>
                <w:b/>
                <w:i/>
              </w:rPr>
            </w:pPr>
            <w:r w:rsidRPr="00B5025D">
              <w:rPr>
                <w:rFonts w:eastAsia="Calibri"/>
                <w:b/>
                <w:i/>
              </w:rPr>
              <w:t>XXX0</w:t>
            </w:r>
          </w:p>
          <w:p w:rsidR="00AF2531" w:rsidRPr="00B5025D" w:rsidRDefault="00AF2531" w:rsidP="00E21204">
            <w:pPr>
              <w:tabs>
                <w:tab w:val="left" w:pos="709"/>
              </w:tabs>
              <w:spacing w:after="120"/>
              <w:jc w:val="center"/>
              <w:rPr>
                <w:rFonts w:eastAsia="Calibri"/>
                <w:b/>
                <w:i/>
              </w:rPr>
            </w:pPr>
            <w:r w:rsidRPr="00B5025D">
              <w:rPr>
                <w:rFonts w:eastAsia="Calibri"/>
                <w:b/>
                <w:i/>
              </w:rPr>
              <w:t>M$</w:t>
            </w:r>
          </w:p>
        </w:tc>
      </w:tr>
      <w:tr w:rsidR="00AF2531" w:rsidRPr="00B5025D" w:rsidTr="00AF2531">
        <w:tc>
          <w:tcPr>
            <w:tcW w:w="4537" w:type="dxa"/>
            <w:shd w:val="clear" w:color="auto" w:fill="auto"/>
          </w:tcPr>
          <w:p w:rsidR="00AF2531" w:rsidRPr="00B5025D" w:rsidRDefault="00AF2531" w:rsidP="00E21204">
            <w:pPr>
              <w:spacing w:after="120"/>
              <w:jc w:val="both"/>
              <w:rPr>
                <w:i/>
              </w:rPr>
            </w:pPr>
            <w:r w:rsidRPr="00B5025D">
              <w:rPr>
                <w:i/>
              </w:rPr>
              <w:t>Otras provisiones 1</w:t>
            </w:r>
          </w:p>
        </w:tc>
        <w:tc>
          <w:tcPr>
            <w:tcW w:w="1468" w:type="dxa"/>
            <w:shd w:val="clear" w:color="auto" w:fill="auto"/>
            <w:vAlign w:val="center"/>
          </w:tcPr>
          <w:p w:rsidR="00AF2531" w:rsidRPr="00B5025D" w:rsidRDefault="00AF2531" w:rsidP="00E21204">
            <w:pPr>
              <w:tabs>
                <w:tab w:val="left" w:pos="709"/>
              </w:tabs>
              <w:spacing w:after="120"/>
              <w:jc w:val="both"/>
              <w:rPr>
                <w:rFonts w:eastAsia="Calibri"/>
                <w:i/>
              </w:rPr>
            </w:pPr>
          </w:p>
        </w:tc>
        <w:tc>
          <w:tcPr>
            <w:tcW w:w="1389" w:type="dxa"/>
            <w:shd w:val="clear" w:color="auto" w:fill="auto"/>
            <w:vAlign w:val="center"/>
          </w:tcPr>
          <w:p w:rsidR="00AF2531" w:rsidRPr="00B5025D" w:rsidRDefault="00AF2531" w:rsidP="00E21204">
            <w:pPr>
              <w:tabs>
                <w:tab w:val="left" w:pos="709"/>
              </w:tabs>
              <w:spacing w:after="120"/>
              <w:jc w:val="both"/>
              <w:rPr>
                <w:rFonts w:eastAsia="Calibri"/>
                <w:i/>
              </w:rPr>
            </w:pPr>
          </w:p>
        </w:tc>
      </w:tr>
      <w:tr w:rsidR="00AF2531" w:rsidRPr="00B5025D" w:rsidTr="00AF2531">
        <w:tc>
          <w:tcPr>
            <w:tcW w:w="4537" w:type="dxa"/>
            <w:shd w:val="clear" w:color="auto" w:fill="auto"/>
          </w:tcPr>
          <w:p w:rsidR="00AF2531" w:rsidRPr="00B5025D" w:rsidRDefault="00AF2531" w:rsidP="00E21204">
            <w:pPr>
              <w:spacing w:after="120"/>
              <w:jc w:val="both"/>
              <w:rPr>
                <w:i/>
              </w:rPr>
            </w:pPr>
            <w:r w:rsidRPr="00B5025D">
              <w:rPr>
                <w:i/>
              </w:rPr>
              <w:t>Otras provisiones 2</w:t>
            </w:r>
          </w:p>
        </w:tc>
        <w:tc>
          <w:tcPr>
            <w:tcW w:w="1468" w:type="dxa"/>
            <w:shd w:val="clear" w:color="auto" w:fill="auto"/>
            <w:vAlign w:val="center"/>
          </w:tcPr>
          <w:p w:rsidR="00AF2531" w:rsidRPr="00B5025D" w:rsidRDefault="00AF2531" w:rsidP="00E21204">
            <w:pPr>
              <w:tabs>
                <w:tab w:val="left" w:pos="709"/>
              </w:tabs>
              <w:spacing w:after="120"/>
              <w:jc w:val="both"/>
              <w:rPr>
                <w:rFonts w:eastAsia="Calibri"/>
                <w:i/>
              </w:rPr>
            </w:pPr>
          </w:p>
        </w:tc>
        <w:tc>
          <w:tcPr>
            <w:tcW w:w="1389" w:type="dxa"/>
            <w:shd w:val="clear" w:color="auto" w:fill="auto"/>
            <w:vAlign w:val="center"/>
          </w:tcPr>
          <w:p w:rsidR="00AF2531" w:rsidRPr="00B5025D" w:rsidRDefault="00AF2531" w:rsidP="00E21204">
            <w:pPr>
              <w:tabs>
                <w:tab w:val="left" w:pos="709"/>
              </w:tabs>
              <w:spacing w:after="120"/>
              <w:jc w:val="both"/>
              <w:rPr>
                <w:rFonts w:eastAsia="Calibri"/>
                <w:i/>
              </w:rPr>
            </w:pPr>
          </w:p>
        </w:tc>
      </w:tr>
      <w:tr w:rsidR="00AF2531" w:rsidRPr="00B5025D" w:rsidTr="00AF2531">
        <w:tc>
          <w:tcPr>
            <w:tcW w:w="4537" w:type="dxa"/>
            <w:shd w:val="clear" w:color="auto" w:fill="auto"/>
          </w:tcPr>
          <w:p w:rsidR="00AF2531" w:rsidRPr="00B5025D" w:rsidRDefault="00AF2531" w:rsidP="00E21204">
            <w:pPr>
              <w:spacing w:after="120"/>
              <w:jc w:val="both"/>
              <w:rPr>
                <w:i/>
                <w:highlight w:val="yellow"/>
              </w:rPr>
            </w:pPr>
            <w:r w:rsidRPr="002F1E32">
              <w:rPr>
                <w:i/>
              </w:rPr>
              <w:t xml:space="preserve">Provisiones </w:t>
            </w:r>
            <w:r w:rsidR="00D377F6" w:rsidRPr="002F1E32">
              <w:rPr>
                <w:i/>
              </w:rPr>
              <w:t xml:space="preserve">Incremento por </w:t>
            </w:r>
            <w:r w:rsidR="00ED7E21" w:rsidRPr="002F1E32">
              <w:rPr>
                <w:i/>
              </w:rPr>
              <w:t>juego</w:t>
            </w:r>
            <w:r w:rsidRPr="002F1E32">
              <w:rPr>
                <w:i/>
              </w:rPr>
              <w:t>(*)</w:t>
            </w:r>
          </w:p>
        </w:tc>
        <w:tc>
          <w:tcPr>
            <w:tcW w:w="1468" w:type="dxa"/>
            <w:shd w:val="clear" w:color="auto" w:fill="auto"/>
            <w:vAlign w:val="center"/>
          </w:tcPr>
          <w:p w:rsidR="00AF2531" w:rsidRPr="00B5025D" w:rsidRDefault="00AF2531" w:rsidP="00E21204">
            <w:pPr>
              <w:tabs>
                <w:tab w:val="left" w:pos="709"/>
              </w:tabs>
              <w:spacing w:after="120"/>
              <w:jc w:val="both"/>
              <w:rPr>
                <w:rFonts w:eastAsia="Calibri"/>
                <w:i/>
                <w:highlight w:val="yellow"/>
              </w:rPr>
            </w:pPr>
          </w:p>
        </w:tc>
        <w:tc>
          <w:tcPr>
            <w:tcW w:w="1389" w:type="dxa"/>
            <w:shd w:val="clear" w:color="auto" w:fill="auto"/>
            <w:vAlign w:val="center"/>
          </w:tcPr>
          <w:p w:rsidR="00AF2531" w:rsidRPr="00B5025D" w:rsidRDefault="00AF2531" w:rsidP="00E21204">
            <w:pPr>
              <w:tabs>
                <w:tab w:val="left" w:pos="709"/>
              </w:tabs>
              <w:spacing w:after="120"/>
              <w:jc w:val="both"/>
              <w:rPr>
                <w:rFonts w:eastAsia="Calibri"/>
                <w:i/>
                <w:highlight w:val="yellow"/>
              </w:rPr>
            </w:pPr>
          </w:p>
        </w:tc>
      </w:tr>
      <w:tr w:rsidR="00AF2531" w:rsidRPr="00B5025D" w:rsidTr="00AF2531">
        <w:tc>
          <w:tcPr>
            <w:tcW w:w="4537" w:type="dxa"/>
            <w:shd w:val="clear" w:color="auto" w:fill="auto"/>
          </w:tcPr>
          <w:p w:rsidR="00AF2531" w:rsidRPr="00B5025D" w:rsidRDefault="00AF2531" w:rsidP="00E21204">
            <w:pPr>
              <w:spacing w:after="120"/>
              <w:jc w:val="both"/>
              <w:rPr>
                <w:i/>
              </w:rPr>
            </w:pPr>
            <w:r w:rsidRPr="00B5025D">
              <w:rPr>
                <w:i/>
              </w:rPr>
              <w:t>Provisiones programas de fidelización de clientes</w:t>
            </w:r>
          </w:p>
        </w:tc>
        <w:tc>
          <w:tcPr>
            <w:tcW w:w="1468" w:type="dxa"/>
            <w:shd w:val="clear" w:color="auto" w:fill="auto"/>
            <w:vAlign w:val="center"/>
          </w:tcPr>
          <w:p w:rsidR="00AF2531" w:rsidRPr="00B5025D" w:rsidRDefault="00AF2531" w:rsidP="00E21204">
            <w:pPr>
              <w:tabs>
                <w:tab w:val="left" w:pos="709"/>
              </w:tabs>
              <w:spacing w:after="120"/>
              <w:jc w:val="both"/>
              <w:rPr>
                <w:rFonts w:eastAsia="Calibri"/>
                <w:i/>
              </w:rPr>
            </w:pPr>
          </w:p>
        </w:tc>
        <w:tc>
          <w:tcPr>
            <w:tcW w:w="1389" w:type="dxa"/>
            <w:shd w:val="clear" w:color="auto" w:fill="auto"/>
            <w:vAlign w:val="center"/>
          </w:tcPr>
          <w:p w:rsidR="00AF2531" w:rsidRPr="00B5025D" w:rsidRDefault="00AF2531" w:rsidP="00E21204">
            <w:pPr>
              <w:tabs>
                <w:tab w:val="left" w:pos="709"/>
              </w:tabs>
              <w:spacing w:after="120"/>
              <w:jc w:val="both"/>
              <w:rPr>
                <w:rFonts w:eastAsia="Calibri"/>
                <w:i/>
              </w:rPr>
            </w:pPr>
          </w:p>
        </w:tc>
      </w:tr>
      <w:tr w:rsidR="00AF2531" w:rsidRPr="00B5025D" w:rsidTr="00AF2531">
        <w:tc>
          <w:tcPr>
            <w:tcW w:w="4537" w:type="dxa"/>
            <w:shd w:val="clear" w:color="auto" w:fill="auto"/>
            <w:vAlign w:val="center"/>
          </w:tcPr>
          <w:p w:rsidR="00AF2531" w:rsidRPr="00B5025D" w:rsidRDefault="00AF2531" w:rsidP="00E21204">
            <w:pPr>
              <w:tabs>
                <w:tab w:val="left" w:pos="709"/>
              </w:tabs>
              <w:spacing w:after="120"/>
              <w:jc w:val="both"/>
              <w:rPr>
                <w:rFonts w:eastAsia="Calibri"/>
                <w:b/>
                <w:i/>
              </w:rPr>
            </w:pPr>
            <w:r w:rsidRPr="00B5025D">
              <w:rPr>
                <w:rFonts w:eastAsia="Calibri"/>
                <w:b/>
                <w:i/>
              </w:rPr>
              <w:t>Total</w:t>
            </w:r>
          </w:p>
        </w:tc>
        <w:tc>
          <w:tcPr>
            <w:tcW w:w="1468" w:type="dxa"/>
            <w:shd w:val="clear" w:color="auto" w:fill="auto"/>
            <w:vAlign w:val="center"/>
          </w:tcPr>
          <w:p w:rsidR="00AF2531" w:rsidRPr="00B5025D" w:rsidRDefault="00AF2531" w:rsidP="00E21204">
            <w:pPr>
              <w:tabs>
                <w:tab w:val="left" w:pos="709"/>
              </w:tabs>
              <w:spacing w:after="120"/>
              <w:jc w:val="both"/>
              <w:rPr>
                <w:rFonts w:eastAsia="Calibri"/>
                <w:b/>
                <w:i/>
              </w:rPr>
            </w:pPr>
          </w:p>
        </w:tc>
        <w:tc>
          <w:tcPr>
            <w:tcW w:w="1389" w:type="dxa"/>
            <w:shd w:val="clear" w:color="auto" w:fill="auto"/>
            <w:vAlign w:val="center"/>
          </w:tcPr>
          <w:p w:rsidR="00AF2531" w:rsidRPr="00B5025D" w:rsidRDefault="00AF2531" w:rsidP="00E21204">
            <w:pPr>
              <w:tabs>
                <w:tab w:val="left" w:pos="709"/>
              </w:tabs>
              <w:spacing w:after="120"/>
              <w:jc w:val="both"/>
              <w:rPr>
                <w:rFonts w:eastAsia="Calibri"/>
                <w:b/>
                <w:i/>
              </w:rPr>
            </w:pPr>
          </w:p>
        </w:tc>
      </w:tr>
    </w:tbl>
    <w:p w:rsidR="00AF2531" w:rsidRDefault="00AF2531" w:rsidP="00AF2531">
      <w:pPr>
        <w:pStyle w:val="Sangra3detindependiente"/>
        <w:tabs>
          <w:tab w:val="clear" w:pos="0"/>
          <w:tab w:val="left" w:pos="1701"/>
        </w:tabs>
        <w:ind w:left="1985" w:hanging="284"/>
        <w:rPr>
          <w:b w:val="0"/>
          <w:lang w:val="es-CL"/>
        </w:rPr>
      </w:pPr>
      <w:r w:rsidRPr="00AF2531">
        <w:rPr>
          <w:b w:val="0"/>
          <w:lang w:val="es-CL"/>
        </w:rPr>
        <w:t xml:space="preserve">(*) Nota Explicativa N° 19.1.1: </w:t>
      </w:r>
      <w:r w:rsidR="00D377F6">
        <w:rPr>
          <w:b w:val="0"/>
          <w:lang w:val="es-CL"/>
        </w:rPr>
        <w:t xml:space="preserve">Provisión Incremento por </w:t>
      </w:r>
      <w:r w:rsidR="00ED7E21">
        <w:rPr>
          <w:b w:val="0"/>
          <w:lang w:val="es-CL"/>
        </w:rPr>
        <w:t>juego en</w:t>
      </w:r>
      <w:r w:rsidRPr="00AF2531">
        <w:rPr>
          <w:b w:val="0"/>
          <w:lang w:val="es-CL"/>
        </w:rPr>
        <w:t xml:space="preserve"> pozos progresivos de Bingo, Mesas de juego, Máquinas de azar y WAP</w:t>
      </w:r>
    </w:p>
    <w:p w:rsidR="00AF2531" w:rsidRDefault="00AF2531" w:rsidP="00AF2531">
      <w:pPr>
        <w:pStyle w:val="Sangra3detindependiente"/>
        <w:tabs>
          <w:tab w:val="clear" w:pos="0"/>
          <w:tab w:val="left" w:pos="1701"/>
        </w:tabs>
        <w:ind w:left="2061" w:hanging="360"/>
        <w:rPr>
          <w:b w:val="0"/>
          <w:lang w:val="es-CL"/>
        </w:rPr>
      </w:pPr>
    </w:p>
    <w:p w:rsidR="00AF2531" w:rsidRDefault="00AF2531" w:rsidP="00AF2531">
      <w:pPr>
        <w:pStyle w:val="Sangra3detindependiente"/>
        <w:tabs>
          <w:tab w:val="clear" w:pos="0"/>
          <w:tab w:val="left" w:pos="1701"/>
        </w:tabs>
        <w:ind w:left="1701"/>
        <w:rPr>
          <w:b w:val="0"/>
          <w:lang w:val="es-CL"/>
        </w:rPr>
      </w:pPr>
      <w:r w:rsidRPr="00AF2531">
        <w:rPr>
          <w:b w:val="0"/>
          <w:lang w:val="es-CL"/>
        </w:rPr>
        <w:t>Las provisiones asociadas a los pozos progresivos de Bingo, Mesas de juego, Máquinas de azar y WAP, deberán presentarse en esta Nota de acuerdo al siguiente criterio</w:t>
      </w:r>
      <w:r>
        <w:rPr>
          <w:b w:val="0"/>
          <w:lang w:val="es-CL"/>
        </w:rPr>
        <w:t>.</w:t>
      </w:r>
    </w:p>
    <w:p w:rsidR="00AF2531" w:rsidRPr="00B5025D" w:rsidRDefault="00AF2531" w:rsidP="00405F1D">
      <w:pPr>
        <w:numPr>
          <w:ilvl w:val="3"/>
          <w:numId w:val="28"/>
        </w:numPr>
        <w:tabs>
          <w:tab w:val="left" w:pos="2694"/>
        </w:tabs>
        <w:suppressAutoHyphens/>
        <w:spacing w:before="240" w:after="240"/>
        <w:jc w:val="both"/>
        <w:rPr>
          <w:b/>
        </w:rPr>
      </w:pPr>
      <w:r w:rsidRPr="00B5025D">
        <w:rPr>
          <w:b/>
        </w:rPr>
        <w:t>Resumen pozos progresivos por categoría de juego:</w:t>
      </w:r>
    </w:p>
    <w:tbl>
      <w:tblPr>
        <w:tblW w:w="2868" w:type="pct"/>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765"/>
        <w:gridCol w:w="917"/>
        <w:gridCol w:w="877"/>
        <w:gridCol w:w="804"/>
      </w:tblGrid>
      <w:tr w:rsidR="00AF2531" w:rsidRPr="00B5025D" w:rsidTr="00394CD2">
        <w:trPr>
          <w:trHeight w:val="301"/>
        </w:trPr>
        <w:tc>
          <w:tcPr>
            <w:tcW w:w="1765" w:type="pct"/>
            <w:vMerge w:val="restart"/>
            <w:shd w:val="clear" w:color="auto" w:fill="FFFFFF"/>
            <w:vAlign w:val="center"/>
          </w:tcPr>
          <w:p w:rsidR="00AF2531" w:rsidRPr="00B5025D" w:rsidRDefault="00AF2531" w:rsidP="00E21204">
            <w:pPr>
              <w:spacing w:after="120"/>
              <w:jc w:val="both"/>
              <w:rPr>
                <w:b/>
                <w:i/>
                <w:sz w:val="16"/>
                <w:szCs w:val="16"/>
              </w:rPr>
            </w:pPr>
            <w:r w:rsidRPr="00B5025D">
              <w:rPr>
                <w:b/>
                <w:i/>
                <w:sz w:val="16"/>
                <w:szCs w:val="16"/>
              </w:rPr>
              <w:t>Origen del pozo</w:t>
            </w:r>
          </w:p>
        </w:tc>
        <w:tc>
          <w:tcPr>
            <w:tcW w:w="1618" w:type="pct"/>
            <w:gridSpan w:val="2"/>
            <w:shd w:val="clear" w:color="auto" w:fill="FFFFFF"/>
            <w:vAlign w:val="bottom"/>
          </w:tcPr>
          <w:p w:rsidR="00AF2531" w:rsidRPr="00B5025D" w:rsidRDefault="00AF2531" w:rsidP="00E21204">
            <w:pPr>
              <w:spacing w:after="120"/>
              <w:jc w:val="center"/>
              <w:rPr>
                <w:b/>
                <w:i/>
                <w:sz w:val="16"/>
                <w:szCs w:val="16"/>
              </w:rPr>
            </w:pPr>
            <w:r w:rsidRPr="00B5025D">
              <w:rPr>
                <w:b/>
                <w:i/>
                <w:sz w:val="16"/>
                <w:szCs w:val="16"/>
              </w:rPr>
              <w:t>Cantidad de MDA/ Mesas/ Niveles de pozo Bingo</w:t>
            </w:r>
          </w:p>
          <w:p w:rsidR="00AF2531" w:rsidRPr="00B5025D" w:rsidRDefault="00AF2531" w:rsidP="00E21204">
            <w:pPr>
              <w:spacing w:after="120"/>
              <w:jc w:val="center"/>
              <w:rPr>
                <w:b/>
                <w:i/>
                <w:sz w:val="16"/>
                <w:szCs w:val="16"/>
              </w:rPr>
            </w:pPr>
            <w:r w:rsidRPr="00B5025D">
              <w:rPr>
                <w:b/>
                <w:i/>
                <w:sz w:val="16"/>
                <w:szCs w:val="16"/>
              </w:rPr>
              <w:t>N°</w:t>
            </w:r>
          </w:p>
        </w:tc>
        <w:tc>
          <w:tcPr>
            <w:tcW w:w="1617" w:type="pct"/>
            <w:gridSpan w:val="2"/>
            <w:shd w:val="clear" w:color="auto" w:fill="FFFFFF"/>
            <w:vAlign w:val="bottom"/>
          </w:tcPr>
          <w:p w:rsidR="002F1E32" w:rsidRDefault="00D377F6" w:rsidP="002F1E32">
            <w:pPr>
              <w:spacing w:after="120"/>
              <w:jc w:val="center"/>
              <w:rPr>
                <w:b/>
                <w:i/>
                <w:sz w:val="16"/>
                <w:szCs w:val="16"/>
              </w:rPr>
            </w:pPr>
            <w:r>
              <w:rPr>
                <w:b/>
                <w:i/>
                <w:sz w:val="16"/>
                <w:szCs w:val="16"/>
              </w:rPr>
              <w:t xml:space="preserve">Incremento por </w:t>
            </w:r>
            <w:r w:rsidR="00423225">
              <w:rPr>
                <w:b/>
                <w:i/>
                <w:sz w:val="16"/>
                <w:szCs w:val="16"/>
              </w:rPr>
              <w:t>ju</w:t>
            </w:r>
            <w:r w:rsidR="00ED7E21">
              <w:rPr>
                <w:b/>
                <w:i/>
                <w:sz w:val="16"/>
                <w:szCs w:val="16"/>
              </w:rPr>
              <w:t xml:space="preserve">ego  </w:t>
            </w:r>
          </w:p>
          <w:p w:rsidR="00AF2531" w:rsidRPr="00B5025D" w:rsidRDefault="00AF2531" w:rsidP="002F1E32">
            <w:pPr>
              <w:spacing w:after="120"/>
              <w:jc w:val="center"/>
              <w:rPr>
                <w:b/>
                <w:i/>
                <w:sz w:val="16"/>
                <w:szCs w:val="16"/>
              </w:rPr>
            </w:pPr>
            <w:r w:rsidRPr="00B5025D">
              <w:rPr>
                <w:b/>
                <w:i/>
                <w:sz w:val="16"/>
                <w:szCs w:val="16"/>
              </w:rPr>
              <w:t>M$</w:t>
            </w:r>
          </w:p>
        </w:tc>
      </w:tr>
      <w:tr w:rsidR="00AF2531" w:rsidRPr="00B5025D" w:rsidTr="00394CD2">
        <w:trPr>
          <w:trHeight w:val="300"/>
        </w:trPr>
        <w:tc>
          <w:tcPr>
            <w:tcW w:w="1765" w:type="pct"/>
            <w:vMerge/>
            <w:shd w:val="clear" w:color="auto" w:fill="FFFFFF"/>
          </w:tcPr>
          <w:p w:rsidR="00AF2531" w:rsidRPr="00B5025D" w:rsidRDefault="00AF2531" w:rsidP="00E21204">
            <w:pPr>
              <w:spacing w:after="120"/>
              <w:jc w:val="both"/>
              <w:rPr>
                <w:b/>
                <w:i/>
                <w:sz w:val="16"/>
                <w:szCs w:val="16"/>
              </w:rPr>
            </w:pPr>
          </w:p>
        </w:tc>
        <w:tc>
          <w:tcPr>
            <w:tcW w:w="736" w:type="pct"/>
            <w:shd w:val="clear" w:color="auto" w:fill="FFFFFF"/>
          </w:tcPr>
          <w:p w:rsidR="00AF2531" w:rsidRPr="00B5025D" w:rsidRDefault="00AF2531" w:rsidP="00E21204">
            <w:pPr>
              <w:spacing w:after="120"/>
              <w:jc w:val="center"/>
              <w:rPr>
                <w:b/>
                <w:i/>
                <w:sz w:val="16"/>
                <w:szCs w:val="16"/>
              </w:rPr>
            </w:pPr>
            <w:r w:rsidRPr="00B5025D">
              <w:rPr>
                <w:b/>
                <w:i/>
                <w:sz w:val="16"/>
                <w:szCs w:val="16"/>
              </w:rPr>
              <w:t>Xxx1</w:t>
            </w:r>
          </w:p>
        </w:tc>
        <w:tc>
          <w:tcPr>
            <w:tcW w:w="882" w:type="pct"/>
            <w:shd w:val="clear" w:color="auto" w:fill="FFFFFF"/>
          </w:tcPr>
          <w:p w:rsidR="00AF2531" w:rsidRPr="00B5025D" w:rsidRDefault="00AF2531" w:rsidP="00E21204">
            <w:pPr>
              <w:spacing w:after="120"/>
              <w:jc w:val="center"/>
              <w:rPr>
                <w:b/>
                <w:i/>
                <w:sz w:val="16"/>
                <w:szCs w:val="16"/>
              </w:rPr>
            </w:pPr>
            <w:r w:rsidRPr="00B5025D">
              <w:rPr>
                <w:b/>
                <w:i/>
                <w:sz w:val="16"/>
                <w:szCs w:val="16"/>
              </w:rPr>
              <w:t>Xxx0</w:t>
            </w:r>
          </w:p>
        </w:tc>
        <w:tc>
          <w:tcPr>
            <w:tcW w:w="844" w:type="pct"/>
            <w:shd w:val="clear" w:color="auto" w:fill="FFFFFF"/>
          </w:tcPr>
          <w:p w:rsidR="00AF2531" w:rsidRPr="00B5025D" w:rsidRDefault="00AF2531" w:rsidP="00E21204">
            <w:pPr>
              <w:spacing w:after="120"/>
              <w:jc w:val="center"/>
              <w:rPr>
                <w:b/>
                <w:i/>
                <w:sz w:val="16"/>
                <w:szCs w:val="16"/>
              </w:rPr>
            </w:pPr>
            <w:r w:rsidRPr="00B5025D">
              <w:rPr>
                <w:b/>
                <w:i/>
                <w:sz w:val="16"/>
                <w:szCs w:val="16"/>
              </w:rPr>
              <w:t>Xxx1</w:t>
            </w:r>
          </w:p>
        </w:tc>
        <w:tc>
          <w:tcPr>
            <w:tcW w:w="773" w:type="pct"/>
            <w:shd w:val="clear" w:color="auto" w:fill="FFFFFF"/>
          </w:tcPr>
          <w:p w:rsidR="00AF2531" w:rsidRPr="00B5025D" w:rsidRDefault="00AF2531" w:rsidP="00E21204">
            <w:pPr>
              <w:spacing w:after="120"/>
              <w:jc w:val="center"/>
              <w:rPr>
                <w:b/>
                <w:i/>
                <w:sz w:val="16"/>
                <w:szCs w:val="16"/>
              </w:rPr>
            </w:pPr>
            <w:r w:rsidRPr="00B5025D">
              <w:rPr>
                <w:b/>
                <w:i/>
                <w:sz w:val="16"/>
                <w:szCs w:val="16"/>
              </w:rPr>
              <w:t>Xxx0</w:t>
            </w:r>
          </w:p>
        </w:tc>
      </w:tr>
      <w:tr w:rsidR="00AF2531" w:rsidRPr="00B5025D" w:rsidTr="00394CD2">
        <w:trPr>
          <w:trHeight w:val="415"/>
        </w:trPr>
        <w:tc>
          <w:tcPr>
            <w:tcW w:w="1765" w:type="pct"/>
            <w:shd w:val="clear" w:color="auto" w:fill="auto"/>
          </w:tcPr>
          <w:p w:rsidR="00AF2531" w:rsidRPr="00B5025D" w:rsidRDefault="00AF2531" w:rsidP="00E21204">
            <w:pPr>
              <w:spacing w:after="120"/>
              <w:jc w:val="both"/>
              <w:rPr>
                <w:i/>
                <w:sz w:val="16"/>
                <w:szCs w:val="16"/>
              </w:rPr>
            </w:pPr>
            <w:r w:rsidRPr="00B5025D">
              <w:rPr>
                <w:i/>
                <w:sz w:val="16"/>
                <w:szCs w:val="16"/>
              </w:rPr>
              <w:t>Pozos progresivos MDA</w:t>
            </w:r>
          </w:p>
        </w:tc>
        <w:tc>
          <w:tcPr>
            <w:tcW w:w="736" w:type="pct"/>
            <w:shd w:val="clear" w:color="auto" w:fill="auto"/>
          </w:tcPr>
          <w:p w:rsidR="00AF2531" w:rsidRPr="00B5025D" w:rsidRDefault="00AF2531" w:rsidP="00E21204">
            <w:pPr>
              <w:spacing w:after="120"/>
              <w:jc w:val="both"/>
              <w:rPr>
                <w:i/>
                <w:sz w:val="16"/>
                <w:szCs w:val="16"/>
              </w:rPr>
            </w:pPr>
          </w:p>
        </w:tc>
        <w:tc>
          <w:tcPr>
            <w:tcW w:w="882" w:type="pct"/>
            <w:shd w:val="clear" w:color="auto" w:fill="auto"/>
          </w:tcPr>
          <w:p w:rsidR="00AF2531" w:rsidRPr="00B5025D" w:rsidRDefault="00AF2531" w:rsidP="00E21204">
            <w:pPr>
              <w:spacing w:after="120"/>
              <w:jc w:val="both"/>
              <w:rPr>
                <w:i/>
                <w:sz w:val="16"/>
                <w:szCs w:val="16"/>
              </w:rPr>
            </w:pPr>
          </w:p>
        </w:tc>
        <w:tc>
          <w:tcPr>
            <w:tcW w:w="844" w:type="pct"/>
            <w:shd w:val="clear" w:color="auto" w:fill="auto"/>
          </w:tcPr>
          <w:p w:rsidR="00AF2531" w:rsidRPr="00B5025D" w:rsidRDefault="00AF2531" w:rsidP="00E21204">
            <w:pPr>
              <w:spacing w:after="120"/>
              <w:jc w:val="both"/>
              <w:rPr>
                <w:i/>
                <w:sz w:val="16"/>
                <w:szCs w:val="16"/>
              </w:rPr>
            </w:pPr>
          </w:p>
        </w:tc>
        <w:tc>
          <w:tcPr>
            <w:tcW w:w="773" w:type="pct"/>
            <w:shd w:val="clear" w:color="auto" w:fill="auto"/>
          </w:tcPr>
          <w:p w:rsidR="00AF2531" w:rsidRPr="00B5025D" w:rsidRDefault="00AF2531" w:rsidP="00E21204">
            <w:pPr>
              <w:spacing w:after="120"/>
              <w:jc w:val="both"/>
              <w:rPr>
                <w:i/>
                <w:sz w:val="16"/>
                <w:szCs w:val="16"/>
              </w:rPr>
            </w:pPr>
          </w:p>
        </w:tc>
      </w:tr>
      <w:tr w:rsidR="00AF2531" w:rsidRPr="00B5025D" w:rsidTr="00394CD2">
        <w:tc>
          <w:tcPr>
            <w:tcW w:w="1765" w:type="pct"/>
            <w:shd w:val="clear" w:color="auto" w:fill="auto"/>
          </w:tcPr>
          <w:p w:rsidR="00AF2531" w:rsidRPr="00B5025D" w:rsidRDefault="00AF2531" w:rsidP="00E21204">
            <w:pPr>
              <w:spacing w:after="120"/>
              <w:jc w:val="both"/>
              <w:rPr>
                <w:i/>
                <w:sz w:val="16"/>
                <w:szCs w:val="16"/>
              </w:rPr>
            </w:pPr>
            <w:r w:rsidRPr="00B5025D">
              <w:rPr>
                <w:i/>
                <w:sz w:val="16"/>
                <w:szCs w:val="16"/>
              </w:rPr>
              <w:t>Pozos progresivos Mesas de juego</w:t>
            </w:r>
          </w:p>
        </w:tc>
        <w:tc>
          <w:tcPr>
            <w:tcW w:w="736" w:type="pct"/>
            <w:shd w:val="clear" w:color="auto" w:fill="auto"/>
          </w:tcPr>
          <w:p w:rsidR="00AF2531" w:rsidRPr="00B5025D" w:rsidRDefault="00AF2531" w:rsidP="00E21204">
            <w:pPr>
              <w:spacing w:after="120"/>
              <w:jc w:val="both"/>
              <w:rPr>
                <w:i/>
                <w:sz w:val="16"/>
                <w:szCs w:val="16"/>
              </w:rPr>
            </w:pPr>
          </w:p>
        </w:tc>
        <w:tc>
          <w:tcPr>
            <w:tcW w:w="882" w:type="pct"/>
            <w:shd w:val="clear" w:color="auto" w:fill="auto"/>
          </w:tcPr>
          <w:p w:rsidR="00AF2531" w:rsidRPr="00B5025D" w:rsidRDefault="00AF2531" w:rsidP="00E21204">
            <w:pPr>
              <w:spacing w:after="120"/>
              <w:jc w:val="both"/>
              <w:rPr>
                <w:i/>
                <w:sz w:val="16"/>
                <w:szCs w:val="16"/>
              </w:rPr>
            </w:pPr>
          </w:p>
        </w:tc>
        <w:tc>
          <w:tcPr>
            <w:tcW w:w="844" w:type="pct"/>
            <w:shd w:val="clear" w:color="auto" w:fill="auto"/>
          </w:tcPr>
          <w:p w:rsidR="00AF2531" w:rsidRPr="00B5025D" w:rsidRDefault="00AF2531" w:rsidP="00E21204">
            <w:pPr>
              <w:spacing w:after="120"/>
              <w:jc w:val="both"/>
              <w:rPr>
                <w:i/>
                <w:sz w:val="16"/>
                <w:szCs w:val="16"/>
              </w:rPr>
            </w:pPr>
          </w:p>
        </w:tc>
        <w:tc>
          <w:tcPr>
            <w:tcW w:w="773" w:type="pct"/>
            <w:shd w:val="clear" w:color="auto" w:fill="auto"/>
          </w:tcPr>
          <w:p w:rsidR="00AF2531" w:rsidRPr="00B5025D" w:rsidRDefault="00AF2531" w:rsidP="00E21204">
            <w:pPr>
              <w:spacing w:after="120"/>
              <w:jc w:val="both"/>
              <w:rPr>
                <w:i/>
                <w:sz w:val="16"/>
                <w:szCs w:val="16"/>
              </w:rPr>
            </w:pPr>
          </w:p>
        </w:tc>
      </w:tr>
      <w:tr w:rsidR="00AF2531" w:rsidRPr="00B5025D" w:rsidTr="00394CD2">
        <w:tc>
          <w:tcPr>
            <w:tcW w:w="1765" w:type="pct"/>
            <w:shd w:val="clear" w:color="auto" w:fill="auto"/>
          </w:tcPr>
          <w:p w:rsidR="00AF2531" w:rsidRPr="00B5025D" w:rsidRDefault="00AF2531" w:rsidP="00E21204">
            <w:pPr>
              <w:spacing w:after="120"/>
              <w:jc w:val="both"/>
              <w:rPr>
                <w:i/>
                <w:sz w:val="16"/>
                <w:szCs w:val="16"/>
              </w:rPr>
            </w:pPr>
            <w:r w:rsidRPr="00B5025D">
              <w:rPr>
                <w:i/>
                <w:sz w:val="16"/>
                <w:szCs w:val="16"/>
              </w:rPr>
              <w:t>Bingo</w:t>
            </w:r>
          </w:p>
        </w:tc>
        <w:tc>
          <w:tcPr>
            <w:tcW w:w="736" w:type="pct"/>
            <w:shd w:val="clear" w:color="auto" w:fill="auto"/>
          </w:tcPr>
          <w:p w:rsidR="00AF2531" w:rsidRPr="00B5025D" w:rsidRDefault="00AF2531" w:rsidP="00E21204">
            <w:pPr>
              <w:spacing w:after="120"/>
              <w:jc w:val="both"/>
              <w:rPr>
                <w:i/>
                <w:sz w:val="16"/>
                <w:szCs w:val="16"/>
              </w:rPr>
            </w:pPr>
          </w:p>
        </w:tc>
        <w:tc>
          <w:tcPr>
            <w:tcW w:w="882" w:type="pct"/>
            <w:shd w:val="clear" w:color="auto" w:fill="auto"/>
          </w:tcPr>
          <w:p w:rsidR="00AF2531" w:rsidRPr="00B5025D" w:rsidRDefault="00AF2531" w:rsidP="00E21204">
            <w:pPr>
              <w:spacing w:after="120"/>
              <w:jc w:val="both"/>
              <w:rPr>
                <w:i/>
                <w:sz w:val="16"/>
                <w:szCs w:val="16"/>
              </w:rPr>
            </w:pPr>
          </w:p>
        </w:tc>
        <w:tc>
          <w:tcPr>
            <w:tcW w:w="844" w:type="pct"/>
            <w:shd w:val="clear" w:color="auto" w:fill="auto"/>
          </w:tcPr>
          <w:p w:rsidR="00AF2531" w:rsidRPr="00B5025D" w:rsidRDefault="00AF2531" w:rsidP="00E21204">
            <w:pPr>
              <w:spacing w:after="120"/>
              <w:jc w:val="both"/>
              <w:rPr>
                <w:i/>
                <w:sz w:val="16"/>
                <w:szCs w:val="16"/>
              </w:rPr>
            </w:pPr>
          </w:p>
        </w:tc>
        <w:tc>
          <w:tcPr>
            <w:tcW w:w="773" w:type="pct"/>
            <w:shd w:val="clear" w:color="auto" w:fill="auto"/>
          </w:tcPr>
          <w:p w:rsidR="00AF2531" w:rsidRPr="00B5025D" w:rsidRDefault="00AF2531" w:rsidP="00E21204">
            <w:pPr>
              <w:spacing w:after="120"/>
              <w:jc w:val="both"/>
              <w:rPr>
                <w:i/>
                <w:sz w:val="16"/>
                <w:szCs w:val="16"/>
              </w:rPr>
            </w:pPr>
          </w:p>
        </w:tc>
      </w:tr>
      <w:tr w:rsidR="00AF2531" w:rsidRPr="00B5025D" w:rsidTr="00394CD2">
        <w:tc>
          <w:tcPr>
            <w:tcW w:w="1765" w:type="pct"/>
            <w:shd w:val="clear" w:color="auto" w:fill="auto"/>
          </w:tcPr>
          <w:p w:rsidR="00AF2531" w:rsidRPr="00B5025D" w:rsidRDefault="00AF2531" w:rsidP="00E21204">
            <w:pPr>
              <w:spacing w:after="120"/>
              <w:jc w:val="both"/>
              <w:rPr>
                <w:b/>
                <w:i/>
                <w:sz w:val="16"/>
                <w:szCs w:val="16"/>
              </w:rPr>
            </w:pPr>
            <w:r w:rsidRPr="00B5025D">
              <w:rPr>
                <w:b/>
                <w:i/>
                <w:sz w:val="16"/>
                <w:szCs w:val="16"/>
              </w:rPr>
              <w:t>Total pozos progresivos</w:t>
            </w:r>
          </w:p>
        </w:tc>
        <w:tc>
          <w:tcPr>
            <w:tcW w:w="736" w:type="pct"/>
            <w:shd w:val="clear" w:color="auto" w:fill="auto"/>
          </w:tcPr>
          <w:p w:rsidR="00AF2531" w:rsidRPr="00B5025D" w:rsidRDefault="00AF2531" w:rsidP="00E21204">
            <w:pPr>
              <w:spacing w:after="120"/>
              <w:jc w:val="both"/>
              <w:rPr>
                <w:b/>
                <w:i/>
                <w:sz w:val="16"/>
                <w:szCs w:val="16"/>
              </w:rPr>
            </w:pPr>
          </w:p>
        </w:tc>
        <w:tc>
          <w:tcPr>
            <w:tcW w:w="882" w:type="pct"/>
            <w:shd w:val="clear" w:color="auto" w:fill="auto"/>
          </w:tcPr>
          <w:p w:rsidR="00AF2531" w:rsidRPr="00B5025D" w:rsidRDefault="00AF2531" w:rsidP="00E21204">
            <w:pPr>
              <w:spacing w:after="120"/>
              <w:jc w:val="both"/>
              <w:rPr>
                <w:b/>
                <w:i/>
                <w:sz w:val="16"/>
                <w:szCs w:val="16"/>
              </w:rPr>
            </w:pPr>
          </w:p>
        </w:tc>
        <w:tc>
          <w:tcPr>
            <w:tcW w:w="844" w:type="pct"/>
            <w:shd w:val="clear" w:color="auto" w:fill="auto"/>
          </w:tcPr>
          <w:p w:rsidR="00AF2531" w:rsidRPr="00B5025D" w:rsidRDefault="00AF2531" w:rsidP="00E21204">
            <w:pPr>
              <w:spacing w:after="120"/>
              <w:jc w:val="both"/>
              <w:rPr>
                <w:b/>
                <w:i/>
                <w:sz w:val="16"/>
                <w:szCs w:val="16"/>
              </w:rPr>
            </w:pPr>
          </w:p>
        </w:tc>
        <w:tc>
          <w:tcPr>
            <w:tcW w:w="773" w:type="pct"/>
            <w:shd w:val="clear" w:color="auto" w:fill="auto"/>
          </w:tcPr>
          <w:p w:rsidR="00AF2531" w:rsidRPr="00B5025D" w:rsidRDefault="00AF2531" w:rsidP="00E21204">
            <w:pPr>
              <w:spacing w:after="120"/>
              <w:jc w:val="both"/>
              <w:rPr>
                <w:b/>
                <w:i/>
                <w:sz w:val="16"/>
                <w:szCs w:val="16"/>
              </w:rPr>
            </w:pPr>
          </w:p>
        </w:tc>
      </w:tr>
    </w:tbl>
    <w:p w:rsidR="00AF2531" w:rsidRPr="00B5025D" w:rsidRDefault="00AF2531" w:rsidP="00405F1D">
      <w:pPr>
        <w:numPr>
          <w:ilvl w:val="3"/>
          <w:numId w:val="28"/>
        </w:numPr>
        <w:tabs>
          <w:tab w:val="left" w:pos="2694"/>
        </w:tabs>
        <w:suppressAutoHyphens/>
        <w:spacing w:before="240" w:after="240"/>
        <w:jc w:val="both"/>
        <w:rPr>
          <w:b/>
        </w:rPr>
      </w:pPr>
      <w:r w:rsidRPr="00B5025D">
        <w:rPr>
          <w:b/>
        </w:rPr>
        <w:t>Progresivas máquinas de azar</w:t>
      </w:r>
    </w:p>
    <w:tbl>
      <w:tblPr>
        <w:tblW w:w="5245"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50"/>
        <w:gridCol w:w="851"/>
        <w:gridCol w:w="850"/>
        <w:gridCol w:w="851"/>
      </w:tblGrid>
      <w:tr w:rsidR="00AF2531" w:rsidRPr="00B5025D" w:rsidTr="00394CD2">
        <w:trPr>
          <w:trHeight w:val="374"/>
        </w:trPr>
        <w:tc>
          <w:tcPr>
            <w:tcW w:w="1843" w:type="dxa"/>
            <w:vMerge w:val="restart"/>
            <w:shd w:val="clear" w:color="auto" w:fill="auto"/>
            <w:vAlign w:val="center"/>
          </w:tcPr>
          <w:p w:rsidR="00AF2531" w:rsidRPr="00B5025D" w:rsidRDefault="00AF2531" w:rsidP="00E21204">
            <w:pPr>
              <w:spacing w:after="120"/>
              <w:jc w:val="both"/>
              <w:rPr>
                <w:b/>
                <w:i/>
                <w:sz w:val="16"/>
                <w:szCs w:val="16"/>
              </w:rPr>
            </w:pPr>
            <w:r w:rsidRPr="00B5025D">
              <w:rPr>
                <w:b/>
                <w:i/>
                <w:sz w:val="16"/>
                <w:szCs w:val="16"/>
              </w:rPr>
              <w:t>Nombre del pozo</w:t>
            </w:r>
          </w:p>
        </w:tc>
        <w:tc>
          <w:tcPr>
            <w:tcW w:w="1701" w:type="dxa"/>
            <w:gridSpan w:val="2"/>
            <w:shd w:val="clear" w:color="auto" w:fill="auto"/>
            <w:vAlign w:val="bottom"/>
          </w:tcPr>
          <w:p w:rsidR="00AF2531" w:rsidRPr="00B5025D" w:rsidRDefault="00AF2531" w:rsidP="00E21204">
            <w:pPr>
              <w:spacing w:after="120"/>
              <w:jc w:val="center"/>
              <w:rPr>
                <w:b/>
                <w:i/>
                <w:sz w:val="16"/>
                <w:szCs w:val="16"/>
              </w:rPr>
            </w:pPr>
            <w:r w:rsidRPr="00B5025D">
              <w:rPr>
                <w:b/>
                <w:i/>
                <w:sz w:val="16"/>
                <w:szCs w:val="16"/>
              </w:rPr>
              <w:t>Cantidad de MDA conectadas al pozo progresivo</w:t>
            </w:r>
          </w:p>
          <w:p w:rsidR="00AF2531" w:rsidRPr="00B5025D" w:rsidRDefault="00AF2531" w:rsidP="00E21204">
            <w:pPr>
              <w:spacing w:after="120"/>
              <w:jc w:val="center"/>
              <w:rPr>
                <w:b/>
                <w:i/>
                <w:sz w:val="16"/>
                <w:szCs w:val="16"/>
              </w:rPr>
            </w:pPr>
            <w:r w:rsidRPr="00B5025D">
              <w:rPr>
                <w:b/>
                <w:i/>
                <w:sz w:val="16"/>
                <w:szCs w:val="16"/>
              </w:rPr>
              <w:t>N°</w:t>
            </w:r>
          </w:p>
        </w:tc>
        <w:tc>
          <w:tcPr>
            <w:tcW w:w="1701" w:type="dxa"/>
            <w:gridSpan w:val="2"/>
            <w:shd w:val="clear" w:color="auto" w:fill="auto"/>
            <w:vAlign w:val="bottom"/>
          </w:tcPr>
          <w:p w:rsidR="00AF2531" w:rsidRPr="00B5025D" w:rsidRDefault="00D377F6" w:rsidP="00E21204">
            <w:pPr>
              <w:spacing w:after="120"/>
              <w:jc w:val="center"/>
              <w:rPr>
                <w:b/>
                <w:i/>
                <w:sz w:val="16"/>
                <w:szCs w:val="16"/>
              </w:rPr>
            </w:pPr>
            <w:r>
              <w:rPr>
                <w:b/>
                <w:i/>
                <w:sz w:val="16"/>
                <w:szCs w:val="16"/>
              </w:rPr>
              <w:t xml:space="preserve">Incremento por </w:t>
            </w:r>
            <w:r w:rsidR="00423225">
              <w:rPr>
                <w:b/>
                <w:i/>
                <w:sz w:val="16"/>
                <w:szCs w:val="16"/>
              </w:rPr>
              <w:t>ju</w:t>
            </w:r>
            <w:r w:rsidR="00CF4A29">
              <w:rPr>
                <w:b/>
                <w:i/>
                <w:sz w:val="16"/>
                <w:szCs w:val="16"/>
              </w:rPr>
              <w:t>ego</w:t>
            </w:r>
            <w:r w:rsidR="00AF2531" w:rsidRPr="00B5025D">
              <w:rPr>
                <w:b/>
                <w:i/>
                <w:sz w:val="16"/>
                <w:szCs w:val="16"/>
              </w:rPr>
              <w:t xml:space="preserve"> </w:t>
            </w:r>
          </w:p>
          <w:p w:rsidR="00AF2531" w:rsidRPr="00B5025D" w:rsidRDefault="00AF2531" w:rsidP="00E21204">
            <w:pPr>
              <w:spacing w:after="120"/>
              <w:jc w:val="center"/>
              <w:rPr>
                <w:b/>
                <w:i/>
                <w:sz w:val="16"/>
                <w:szCs w:val="16"/>
              </w:rPr>
            </w:pPr>
            <w:r w:rsidRPr="00B5025D">
              <w:rPr>
                <w:b/>
                <w:i/>
                <w:sz w:val="16"/>
                <w:szCs w:val="16"/>
              </w:rPr>
              <w:t>M$</w:t>
            </w:r>
          </w:p>
        </w:tc>
      </w:tr>
      <w:tr w:rsidR="00AF2531" w:rsidRPr="00B5025D" w:rsidTr="00394CD2">
        <w:trPr>
          <w:trHeight w:val="374"/>
        </w:trPr>
        <w:tc>
          <w:tcPr>
            <w:tcW w:w="1843" w:type="dxa"/>
            <w:vMerge/>
            <w:shd w:val="clear" w:color="auto" w:fill="auto"/>
          </w:tcPr>
          <w:p w:rsidR="00AF2531" w:rsidRPr="00B5025D" w:rsidRDefault="00AF2531" w:rsidP="00E21204">
            <w:pPr>
              <w:spacing w:after="120"/>
              <w:jc w:val="both"/>
              <w:rPr>
                <w:b/>
                <w:i/>
                <w:sz w:val="16"/>
                <w:szCs w:val="16"/>
              </w:rPr>
            </w:pPr>
          </w:p>
        </w:tc>
        <w:tc>
          <w:tcPr>
            <w:tcW w:w="850" w:type="dxa"/>
            <w:shd w:val="clear" w:color="auto" w:fill="auto"/>
          </w:tcPr>
          <w:p w:rsidR="00AF2531" w:rsidRPr="00B5025D" w:rsidRDefault="00AF2531" w:rsidP="00E21204">
            <w:pPr>
              <w:spacing w:after="120"/>
              <w:jc w:val="center"/>
              <w:rPr>
                <w:b/>
                <w:i/>
                <w:sz w:val="16"/>
                <w:szCs w:val="16"/>
              </w:rPr>
            </w:pPr>
            <w:r w:rsidRPr="00B5025D">
              <w:rPr>
                <w:b/>
                <w:i/>
                <w:sz w:val="16"/>
                <w:szCs w:val="16"/>
              </w:rPr>
              <w:t>Xxx1</w:t>
            </w:r>
          </w:p>
        </w:tc>
        <w:tc>
          <w:tcPr>
            <w:tcW w:w="851" w:type="dxa"/>
            <w:shd w:val="clear" w:color="auto" w:fill="auto"/>
          </w:tcPr>
          <w:p w:rsidR="00AF2531" w:rsidRPr="00B5025D" w:rsidRDefault="00AF2531" w:rsidP="00E21204">
            <w:pPr>
              <w:spacing w:after="120"/>
              <w:jc w:val="center"/>
              <w:rPr>
                <w:b/>
                <w:i/>
                <w:sz w:val="16"/>
                <w:szCs w:val="16"/>
              </w:rPr>
            </w:pPr>
            <w:r w:rsidRPr="00B5025D">
              <w:rPr>
                <w:b/>
                <w:i/>
                <w:sz w:val="16"/>
                <w:szCs w:val="16"/>
              </w:rPr>
              <w:t>Xxx0</w:t>
            </w:r>
          </w:p>
        </w:tc>
        <w:tc>
          <w:tcPr>
            <w:tcW w:w="850" w:type="dxa"/>
            <w:shd w:val="clear" w:color="auto" w:fill="auto"/>
          </w:tcPr>
          <w:p w:rsidR="00AF2531" w:rsidRPr="00B5025D" w:rsidRDefault="00AF2531" w:rsidP="00E21204">
            <w:pPr>
              <w:spacing w:after="120"/>
              <w:jc w:val="center"/>
              <w:rPr>
                <w:b/>
                <w:i/>
                <w:sz w:val="16"/>
                <w:szCs w:val="16"/>
              </w:rPr>
            </w:pPr>
            <w:r w:rsidRPr="00B5025D">
              <w:rPr>
                <w:b/>
                <w:i/>
                <w:sz w:val="16"/>
                <w:szCs w:val="16"/>
              </w:rPr>
              <w:t>Xxx1</w:t>
            </w:r>
          </w:p>
        </w:tc>
        <w:tc>
          <w:tcPr>
            <w:tcW w:w="851" w:type="dxa"/>
            <w:shd w:val="clear" w:color="auto" w:fill="auto"/>
          </w:tcPr>
          <w:p w:rsidR="00AF2531" w:rsidRPr="00B5025D" w:rsidRDefault="00AF2531" w:rsidP="00E21204">
            <w:pPr>
              <w:spacing w:after="120"/>
              <w:jc w:val="center"/>
              <w:rPr>
                <w:b/>
                <w:i/>
                <w:sz w:val="16"/>
                <w:szCs w:val="16"/>
              </w:rPr>
            </w:pPr>
            <w:r w:rsidRPr="00B5025D">
              <w:rPr>
                <w:b/>
                <w:i/>
                <w:sz w:val="16"/>
                <w:szCs w:val="16"/>
              </w:rPr>
              <w:t>Xxx0</w:t>
            </w:r>
          </w:p>
        </w:tc>
      </w:tr>
      <w:tr w:rsidR="00AF2531" w:rsidRPr="00B5025D" w:rsidTr="00394CD2">
        <w:trPr>
          <w:trHeight w:val="163"/>
        </w:trPr>
        <w:tc>
          <w:tcPr>
            <w:tcW w:w="1843" w:type="dxa"/>
            <w:shd w:val="clear" w:color="auto" w:fill="auto"/>
          </w:tcPr>
          <w:p w:rsidR="00AF2531" w:rsidRPr="00B5025D" w:rsidRDefault="00AF2531" w:rsidP="00E21204">
            <w:pPr>
              <w:spacing w:after="120"/>
              <w:jc w:val="both"/>
              <w:rPr>
                <w:i/>
                <w:sz w:val="16"/>
                <w:szCs w:val="16"/>
              </w:rPr>
            </w:pPr>
            <w:r w:rsidRPr="00B5025D">
              <w:rPr>
                <w:i/>
                <w:sz w:val="16"/>
                <w:szCs w:val="16"/>
              </w:rPr>
              <w:t>Pozo xx (WAP)</w:t>
            </w: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r>
      <w:tr w:rsidR="00AF2531" w:rsidRPr="00B5025D" w:rsidTr="00394CD2">
        <w:trPr>
          <w:trHeight w:val="70"/>
        </w:trPr>
        <w:tc>
          <w:tcPr>
            <w:tcW w:w="1843" w:type="dxa"/>
            <w:shd w:val="clear" w:color="auto" w:fill="auto"/>
          </w:tcPr>
          <w:p w:rsidR="00AF2531" w:rsidRPr="00B5025D" w:rsidRDefault="00AF2531" w:rsidP="00E21204">
            <w:pPr>
              <w:spacing w:after="120"/>
              <w:jc w:val="both"/>
              <w:rPr>
                <w:i/>
                <w:sz w:val="16"/>
                <w:szCs w:val="16"/>
              </w:rPr>
            </w:pPr>
            <w:r w:rsidRPr="00B5025D">
              <w:rPr>
                <w:i/>
                <w:sz w:val="16"/>
                <w:szCs w:val="16"/>
              </w:rPr>
              <w:t>Pozo xy</w:t>
            </w: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r>
      <w:tr w:rsidR="00AF2531" w:rsidRPr="00B5025D" w:rsidTr="00394CD2">
        <w:trPr>
          <w:trHeight w:val="89"/>
        </w:trPr>
        <w:tc>
          <w:tcPr>
            <w:tcW w:w="1843" w:type="dxa"/>
            <w:shd w:val="clear" w:color="auto" w:fill="auto"/>
          </w:tcPr>
          <w:p w:rsidR="00AF2531" w:rsidRPr="00B5025D" w:rsidRDefault="00AF2531" w:rsidP="00E21204">
            <w:pPr>
              <w:spacing w:after="120"/>
              <w:jc w:val="both"/>
              <w:rPr>
                <w:i/>
                <w:sz w:val="16"/>
                <w:szCs w:val="16"/>
              </w:rPr>
            </w:pPr>
            <w:r w:rsidRPr="00B5025D">
              <w:rPr>
                <w:i/>
                <w:sz w:val="16"/>
                <w:szCs w:val="16"/>
              </w:rPr>
              <w:t>Pozo yy</w:t>
            </w: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r>
      <w:tr w:rsidR="00AF2531" w:rsidRPr="00B5025D" w:rsidTr="00394CD2">
        <w:tc>
          <w:tcPr>
            <w:tcW w:w="1843" w:type="dxa"/>
            <w:shd w:val="clear" w:color="auto" w:fill="auto"/>
          </w:tcPr>
          <w:p w:rsidR="00AF2531" w:rsidRPr="00B5025D" w:rsidRDefault="00AF2531" w:rsidP="00E21204">
            <w:pPr>
              <w:spacing w:after="120"/>
              <w:jc w:val="both"/>
              <w:rPr>
                <w:b/>
                <w:i/>
                <w:sz w:val="16"/>
                <w:szCs w:val="16"/>
              </w:rPr>
            </w:pPr>
            <w:r w:rsidRPr="00B5025D">
              <w:rPr>
                <w:b/>
                <w:i/>
                <w:sz w:val="16"/>
                <w:szCs w:val="16"/>
              </w:rPr>
              <w:t>Total</w:t>
            </w:r>
          </w:p>
        </w:tc>
        <w:tc>
          <w:tcPr>
            <w:tcW w:w="850" w:type="dxa"/>
            <w:shd w:val="clear" w:color="auto" w:fill="auto"/>
          </w:tcPr>
          <w:p w:rsidR="00AF2531" w:rsidRPr="00B5025D" w:rsidRDefault="00AF2531" w:rsidP="00E21204">
            <w:pPr>
              <w:spacing w:after="120"/>
              <w:jc w:val="both"/>
              <w:rPr>
                <w:b/>
                <w:i/>
                <w:sz w:val="16"/>
                <w:szCs w:val="16"/>
              </w:rPr>
            </w:pPr>
          </w:p>
        </w:tc>
        <w:tc>
          <w:tcPr>
            <w:tcW w:w="851" w:type="dxa"/>
            <w:shd w:val="clear" w:color="auto" w:fill="auto"/>
          </w:tcPr>
          <w:p w:rsidR="00AF2531" w:rsidRPr="00B5025D" w:rsidRDefault="00AF2531" w:rsidP="00E21204">
            <w:pPr>
              <w:spacing w:after="120"/>
              <w:jc w:val="both"/>
              <w:rPr>
                <w:b/>
                <w:i/>
                <w:sz w:val="16"/>
                <w:szCs w:val="16"/>
              </w:rPr>
            </w:pPr>
          </w:p>
        </w:tc>
        <w:tc>
          <w:tcPr>
            <w:tcW w:w="850" w:type="dxa"/>
            <w:shd w:val="clear" w:color="auto" w:fill="auto"/>
          </w:tcPr>
          <w:p w:rsidR="00AF2531" w:rsidRPr="00B5025D" w:rsidRDefault="00AF2531" w:rsidP="00E21204">
            <w:pPr>
              <w:spacing w:after="120"/>
              <w:jc w:val="both"/>
              <w:rPr>
                <w:b/>
                <w:i/>
                <w:sz w:val="16"/>
                <w:szCs w:val="16"/>
              </w:rPr>
            </w:pPr>
          </w:p>
        </w:tc>
        <w:tc>
          <w:tcPr>
            <w:tcW w:w="851" w:type="dxa"/>
            <w:shd w:val="clear" w:color="auto" w:fill="auto"/>
          </w:tcPr>
          <w:p w:rsidR="00AF2531" w:rsidRPr="00B5025D" w:rsidRDefault="00AF2531" w:rsidP="00E21204">
            <w:pPr>
              <w:spacing w:after="120"/>
              <w:jc w:val="both"/>
              <w:rPr>
                <w:b/>
                <w:i/>
                <w:sz w:val="16"/>
                <w:szCs w:val="16"/>
              </w:rPr>
            </w:pPr>
          </w:p>
        </w:tc>
      </w:tr>
    </w:tbl>
    <w:p w:rsidR="00AF2531" w:rsidRPr="00B5025D" w:rsidRDefault="00AF2531" w:rsidP="00405F1D">
      <w:pPr>
        <w:numPr>
          <w:ilvl w:val="3"/>
          <w:numId w:val="28"/>
        </w:numPr>
        <w:tabs>
          <w:tab w:val="left" w:pos="2694"/>
        </w:tabs>
        <w:suppressAutoHyphens/>
        <w:spacing w:before="240" w:after="240"/>
        <w:jc w:val="both"/>
        <w:rPr>
          <w:b/>
        </w:rPr>
      </w:pPr>
      <w:r w:rsidRPr="00B5025D">
        <w:rPr>
          <w:b/>
        </w:rPr>
        <w:t>Progresivas mesas de juego</w:t>
      </w:r>
    </w:p>
    <w:tbl>
      <w:tblPr>
        <w:tblW w:w="5245"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50"/>
        <w:gridCol w:w="851"/>
        <w:gridCol w:w="850"/>
        <w:gridCol w:w="851"/>
      </w:tblGrid>
      <w:tr w:rsidR="00AF2531" w:rsidRPr="00B5025D" w:rsidTr="00394CD2">
        <w:trPr>
          <w:trHeight w:val="227"/>
        </w:trPr>
        <w:tc>
          <w:tcPr>
            <w:tcW w:w="1843" w:type="dxa"/>
            <w:vMerge w:val="restart"/>
            <w:shd w:val="clear" w:color="auto" w:fill="auto"/>
            <w:vAlign w:val="center"/>
          </w:tcPr>
          <w:p w:rsidR="00AF2531" w:rsidRPr="00B5025D" w:rsidRDefault="00AF2531" w:rsidP="00E21204">
            <w:pPr>
              <w:spacing w:after="120"/>
              <w:jc w:val="both"/>
              <w:rPr>
                <w:b/>
                <w:i/>
                <w:sz w:val="16"/>
                <w:szCs w:val="16"/>
              </w:rPr>
            </w:pPr>
            <w:r w:rsidRPr="00B5025D">
              <w:rPr>
                <w:b/>
                <w:i/>
                <w:sz w:val="16"/>
                <w:szCs w:val="16"/>
              </w:rPr>
              <w:t>Detalle pozos</w:t>
            </w:r>
          </w:p>
        </w:tc>
        <w:tc>
          <w:tcPr>
            <w:tcW w:w="1701" w:type="dxa"/>
            <w:gridSpan w:val="2"/>
            <w:shd w:val="clear" w:color="auto" w:fill="auto"/>
            <w:vAlign w:val="bottom"/>
          </w:tcPr>
          <w:p w:rsidR="00AF2531" w:rsidRPr="00B5025D" w:rsidRDefault="00AF2531" w:rsidP="00E21204">
            <w:pPr>
              <w:spacing w:after="120"/>
              <w:jc w:val="center"/>
              <w:rPr>
                <w:b/>
                <w:i/>
                <w:sz w:val="16"/>
                <w:szCs w:val="16"/>
              </w:rPr>
            </w:pPr>
            <w:r w:rsidRPr="00B5025D">
              <w:rPr>
                <w:b/>
                <w:i/>
                <w:sz w:val="16"/>
                <w:szCs w:val="16"/>
              </w:rPr>
              <w:t>Cantidad de mesas N°</w:t>
            </w:r>
          </w:p>
        </w:tc>
        <w:tc>
          <w:tcPr>
            <w:tcW w:w="1701" w:type="dxa"/>
            <w:gridSpan w:val="2"/>
            <w:shd w:val="clear" w:color="auto" w:fill="auto"/>
            <w:vAlign w:val="bottom"/>
          </w:tcPr>
          <w:p w:rsidR="00AF2531" w:rsidRPr="00B5025D" w:rsidRDefault="00D377F6" w:rsidP="00E21204">
            <w:pPr>
              <w:spacing w:after="120"/>
              <w:jc w:val="center"/>
              <w:rPr>
                <w:b/>
                <w:i/>
                <w:sz w:val="16"/>
                <w:szCs w:val="16"/>
              </w:rPr>
            </w:pPr>
            <w:r>
              <w:rPr>
                <w:b/>
                <w:i/>
                <w:sz w:val="16"/>
                <w:szCs w:val="16"/>
              </w:rPr>
              <w:t xml:space="preserve">Incremento por </w:t>
            </w:r>
            <w:r w:rsidR="00423225">
              <w:rPr>
                <w:b/>
                <w:i/>
                <w:sz w:val="16"/>
                <w:szCs w:val="16"/>
              </w:rPr>
              <w:t>ju</w:t>
            </w:r>
            <w:r w:rsidR="00CF4A29">
              <w:rPr>
                <w:b/>
                <w:i/>
                <w:sz w:val="16"/>
                <w:szCs w:val="16"/>
              </w:rPr>
              <w:t>ego</w:t>
            </w:r>
            <w:r w:rsidR="00AF2531" w:rsidRPr="00B5025D">
              <w:rPr>
                <w:b/>
                <w:i/>
                <w:sz w:val="16"/>
                <w:szCs w:val="16"/>
              </w:rPr>
              <w:t xml:space="preserve"> </w:t>
            </w:r>
          </w:p>
          <w:p w:rsidR="00AF2531" w:rsidRPr="00B5025D" w:rsidRDefault="00AF2531" w:rsidP="00E21204">
            <w:pPr>
              <w:spacing w:after="120"/>
              <w:jc w:val="center"/>
              <w:rPr>
                <w:b/>
                <w:i/>
                <w:sz w:val="16"/>
                <w:szCs w:val="16"/>
              </w:rPr>
            </w:pPr>
            <w:r w:rsidRPr="00B5025D">
              <w:rPr>
                <w:b/>
                <w:i/>
                <w:sz w:val="16"/>
                <w:szCs w:val="16"/>
              </w:rPr>
              <w:t>M$</w:t>
            </w:r>
          </w:p>
        </w:tc>
      </w:tr>
      <w:tr w:rsidR="00AF2531" w:rsidRPr="00B5025D" w:rsidTr="00394CD2">
        <w:trPr>
          <w:trHeight w:val="227"/>
        </w:trPr>
        <w:tc>
          <w:tcPr>
            <w:tcW w:w="1843" w:type="dxa"/>
            <w:vMerge/>
            <w:shd w:val="clear" w:color="auto" w:fill="auto"/>
          </w:tcPr>
          <w:p w:rsidR="00AF2531" w:rsidRPr="00B5025D" w:rsidRDefault="00AF2531" w:rsidP="00E21204">
            <w:pPr>
              <w:spacing w:after="120"/>
              <w:jc w:val="both"/>
              <w:rPr>
                <w:b/>
                <w:i/>
                <w:sz w:val="16"/>
                <w:szCs w:val="16"/>
              </w:rPr>
            </w:pPr>
          </w:p>
        </w:tc>
        <w:tc>
          <w:tcPr>
            <w:tcW w:w="850" w:type="dxa"/>
            <w:shd w:val="clear" w:color="auto" w:fill="auto"/>
          </w:tcPr>
          <w:p w:rsidR="00AF2531" w:rsidRPr="00B5025D" w:rsidRDefault="00AF2531" w:rsidP="00E21204">
            <w:pPr>
              <w:spacing w:after="120"/>
              <w:jc w:val="center"/>
              <w:rPr>
                <w:b/>
                <w:i/>
                <w:sz w:val="16"/>
                <w:szCs w:val="16"/>
              </w:rPr>
            </w:pPr>
            <w:r w:rsidRPr="00B5025D">
              <w:rPr>
                <w:b/>
                <w:i/>
                <w:sz w:val="16"/>
                <w:szCs w:val="16"/>
              </w:rPr>
              <w:t>Xxx1</w:t>
            </w:r>
          </w:p>
        </w:tc>
        <w:tc>
          <w:tcPr>
            <w:tcW w:w="851" w:type="dxa"/>
            <w:shd w:val="clear" w:color="auto" w:fill="auto"/>
          </w:tcPr>
          <w:p w:rsidR="00AF2531" w:rsidRPr="00B5025D" w:rsidRDefault="00AF2531" w:rsidP="00E21204">
            <w:pPr>
              <w:spacing w:after="120"/>
              <w:jc w:val="center"/>
              <w:rPr>
                <w:b/>
                <w:i/>
                <w:sz w:val="16"/>
                <w:szCs w:val="16"/>
              </w:rPr>
            </w:pPr>
            <w:r w:rsidRPr="00B5025D">
              <w:rPr>
                <w:b/>
                <w:i/>
                <w:sz w:val="16"/>
                <w:szCs w:val="16"/>
              </w:rPr>
              <w:t>Xxx0</w:t>
            </w:r>
          </w:p>
        </w:tc>
        <w:tc>
          <w:tcPr>
            <w:tcW w:w="850" w:type="dxa"/>
            <w:shd w:val="clear" w:color="auto" w:fill="auto"/>
          </w:tcPr>
          <w:p w:rsidR="00AF2531" w:rsidRPr="00B5025D" w:rsidRDefault="00AF2531" w:rsidP="00E21204">
            <w:pPr>
              <w:spacing w:after="120"/>
              <w:jc w:val="center"/>
              <w:rPr>
                <w:b/>
                <w:i/>
                <w:sz w:val="16"/>
                <w:szCs w:val="16"/>
              </w:rPr>
            </w:pPr>
            <w:r w:rsidRPr="00B5025D">
              <w:rPr>
                <w:b/>
                <w:i/>
                <w:sz w:val="16"/>
                <w:szCs w:val="16"/>
              </w:rPr>
              <w:t>Xxx1</w:t>
            </w:r>
          </w:p>
        </w:tc>
        <w:tc>
          <w:tcPr>
            <w:tcW w:w="851" w:type="dxa"/>
            <w:shd w:val="clear" w:color="auto" w:fill="auto"/>
          </w:tcPr>
          <w:p w:rsidR="00AF2531" w:rsidRPr="00B5025D" w:rsidRDefault="00AF2531" w:rsidP="00E21204">
            <w:pPr>
              <w:spacing w:after="120"/>
              <w:jc w:val="center"/>
              <w:rPr>
                <w:b/>
                <w:i/>
                <w:sz w:val="16"/>
                <w:szCs w:val="16"/>
              </w:rPr>
            </w:pPr>
            <w:r w:rsidRPr="00B5025D">
              <w:rPr>
                <w:b/>
                <w:i/>
                <w:sz w:val="16"/>
                <w:szCs w:val="16"/>
              </w:rPr>
              <w:t>Xxx0</w:t>
            </w:r>
          </w:p>
        </w:tc>
      </w:tr>
      <w:tr w:rsidR="00AF2531" w:rsidRPr="00B5025D" w:rsidTr="00394CD2">
        <w:trPr>
          <w:trHeight w:val="163"/>
        </w:trPr>
        <w:tc>
          <w:tcPr>
            <w:tcW w:w="1843" w:type="dxa"/>
            <w:shd w:val="clear" w:color="auto" w:fill="auto"/>
          </w:tcPr>
          <w:p w:rsidR="00AF2531" w:rsidRPr="00B5025D" w:rsidRDefault="00AF2531" w:rsidP="00E21204">
            <w:pPr>
              <w:spacing w:after="120"/>
              <w:jc w:val="both"/>
              <w:rPr>
                <w:i/>
                <w:sz w:val="16"/>
                <w:szCs w:val="16"/>
              </w:rPr>
            </w:pPr>
            <w:r w:rsidRPr="00B5025D">
              <w:rPr>
                <w:i/>
                <w:sz w:val="16"/>
                <w:szCs w:val="16"/>
              </w:rPr>
              <w:t>Mesa – pozo 1</w:t>
            </w: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r>
      <w:tr w:rsidR="00AF2531" w:rsidRPr="00B5025D" w:rsidTr="00394CD2">
        <w:trPr>
          <w:trHeight w:val="259"/>
        </w:trPr>
        <w:tc>
          <w:tcPr>
            <w:tcW w:w="1843" w:type="dxa"/>
            <w:shd w:val="clear" w:color="auto" w:fill="auto"/>
          </w:tcPr>
          <w:p w:rsidR="00AF2531" w:rsidRPr="00B5025D" w:rsidRDefault="00AF2531" w:rsidP="00E21204">
            <w:pPr>
              <w:spacing w:after="120"/>
              <w:jc w:val="both"/>
              <w:rPr>
                <w:i/>
                <w:sz w:val="16"/>
                <w:szCs w:val="16"/>
              </w:rPr>
            </w:pPr>
            <w:r w:rsidRPr="00B5025D">
              <w:rPr>
                <w:i/>
                <w:sz w:val="16"/>
                <w:szCs w:val="16"/>
              </w:rPr>
              <w:t>Mesa – pozo 2</w:t>
            </w: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c>
          <w:tcPr>
            <w:tcW w:w="850" w:type="dxa"/>
            <w:shd w:val="clear" w:color="auto" w:fill="auto"/>
          </w:tcPr>
          <w:p w:rsidR="00AF2531" w:rsidRPr="00B5025D" w:rsidRDefault="00AF2531" w:rsidP="00E21204">
            <w:pPr>
              <w:spacing w:after="120"/>
              <w:jc w:val="both"/>
              <w:rPr>
                <w:i/>
                <w:sz w:val="16"/>
                <w:szCs w:val="16"/>
              </w:rPr>
            </w:pPr>
          </w:p>
        </w:tc>
        <w:tc>
          <w:tcPr>
            <w:tcW w:w="851" w:type="dxa"/>
            <w:shd w:val="clear" w:color="auto" w:fill="auto"/>
          </w:tcPr>
          <w:p w:rsidR="00AF2531" w:rsidRPr="00B5025D" w:rsidRDefault="00AF2531" w:rsidP="00E21204">
            <w:pPr>
              <w:spacing w:after="120"/>
              <w:jc w:val="both"/>
              <w:rPr>
                <w:i/>
                <w:sz w:val="16"/>
                <w:szCs w:val="16"/>
              </w:rPr>
            </w:pPr>
          </w:p>
        </w:tc>
      </w:tr>
      <w:tr w:rsidR="00AF2531" w:rsidRPr="00B5025D" w:rsidTr="00394CD2">
        <w:tc>
          <w:tcPr>
            <w:tcW w:w="1843" w:type="dxa"/>
            <w:shd w:val="clear" w:color="auto" w:fill="auto"/>
          </w:tcPr>
          <w:p w:rsidR="00AF2531" w:rsidRPr="00B5025D" w:rsidRDefault="00AF2531" w:rsidP="00E21204">
            <w:pPr>
              <w:spacing w:after="120"/>
              <w:jc w:val="both"/>
              <w:rPr>
                <w:b/>
                <w:i/>
                <w:sz w:val="16"/>
                <w:szCs w:val="16"/>
              </w:rPr>
            </w:pPr>
            <w:r w:rsidRPr="00B5025D">
              <w:rPr>
                <w:b/>
                <w:i/>
                <w:sz w:val="16"/>
                <w:szCs w:val="16"/>
              </w:rPr>
              <w:t>Total</w:t>
            </w:r>
          </w:p>
        </w:tc>
        <w:tc>
          <w:tcPr>
            <w:tcW w:w="850" w:type="dxa"/>
            <w:shd w:val="clear" w:color="auto" w:fill="auto"/>
          </w:tcPr>
          <w:p w:rsidR="00AF2531" w:rsidRPr="00B5025D" w:rsidRDefault="00AF2531" w:rsidP="00E21204">
            <w:pPr>
              <w:spacing w:after="120"/>
              <w:jc w:val="both"/>
              <w:rPr>
                <w:b/>
                <w:i/>
                <w:sz w:val="16"/>
                <w:szCs w:val="16"/>
              </w:rPr>
            </w:pPr>
          </w:p>
        </w:tc>
        <w:tc>
          <w:tcPr>
            <w:tcW w:w="851" w:type="dxa"/>
            <w:shd w:val="clear" w:color="auto" w:fill="auto"/>
          </w:tcPr>
          <w:p w:rsidR="00AF2531" w:rsidRPr="00B5025D" w:rsidRDefault="00AF2531" w:rsidP="00E21204">
            <w:pPr>
              <w:spacing w:after="120"/>
              <w:jc w:val="both"/>
              <w:rPr>
                <w:b/>
                <w:i/>
                <w:sz w:val="16"/>
                <w:szCs w:val="16"/>
              </w:rPr>
            </w:pPr>
          </w:p>
        </w:tc>
        <w:tc>
          <w:tcPr>
            <w:tcW w:w="850" w:type="dxa"/>
            <w:shd w:val="clear" w:color="auto" w:fill="auto"/>
          </w:tcPr>
          <w:p w:rsidR="00AF2531" w:rsidRPr="00B5025D" w:rsidRDefault="00AF2531" w:rsidP="00E21204">
            <w:pPr>
              <w:spacing w:after="120"/>
              <w:jc w:val="both"/>
              <w:rPr>
                <w:b/>
                <w:i/>
                <w:sz w:val="16"/>
                <w:szCs w:val="16"/>
              </w:rPr>
            </w:pPr>
          </w:p>
        </w:tc>
        <w:tc>
          <w:tcPr>
            <w:tcW w:w="851" w:type="dxa"/>
            <w:shd w:val="clear" w:color="auto" w:fill="auto"/>
          </w:tcPr>
          <w:p w:rsidR="00AF2531" w:rsidRPr="00B5025D" w:rsidRDefault="00AF2531" w:rsidP="00E21204">
            <w:pPr>
              <w:spacing w:after="120"/>
              <w:jc w:val="both"/>
              <w:rPr>
                <w:b/>
                <w:i/>
                <w:sz w:val="16"/>
                <w:szCs w:val="16"/>
              </w:rPr>
            </w:pPr>
          </w:p>
        </w:tc>
      </w:tr>
    </w:tbl>
    <w:p w:rsidR="00AF2531" w:rsidRPr="00B5025D" w:rsidRDefault="00AF2531" w:rsidP="00405F1D">
      <w:pPr>
        <w:numPr>
          <w:ilvl w:val="3"/>
          <w:numId w:val="28"/>
        </w:numPr>
        <w:tabs>
          <w:tab w:val="left" w:pos="2694"/>
        </w:tabs>
        <w:suppressAutoHyphens/>
        <w:spacing w:before="240" w:after="240"/>
        <w:jc w:val="both"/>
        <w:rPr>
          <w:b/>
        </w:rPr>
      </w:pPr>
      <w:r w:rsidRPr="00B5025D">
        <w:rPr>
          <w:b/>
        </w:rPr>
        <w:t xml:space="preserve">Bingo </w:t>
      </w:r>
    </w:p>
    <w:tbl>
      <w:tblPr>
        <w:tblW w:w="5245"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tblGrid>
      <w:tr w:rsidR="00AF2531" w:rsidRPr="00B5025D" w:rsidTr="00623259">
        <w:trPr>
          <w:trHeight w:val="227"/>
        </w:trPr>
        <w:tc>
          <w:tcPr>
            <w:tcW w:w="2268" w:type="dxa"/>
            <w:vMerge w:val="restart"/>
            <w:shd w:val="clear" w:color="auto" w:fill="auto"/>
            <w:vAlign w:val="center"/>
          </w:tcPr>
          <w:p w:rsidR="00AF2531" w:rsidRPr="00B5025D" w:rsidRDefault="00AF2531" w:rsidP="00E21204">
            <w:pPr>
              <w:spacing w:after="120"/>
              <w:jc w:val="both"/>
              <w:rPr>
                <w:b/>
                <w:i/>
                <w:sz w:val="16"/>
                <w:szCs w:val="16"/>
              </w:rPr>
            </w:pPr>
            <w:r w:rsidRPr="00B5025D">
              <w:rPr>
                <w:b/>
                <w:i/>
                <w:sz w:val="16"/>
                <w:szCs w:val="16"/>
              </w:rPr>
              <w:t>Detalle pozos</w:t>
            </w:r>
          </w:p>
        </w:tc>
        <w:tc>
          <w:tcPr>
            <w:tcW w:w="2977" w:type="dxa"/>
            <w:gridSpan w:val="2"/>
            <w:shd w:val="clear" w:color="auto" w:fill="auto"/>
            <w:vAlign w:val="bottom"/>
          </w:tcPr>
          <w:p w:rsidR="00394CD2" w:rsidRDefault="00D377F6" w:rsidP="00394CD2">
            <w:pPr>
              <w:spacing w:after="120"/>
              <w:jc w:val="center"/>
              <w:rPr>
                <w:b/>
                <w:i/>
                <w:sz w:val="16"/>
                <w:szCs w:val="16"/>
              </w:rPr>
            </w:pPr>
            <w:r>
              <w:rPr>
                <w:b/>
                <w:i/>
                <w:sz w:val="16"/>
                <w:szCs w:val="16"/>
              </w:rPr>
              <w:t xml:space="preserve">Incremento por </w:t>
            </w:r>
            <w:r w:rsidR="00CF4A29">
              <w:rPr>
                <w:b/>
                <w:i/>
                <w:sz w:val="16"/>
                <w:szCs w:val="16"/>
              </w:rPr>
              <w:t xml:space="preserve">juego </w:t>
            </w:r>
          </w:p>
          <w:p w:rsidR="00AF2531" w:rsidRPr="00B5025D" w:rsidRDefault="00AF2531" w:rsidP="00394CD2">
            <w:pPr>
              <w:spacing w:after="120"/>
              <w:jc w:val="center"/>
              <w:rPr>
                <w:b/>
                <w:i/>
                <w:sz w:val="16"/>
                <w:szCs w:val="16"/>
              </w:rPr>
            </w:pPr>
            <w:r w:rsidRPr="00B5025D">
              <w:rPr>
                <w:b/>
                <w:i/>
                <w:sz w:val="16"/>
                <w:szCs w:val="16"/>
              </w:rPr>
              <w:t>M$</w:t>
            </w:r>
          </w:p>
        </w:tc>
      </w:tr>
      <w:tr w:rsidR="00AF2531" w:rsidRPr="00B5025D" w:rsidTr="00623259">
        <w:trPr>
          <w:trHeight w:val="227"/>
        </w:trPr>
        <w:tc>
          <w:tcPr>
            <w:tcW w:w="2268" w:type="dxa"/>
            <w:vMerge/>
            <w:shd w:val="clear" w:color="auto" w:fill="auto"/>
          </w:tcPr>
          <w:p w:rsidR="00AF2531" w:rsidRPr="00B5025D" w:rsidRDefault="00AF2531" w:rsidP="00E21204">
            <w:pPr>
              <w:spacing w:after="120"/>
              <w:jc w:val="both"/>
              <w:rPr>
                <w:b/>
                <w:i/>
                <w:sz w:val="16"/>
                <w:szCs w:val="16"/>
              </w:rPr>
            </w:pPr>
          </w:p>
        </w:tc>
        <w:tc>
          <w:tcPr>
            <w:tcW w:w="1559" w:type="dxa"/>
            <w:shd w:val="clear" w:color="auto" w:fill="auto"/>
          </w:tcPr>
          <w:p w:rsidR="00AF2531" w:rsidRPr="00B5025D" w:rsidRDefault="00AF2531" w:rsidP="00E21204">
            <w:pPr>
              <w:spacing w:after="120"/>
              <w:jc w:val="center"/>
              <w:rPr>
                <w:b/>
                <w:i/>
                <w:sz w:val="16"/>
                <w:szCs w:val="16"/>
              </w:rPr>
            </w:pPr>
            <w:r w:rsidRPr="00B5025D">
              <w:rPr>
                <w:b/>
                <w:i/>
                <w:sz w:val="16"/>
                <w:szCs w:val="16"/>
              </w:rPr>
              <w:t>Xxx1</w:t>
            </w:r>
          </w:p>
        </w:tc>
        <w:tc>
          <w:tcPr>
            <w:tcW w:w="1418" w:type="dxa"/>
            <w:shd w:val="clear" w:color="auto" w:fill="auto"/>
          </w:tcPr>
          <w:p w:rsidR="00AF2531" w:rsidRPr="00B5025D" w:rsidRDefault="00AF2531" w:rsidP="00E21204">
            <w:pPr>
              <w:spacing w:after="120"/>
              <w:jc w:val="center"/>
              <w:rPr>
                <w:b/>
                <w:i/>
                <w:sz w:val="16"/>
                <w:szCs w:val="16"/>
              </w:rPr>
            </w:pPr>
            <w:r w:rsidRPr="00B5025D">
              <w:rPr>
                <w:b/>
                <w:i/>
                <w:sz w:val="16"/>
                <w:szCs w:val="16"/>
              </w:rPr>
              <w:t>Xxx0</w:t>
            </w:r>
          </w:p>
        </w:tc>
      </w:tr>
      <w:tr w:rsidR="00AF2531" w:rsidRPr="00B5025D" w:rsidTr="00623259">
        <w:trPr>
          <w:trHeight w:val="163"/>
        </w:trPr>
        <w:tc>
          <w:tcPr>
            <w:tcW w:w="2268" w:type="dxa"/>
            <w:shd w:val="clear" w:color="auto" w:fill="auto"/>
          </w:tcPr>
          <w:p w:rsidR="00AF2531" w:rsidRPr="00B5025D" w:rsidRDefault="00AF2531" w:rsidP="00E21204">
            <w:pPr>
              <w:spacing w:after="120"/>
              <w:jc w:val="both"/>
              <w:rPr>
                <w:i/>
                <w:sz w:val="16"/>
                <w:szCs w:val="16"/>
              </w:rPr>
            </w:pPr>
            <w:r w:rsidRPr="00B5025D">
              <w:rPr>
                <w:i/>
                <w:sz w:val="16"/>
                <w:szCs w:val="16"/>
              </w:rPr>
              <w:t>Pozo 1</w:t>
            </w:r>
          </w:p>
        </w:tc>
        <w:tc>
          <w:tcPr>
            <w:tcW w:w="1559" w:type="dxa"/>
            <w:shd w:val="clear" w:color="auto" w:fill="auto"/>
          </w:tcPr>
          <w:p w:rsidR="00AF2531" w:rsidRPr="00B5025D" w:rsidRDefault="00AF2531" w:rsidP="00E21204">
            <w:pPr>
              <w:spacing w:after="120"/>
              <w:jc w:val="both"/>
              <w:rPr>
                <w:i/>
                <w:sz w:val="16"/>
                <w:szCs w:val="16"/>
              </w:rPr>
            </w:pPr>
          </w:p>
        </w:tc>
        <w:tc>
          <w:tcPr>
            <w:tcW w:w="1418" w:type="dxa"/>
            <w:shd w:val="clear" w:color="auto" w:fill="auto"/>
          </w:tcPr>
          <w:p w:rsidR="00AF2531" w:rsidRPr="00B5025D" w:rsidRDefault="00AF2531" w:rsidP="00E21204">
            <w:pPr>
              <w:spacing w:after="120"/>
              <w:jc w:val="both"/>
              <w:rPr>
                <w:i/>
                <w:sz w:val="16"/>
                <w:szCs w:val="16"/>
              </w:rPr>
            </w:pPr>
          </w:p>
        </w:tc>
      </w:tr>
      <w:tr w:rsidR="00AF2531" w:rsidRPr="00B5025D" w:rsidTr="00623259">
        <w:trPr>
          <w:trHeight w:val="259"/>
        </w:trPr>
        <w:tc>
          <w:tcPr>
            <w:tcW w:w="2268" w:type="dxa"/>
            <w:shd w:val="clear" w:color="auto" w:fill="auto"/>
          </w:tcPr>
          <w:p w:rsidR="00AF2531" w:rsidRPr="00B5025D" w:rsidRDefault="00AF2531" w:rsidP="00E21204">
            <w:pPr>
              <w:spacing w:after="120"/>
              <w:jc w:val="both"/>
              <w:rPr>
                <w:i/>
                <w:sz w:val="16"/>
                <w:szCs w:val="16"/>
              </w:rPr>
            </w:pPr>
            <w:r w:rsidRPr="00B5025D">
              <w:rPr>
                <w:i/>
                <w:sz w:val="16"/>
                <w:szCs w:val="16"/>
              </w:rPr>
              <w:t>Pozo 2</w:t>
            </w:r>
          </w:p>
        </w:tc>
        <w:tc>
          <w:tcPr>
            <w:tcW w:w="1559" w:type="dxa"/>
            <w:shd w:val="clear" w:color="auto" w:fill="auto"/>
          </w:tcPr>
          <w:p w:rsidR="00AF2531" w:rsidRPr="00B5025D" w:rsidRDefault="00AF2531" w:rsidP="00E21204">
            <w:pPr>
              <w:spacing w:after="120"/>
              <w:jc w:val="both"/>
              <w:rPr>
                <w:i/>
                <w:sz w:val="16"/>
                <w:szCs w:val="16"/>
              </w:rPr>
            </w:pPr>
          </w:p>
        </w:tc>
        <w:tc>
          <w:tcPr>
            <w:tcW w:w="1418" w:type="dxa"/>
            <w:shd w:val="clear" w:color="auto" w:fill="auto"/>
          </w:tcPr>
          <w:p w:rsidR="00AF2531" w:rsidRPr="00B5025D" w:rsidRDefault="00AF2531" w:rsidP="00E21204">
            <w:pPr>
              <w:spacing w:after="120"/>
              <w:jc w:val="both"/>
              <w:rPr>
                <w:i/>
                <w:sz w:val="16"/>
                <w:szCs w:val="16"/>
              </w:rPr>
            </w:pPr>
          </w:p>
        </w:tc>
      </w:tr>
      <w:tr w:rsidR="00AF2531" w:rsidRPr="00B5025D" w:rsidTr="00623259">
        <w:tc>
          <w:tcPr>
            <w:tcW w:w="2268" w:type="dxa"/>
            <w:shd w:val="clear" w:color="auto" w:fill="auto"/>
          </w:tcPr>
          <w:p w:rsidR="00AF2531" w:rsidRPr="00B5025D" w:rsidRDefault="00AF2531" w:rsidP="00E21204">
            <w:pPr>
              <w:spacing w:after="120"/>
              <w:jc w:val="both"/>
              <w:rPr>
                <w:b/>
                <w:i/>
                <w:sz w:val="16"/>
                <w:szCs w:val="16"/>
              </w:rPr>
            </w:pPr>
            <w:r w:rsidRPr="00B5025D">
              <w:rPr>
                <w:b/>
                <w:i/>
                <w:sz w:val="16"/>
                <w:szCs w:val="16"/>
              </w:rPr>
              <w:t>Total</w:t>
            </w:r>
          </w:p>
        </w:tc>
        <w:tc>
          <w:tcPr>
            <w:tcW w:w="1559" w:type="dxa"/>
            <w:shd w:val="clear" w:color="auto" w:fill="auto"/>
          </w:tcPr>
          <w:p w:rsidR="00AF2531" w:rsidRPr="00B5025D" w:rsidRDefault="00AF2531" w:rsidP="00E21204">
            <w:pPr>
              <w:spacing w:after="120"/>
              <w:jc w:val="both"/>
              <w:rPr>
                <w:b/>
                <w:i/>
                <w:sz w:val="16"/>
                <w:szCs w:val="16"/>
              </w:rPr>
            </w:pPr>
          </w:p>
        </w:tc>
        <w:tc>
          <w:tcPr>
            <w:tcW w:w="1418" w:type="dxa"/>
            <w:shd w:val="clear" w:color="auto" w:fill="auto"/>
          </w:tcPr>
          <w:p w:rsidR="00AF2531" w:rsidRPr="00B5025D" w:rsidRDefault="00AF2531" w:rsidP="00E21204">
            <w:pPr>
              <w:spacing w:after="120"/>
              <w:jc w:val="both"/>
              <w:rPr>
                <w:b/>
                <w:i/>
                <w:sz w:val="16"/>
                <w:szCs w:val="16"/>
              </w:rPr>
            </w:pPr>
          </w:p>
        </w:tc>
      </w:tr>
    </w:tbl>
    <w:p w:rsidR="00AF2531" w:rsidRDefault="00AF2531" w:rsidP="00AF2531">
      <w:pPr>
        <w:pStyle w:val="Prrafodelista"/>
        <w:jc w:val="both"/>
      </w:pPr>
    </w:p>
    <w:p w:rsidR="00F77DEA" w:rsidRPr="00F77DEA" w:rsidRDefault="00F77DEA" w:rsidP="00623259">
      <w:pPr>
        <w:pStyle w:val="Prrafodelista"/>
        <w:numPr>
          <w:ilvl w:val="0"/>
          <w:numId w:val="52"/>
        </w:numPr>
        <w:ind w:left="1134" w:hanging="567"/>
        <w:jc w:val="both"/>
      </w:pPr>
      <w:r>
        <w:t>Reemplácese</w:t>
      </w:r>
      <w:r w:rsidR="00B46064">
        <w:t xml:space="preserve">, en la letra B CONTENIDO, </w:t>
      </w:r>
      <w:r>
        <w:t xml:space="preserve">el nuevo </w:t>
      </w:r>
      <w:r w:rsidRPr="00AA07A3">
        <w:t>numeral 3.</w:t>
      </w:r>
      <w:r w:rsidR="00887509" w:rsidRPr="00AA07A3">
        <w:t>10</w:t>
      </w:r>
      <w:r>
        <w:t xml:space="preserve"> Nota Explicativa N° 21 Ingresos de actividades ordinarias </w:t>
      </w:r>
      <w:r w:rsidRPr="00F77DEA">
        <w:t>de la SECCIÓN II NOTAS EXPLICATIVAS, por el siguiente:</w:t>
      </w:r>
    </w:p>
    <w:p w:rsidR="00F77DEA" w:rsidRDefault="00F77DEA" w:rsidP="00F77DEA">
      <w:pPr>
        <w:pStyle w:val="Sangra3detindependiente"/>
        <w:tabs>
          <w:tab w:val="clear" w:pos="0"/>
          <w:tab w:val="left" w:pos="1701"/>
        </w:tabs>
        <w:ind w:left="2061" w:hanging="360"/>
        <w:rPr>
          <w:b w:val="0"/>
          <w:lang w:val="es-CL"/>
        </w:rPr>
      </w:pPr>
    </w:p>
    <w:p w:rsidR="00F77DEA" w:rsidRDefault="00F77DEA" w:rsidP="001711BD">
      <w:pPr>
        <w:pStyle w:val="Sangra3detindependiente"/>
        <w:numPr>
          <w:ilvl w:val="1"/>
          <w:numId w:val="58"/>
        </w:numPr>
        <w:tabs>
          <w:tab w:val="clear" w:pos="0"/>
          <w:tab w:val="left" w:pos="1701"/>
        </w:tabs>
        <w:rPr>
          <w:b w:val="0"/>
        </w:rPr>
      </w:pPr>
      <w:r w:rsidRPr="001836DE">
        <w:rPr>
          <w:b w:val="0"/>
        </w:rPr>
        <w:t>Nota Explicativa N° 21 Ingresos de actividades ordinarias</w:t>
      </w:r>
    </w:p>
    <w:p w:rsidR="00F77DEA" w:rsidRDefault="00F77DEA" w:rsidP="00F77DEA">
      <w:pPr>
        <w:pStyle w:val="Sangra3detindependiente"/>
        <w:tabs>
          <w:tab w:val="clear" w:pos="0"/>
          <w:tab w:val="left" w:pos="1701"/>
        </w:tabs>
        <w:ind w:left="2181"/>
        <w:rPr>
          <w:b w:val="0"/>
        </w:rPr>
      </w:pPr>
    </w:p>
    <w:p w:rsidR="00F77DEA" w:rsidRPr="00192D4F" w:rsidRDefault="00F77DEA" w:rsidP="00F77DEA">
      <w:pPr>
        <w:ind w:left="1701"/>
        <w:jc w:val="both"/>
        <w:rPr>
          <w:rFonts w:eastAsia="Calibri"/>
        </w:rPr>
      </w:pPr>
      <w:r w:rsidRPr="00304B96">
        <w:rPr>
          <w:rFonts w:eastAsia="Calibri"/>
        </w:rPr>
        <w:t>Los Ingresos de las actividades ordinarias para el negocio de casinos de juego corresponden al resultado obtenido de deducir de los ingresos efectivamente percibidos, los egresos originados por el desarrollo del juego en sus distintas categorías. El nivel de apertura de la nota explicativa deberá contener a lo menos lo indicado a continuación:</w:t>
      </w:r>
      <w:r w:rsidRPr="00304B96">
        <w:rPr>
          <w:rFonts w:eastAsia="Calibri"/>
          <w:b/>
          <w:i/>
        </w:rPr>
        <w:t xml:space="preserve"> </w:t>
      </w:r>
    </w:p>
    <w:p w:rsidR="00F77DEA" w:rsidRPr="00304B96" w:rsidRDefault="00F77DEA" w:rsidP="00394CD2">
      <w:pPr>
        <w:suppressAutoHyphens/>
        <w:spacing w:before="360" w:after="240"/>
        <w:ind w:left="1134" w:firstLine="567"/>
        <w:jc w:val="both"/>
        <w:rPr>
          <w:b/>
        </w:rPr>
      </w:pPr>
      <w:r w:rsidRPr="00304B96">
        <w:rPr>
          <w:b/>
        </w:rPr>
        <w:t>Total ingresos de actividades ordinarias</w:t>
      </w: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F77DEA" w:rsidRPr="00304B96" w:rsidTr="006578BC">
        <w:trPr>
          <w:trHeight w:val="53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F77DEA" w:rsidRPr="00462858" w:rsidRDefault="00F77DEA" w:rsidP="006578BC">
            <w:pPr>
              <w:spacing w:after="120"/>
              <w:jc w:val="center"/>
              <w:rPr>
                <w:b/>
                <w:i/>
                <w:sz w:val="14"/>
                <w:szCs w:val="14"/>
              </w:rPr>
            </w:pPr>
          </w:p>
        </w:tc>
        <w:tc>
          <w:tcPr>
            <w:tcW w:w="1116" w:type="dxa"/>
            <w:tcBorders>
              <w:top w:val="single" w:sz="4" w:space="0" w:color="auto"/>
              <w:left w:val="single" w:sz="4" w:space="0" w:color="auto"/>
              <w:bottom w:val="single" w:sz="4" w:space="0" w:color="auto"/>
            </w:tcBorders>
            <w:shd w:val="clear" w:color="auto" w:fill="auto"/>
          </w:tcPr>
          <w:p w:rsidR="00F77DEA" w:rsidRPr="00462858" w:rsidRDefault="00F77DEA" w:rsidP="006578BC">
            <w:pPr>
              <w:spacing w:after="120"/>
              <w:jc w:val="center"/>
              <w:rPr>
                <w:b/>
                <w:i/>
                <w:sz w:val="14"/>
                <w:szCs w:val="14"/>
              </w:rPr>
            </w:pPr>
            <w:r w:rsidRPr="00462858">
              <w:rPr>
                <w:b/>
                <w:i/>
                <w:sz w:val="14"/>
                <w:szCs w:val="14"/>
              </w:rPr>
              <w:t xml:space="preserve">Saldo al </w:t>
            </w:r>
          </w:p>
          <w:p w:rsidR="00F77DEA" w:rsidRPr="00462858" w:rsidRDefault="00F77DEA" w:rsidP="006578BC">
            <w:pPr>
              <w:spacing w:after="120"/>
              <w:jc w:val="center"/>
              <w:rPr>
                <w:b/>
                <w:i/>
                <w:sz w:val="14"/>
                <w:szCs w:val="14"/>
              </w:rPr>
            </w:pPr>
            <w:r w:rsidRPr="00462858">
              <w:rPr>
                <w:b/>
                <w:i/>
                <w:sz w:val="14"/>
                <w:szCs w:val="14"/>
              </w:rPr>
              <w:t xml:space="preserve">XXX1  </w:t>
            </w:r>
          </w:p>
          <w:p w:rsidR="00F77DEA" w:rsidRPr="00462858" w:rsidRDefault="00F77DEA" w:rsidP="006578BC">
            <w:pPr>
              <w:spacing w:after="120"/>
              <w:jc w:val="center"/>
              <w:rPr>
                <w:b/>
                <w:i/>
                <w:sz w:val="14"/>
                <w:szCs w:val="14"/>
              </w:rPr>
            </w:pPr>
            <w:r w:rsidRPr="00462858">
              <w:rPr>
                <w:b/>
                <w:i/>
                <w:sz w:val="14"/>
                <w:szCs w:val="14"/>
              </w:rPr>
              <w:t>M$</w:t>
            </w:r>
          </w:p>
        </w:tc>
        <w:tc>
          <w:tcPr>
            <w:tcW w:w="1116" w:type="dxa"/>
            <w:tcBorders>
              <w:top w:val="single" w:sz="4" w:space="0" w:color="auto"/>
              <w:bottom w:val="single" w:sz="4" w:space="0" w:color="auto"/>
              <w:right w:val="single" w:sz="4" w:space="0" w:color="auto"/>
            </w:tcBorders>
            <w:shd w:val="clear" w:color="auto" w:fill="auto"/>
          </w:tcPr>
          <w:p w:rsidR="00F77DEA" w:rsidRPr="00462858" w:rsidRDefault="00F77DEA" w:rsidP="006578BC">
            <w:pPr>
              <w:spacing w:after="120"/>
              <w:jc w:val="center"/>
              <w:rPr>
                <w:b/>
                <w:i/>
                <w:sz w:val="14"/>
                <w:szCs w:val="14"/>
              </w:rPr>
            </w:pPr>
            <w:r w:rsidRPr="00462858">
              <w:rPr>
                <w:b/>
                <w:i/>
                <w:sz w:val="14"/>
                <w:szCs w:val="14"/>
              </w:rPr>
              <w:t xml:space="preserve">Saldo al </w:t>
            </w:r>
          </w:p>
          <w:p w:rsidR="00F77DEA" w:rsidRPr="00462858" w:rsidRDefault="00F77DEA" w:rsidP="006578BC">
            <w:pPr>
              <w:spacing w:after="120"/>
              <w:jc w:val="center"/>
              <w:rPr>
                <w:b/>
                <w:i/>
                <w:sz w:val="14"/>
                <w:szCs w:val="14"/>
              </w:rPr>
            </w:pPr>
            <w:r w:rsidRPr="00462858">
              <w:rPr>
                <w:b/>
                <w:i/>
                <w:sz w:val="14"/>
                <w:szCs w:val="14"/>
              </w:rPr>
              <w:t xml:space="preserve">XXX0 </w:t>
            </w:r>
          </w:p>
          <w:p w:rsidR="00F77DEA" w:rsidRPr="00462858" w:rsidRDefault="00F77DEA" w:rsidP="006578BC">
            <w:pPr>
              <w:spacing w:after="120"/>
              <w:jc w:val="center"/>
              <w:rPr>
                <w:b/>
                <w:i/>
                <w:sz w:val="14"/>
                <w:szCs w:val="14"/>
              </w:rPr>
            </w:pPr>
            <w:r w:rsidRPr="00462858">
              <w:rPr>
                <w:b/>
                <w:i/>
                <w:sz w:val="14"/>
                <w:szCs w:val="14"/>
              </w:rPr>
              <w:t>M$</w:t>
            </w:r>
          </w:p>
        </w:tc>
        <w:tc>
          <w:tcPr>
            <w:tcW w:w="1116" w:type="dxa"/>
            <w:tcBorders>
              <w:top w:val="single" w:sz="4" w:space="0" w:color="auto"/>
              <w:bottom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r w:rsidRPr="00462858">
              <w:rPr>
                <w:b/>
                <w:i/>
                <w:sz w:val="14"/>
                <w:szCs w:val="14"/>
              </w:rPr>
              <w:t xml:space="preserve">Período anterior XXX1 </w:t>
            </w:r>
          </w:p>
          <w:p w:rsidR="00F77DEA" w:rsidRPr="00462858" w:rsidRDefault="00F77DEA" w:rsidP="006578BC">
            <w:pPr>
              <w:spacing w:after="120"/>
              <w:jc w:val="center"/>
              <w:rPr>
                <w:b/>
                <w:i/>
                <w:sz w:val="14"/>
                <w:szCs w:val="14"/>
              </w:rPr>
            </w:pPr>
            <w:r w:rsidRPr="00462858">
              <w:rPr>
                <w:b/>
                <w:i/>
                <w:sz w:val="14"/>
                <w:szCs w:val="14"/>
              </w:rPr>
              <w:t>M$</w:t>
            </w:r>
          </w:p>
        </w:tc>
        <w:tc>
          <w:tcPr>
            <w:tcW w:w="1116" w:type="dxa"/>
            <w:tcBorders>
              <w:top w:val="single" w:sz="4" w:space="0" w:color="auto"/>
              <w:bottom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r w:rsidRPr="00462858">
              <w:rPr>
                <w:b/>
                <w:i/>
                <w:sz w:val="14"/>
                <w:szCs w:val="14"/>
              </w:rPr>
              <w:t xml:space="preserve">Período anterior XXX0 </w:t>
            </w:r>
          </w:p>
          <w:p w:rsidR="00F77DEA" w:rsidRPr="00462858" w:rsidRDefault="00F77DEA" w:rsidP="006578BC">
            <w:pPr>
              <w:spacing w:after="120"/>
              <w:jc w:val="center"/>
              <w:rPr>
                <w:b/>
                <w:i/>
                <w:sz w:val="14"/>
                <w:szCs w:val="14"/>
              </w:rPr>
            </w:pPr>
            <w:r w:rsidRPr="00462858">
              <w:rPr>
                <w:b/>
                <w:i/>
                <w:sz w:val="14"/>
                <w:szCs w:val="14"/>
              </w:rPr>
              <w:t>M$</w:t>
            </w:r>
          </w:p>
        </w:tc>
      </w:tr>
      <w:tr w:rsidR="00F77DEA" w:rsidRPr="00304B96" w:rsidTr="006578BC">
        <w:trPr>
          <w:trHeight w:val="434"/>
        </w:trPr>
        <w:tc>
          <w:tcPr>
            <w:tcW w:w="3332" w:type="dxa"/>
            <w:tcBorders>
              <w:top w:val="single" w:sz="4" w:space="0" w:color="auto"/>
              <w:left w:val="single" w:sz="4" w:space="0" w:color="auto"/>
              <w:right w:val="single" w:sz="4" w:space="0" w:color="auto"/>
            </w:tcBorders>
            <w:shd w:val="clear" w:color="auto" w:fill="auto"/>
          </w:tcPr>
          <w:p w:rsidR="00F77DEA" w:rsidRPr="00462858" w:rsidRDefault="00F77DEA" w:rsidP="006578BC">
            <w:pPr>
              <w:spacing w:after="120"/>
              <w:jc w:val="both"/>
              <w:rPr>
                <w:i/>
                <w:sz w:val="14"/>
                <w:szCs w:val="14"/>
              </w:rPr>
            </w:pPr>
            <w:r w:rsidRPr="00462858">
              <w:rPr>
                <w:i/>
                <w:sz w:val="14"/>
                <w:szCs w:val="14"/>
              </w:rPr>
              <w:t>Ingresos por juegos de azar</w:t>
            </w:r>
          </w:p>
        </w:tc>
        <w:tc>
          <w:tcPr>
            <w:tcW w:w="1116" w:type="dxa"/>
            <w:tcBorders>
              <w:top w:val="single" w:sz="4" w:space="0" w:color="auto"/>
              <w:left w:val="single" w:sz="4" w:space="0" w:color="auto"/>
            </w:tcBorders>
            <w:shd w:val="clear" w:color="auto" w:fill="auto"/>
          </w:tcPr>
          <w:p w:rsidR="00F77DEA" w:rsidRPr="00462858" w:rsidRDefault="00F77DEA" w:rsidP="006578BC">
            <w:pPr>
              <w:spacing w:after="120"/>
              <w:jc w:val="center"/>
              <w:rPr>
                <w:i/>
                <w:sz w:val="14"/>
                <w:szCs w:val="14"/>
              </w:rPr>
            </w:pPr>
          </w:p>
        </w:tc>
        <w:tc>
          <w:tcPr>
            <w:tcW w:w="1116" w:type="dxa"/>
            <w:tcBorders>
              <w:top w:val="single" w:sz="4" w:space="0" w:color="auto"/>
              <w:right w:val="single" w:sz="4" w:space="0" w:color="auto"/>
            </w:tcBorders>
            <w:shd w:val="clear" w:color="auto" w:fill="auto"/>
          </w:tcPr>
          <w:p w:rsidR="00F77DEA" w:rsidRPr="00462858" w:rsidRDefault="00F77DEA" w:rsidP="006578BC">
            <w:pPr>
              <w:spacing w:after="120"/>
              <w:jc w:val="center"/>
              <w:rPr>
                <w:i/>
                <w:sz w:val="14"/>
                <w:szCs w:val="14"/>
              </w:rPr>
            </w:pPr>
          </w:p>
        </w:tc>
        <w:tc>
          <w:tcPr>
            <w:tcW w:w="1116" w:type="dxa"/>
            <w:tcBorders>
              <w:top w:val="single" w:sz="4" w:space="0" w:color="auto"/>
              <w:right w:val="single" w:sz="4" w:space="0" w:color="auto"/>
            </w:tcBorders>
            <w:shd w:val="clear" w:color="auto" w:fill="FFFFFF"/>
          </w:tcPr>
          <w:p w:rsidR="00F77DEA" w:rsidRPr="00462858" w:rsidRDefault="00F77DEA" w:rsidP="006578BC">
            <w:pPr>
              <w:spacing w:after="120"/>
              <w:jc w:val="center"/>
              <w:rPr>
                <w:i/>
                <w:sz w:val="14"/>
                <w:szCs w:val="14"/>
              </w:rPr>
            </w:pPr>
          </w:p>
        </w:tc>
        <w:tc>
          <w:tcPr>
            <w:tcW w:w="1116" w:type="dxa"/>
            <w:tcBorders>
              <w:top w:val="single" w:sz="4" w:space="0" w:color="auto"/>
              <w:right w:val="single" w:sz="4" w:space="0" w:color="auto"/>
            </w:tcBorders>
            <w:shd w:val="clear" w:color="auto" w:fill="FFFFFF"/>
          </w:tcPr>
          <w:p w:rsidR="00F77DEA" w:rsidRPr="00462858" w:rsidRDefault="00F77DEA" w:rsidP="006578BC">
            <w:pPr>
              <w:spacing w:after="120"/>
              <w:jc w:val="center"/>
              <w:rPr>
                <w:i/>
                <w:sz w:val="14"/>
                <w:szCs w:val="14"/>
              </w:rPr>
            </w:pPr>
          </w:p>
        </w:tc>
      </w:tr>
      <w:tr w:rsidR="00F77DEA" w:rsidRPr="00304B96" w:rsidTr="006578BC">
        <w:trPr>
          <w:trHeight w:val="434"/>
        </w:trPr>
        <w:tc>
          <w:tcPr>
            <w:tcW w:w="3332" w:type="dxa"/>
            <w:tcBorders>
              <w:top w:val="single" w:sz="4" w:space="0" w:color="auto"/>
              <w:left w:val="single" w:sz="4" w:space="0" w:color="auto"/>
              <w:right w:val="single" w:sz="4" w:space="0" w:color="auto"/>
            </w:tcBorders>
            <w:shd w:val="clear" w:color="auto" w:fill="auto"/>
          </w:tcPr>
          <w:p w:rsidR="00F77DEA" w:rsidRPr="00462858" w:rsidRDefault="00F77DEA" w:rsidP="006578BC">
            <w:pPr>
              <w:spacing w:after="120"/>
              <w:jc w:val="both"/>
              <w:rPr>
                <w:i/>
                <w:sz w:val="14"/>
                <w:szCs w:val="14"/>
              </w:rPr>
            </w:pPr>
            <w:r w:rsidRPr="00462858">
              <w:rPr>
                <w:i/>
                <w:sz w:val="14"/>
                <w:szCs w:val="14"/>
              </w:rPr>
              <w:t>Otros ingresos de actividades ordinarias</w:t>
            </w:r>
          </w:p>
        </w:tc>
        <w:tc>
          <w:tcPr>
            <w:tcW w:w="1116" w:type="dxa"/>
            <w:tcBorders>
              <w:top w:val="single" w:sz="4" w:space="0" w:color="auto"/>
              <w:left w:val="single" w:sz="4" w:space="0" w:color="auto"/>
            </w:tcBorders>
            <w:shd w:val="clear" w:color="auto" w:fill="auto"/>
          </w:tcPr>
          <w:p w:rsidR="00F77DEA" w:rsidRPr="00462858" w:rsidRDefault="00F77DEA" w:rsidP="006578BC">
            <w:pPr>
              <w:spacing w:after="120"/>
              <w:jc w:val="center"/>
              <w:rPr>
                <w:i/>
                <w:sz w:val="14"/>
                <w:szCs w:val="14"/>
              </w:rPr>
            </w:pPr>
          </w:p>
        </w:tc>
        <w:tc>
          <w:tcPr>
            <w:tcW w:w="1116" w:type="dxa"/>
            <w:tcBorders>
              <w:top w:val="single" w:sz="4" w:space="0" w:color="auto"/>
              <w:right w:val="single" w:sz="4" w:space="0" w:color="auto"/>
            </w:tcBorders>
            <w:shd w:val="clear" w:color="auto" w:fill="auto"/>
          </w:tcPr>
          <w:p w:rsidR="00F77DEA" w:rsidRPr="00462858" w:rsidRDefault="00F77DEA" w:rsidP="006578BC">
            <w:pPr>
              <w:spacing w:after="120"/>
              <w:jc w:val="center"/>
              <w:rPr>
                <w:i/>
                <w:sz w:val="14"/>
                <w:szCs w:val="14"/>
              </w:rPr>
            </w:pPr>
          </w:p>
        </w:tc>
        <w:tc>
          <w:tcPr>
            <w:tcW w:w="1116" w:type="dxa"/>
            <w:tcBorders>
              <w:top w:val="single" w:sz="4" w:space="0" w:color="auto"/>
              <w:right w:val="single" w:sz="4" w:space="0" w:color="auto"/>
            </w:tcBorders>
            <w:shd w:val="clear" w:color="auto" w:fill="FFFFFF"/>
          </w:tcPr>
          <w:p w:rsidR="00F77DEA" w:rsidRPr="00462858" w:rsidRDefault="00F77DEA" w:rsidP="006578BC">
            <w:pPr>
              <w:spacing w:after="120"/>
              <w:jc w:val="center"/>
              <w:rPr>
                <w:i/>
                <w:sz w:val="14"/>
                <w:szCs w:val="14"/>
              </w:rPr>
            </w:pPr>
          </w:p>
        </w:tc>
        <w:tc>
          <w:tcPr>
            <w:tcW w:w="1116" w:type="dxa"/>
            <w:tcBorders>
              <w:top w:val="single" w:sz="4" w:space="0" w:color="auto"/>
              <w:right w:val="single" w:sz="4" w:space="0" w:color="auto"/>
            </w:tcBorders>
            <w:shd w:val="clear" w:color="auto" w:fill="FFFFFF"/>
          </w:tcPr>
          <w:p w:rsidR="00F77DEA" w:rsidRPr="00462858" w:rsidRDefault="00F77DEA" w:rsidP="006578BC">
            <w:pPr>
              <w:spacing w:after="120"/>
              <w:jc w:val="center"/>
              <w:rPr>
                <w:i/>
                <w:sz w:val="14"/>
                <w:szCs w:val="14"/>
              </w:rPr>
            </w:pPr>
          </w:p>
        </w:tc>
      </w:tr>
      <w:tr w:rsidR="00F77DEA" w:rsidRPr="00304B96" w:rsidTr="006578BC">
        <w:trPr>
          <w:trHeight w:val="434"/>
        </w:trPr>
        <w:tc>
          <w:tcPr>
            <w:tcW w:w="3332" w:type="dxa"/>
            <w:tcBorders>
              <w:top w:val="single" w:sz="4" w:space="0" w:color="auto"/>
              <w:left w:val="single" w:sz="4" w:space="0" w:color="auto"/>
              <w:right w:val="single" w:sz="4" w:space="0" w:color="auto"/>
            </w:tcBorders>
            <w:shd w:val="clear" w:color="auto" w:fill="auto"/>
          </w:tcPr>
          <w:p w:rsidR="00F77DEA" w:rsidRPr="00462858" w:rsidRDefault="00F77DEA" w:rsidP="006578BC">
            <w:pPr>
              <w:spacing w:after="120"/>
              <w:jc w:val="both"/>
              <w:rPr>
                <w:b/>
                <w:i/>
                <w:sz w:val="14"/>
                <w:szCs w:val="14"/>
              </w:rPr>
            </w:pPr>
            <w:r w:rsidRPr="00462858">
              <w:rPr>
                <w:b/>
                <w:i/>
                <w:sz w:val="14"/>
                <w:szCs w:val="14"/>
              </w:rPr>
              <w:t>Total Ingresos de actividades ordinarias</w:t>
            </w:r>
          </w:p>
        </w:tc>
        <w:tc>
          <w:tcPr>
            <w:tcW w:w="1116" w:type="dxa"/>
            <w:tcBorders>
              <w:top w:val="single" w:sz="4" w:space="0" w:color="auto"/>
              <w:left w:val="single" w:sz="4" w:space="0" w:color="auto"/>
            </w:tcBorders>
            <w:shd w:val="clear" w:color="auto" w:fill="auto"/>
          </w:tcPr>
          <w:p w:rsidR="00F77DEA" w:rsidRPr="00462858" w:rsidRDefault="00F77DEA" w:rsidP="006578BC">
            <w:pPr>
              <w:spacing w:after="120"/>
              <w:jc w:val="center"/>
              <w:rPr>
                <w:b/>
                <w:i/>
                <w:sz w:val="14"/>
                <w:szCs w:val="14"/>
              </w:rPr>
            </w:pPr>
          </w:p>
        </w:tc>
        <w:tc>
          <w:tcPr>
            <w:tcW w:w="1116" w:type="dxa"/>
            <w:tcBorders>
              <w:top w:val="single" w:sz="4" w:space="0" w:color="auto"/>
              <w:right w:val="single" w:sz="4" w:space="0" w:color="auto"/>
            </w:tcBorders>
            <w:shd w:val="clear" w:color="auto" w:fill="auto"/>
          </w:tcPr>
          <w:p w:rsidR="00F77DEA" w:rsidRPr="00462858" w:rsidRDefault="00F77DEA" w:rsidP="006578BC">
            <w:pPr>
              <w:spacing w:after="120"/>
              <w:jc w:val="center"/>
              <w:rPr>
                <w:b/>
                <w:i/>
                <w:sz w:val="14"/>
                <w:szCs w:val="14"/>
              </w:rPr>
            </w:pPr>
          </w:p>
        </w:tc>
        <w:tc>
          <w:tcPr>
            <w:tcW w:w="1116" w:type="dxa"/>
            <w:tcBorders>
              <w:top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p>
        </w:tc>
        <w:tc>
          <w:tcPr>
            <w:tcW w:w="1116" w:type="dxa"/>
            <w:tcBorders>
              <w:top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p>
        </w:tc>
      </w:tr>
    </w:tbl>
    <w:p w:rsidR="003D3810" w:rsidRDefault="003D3810" w:rsidP="00623259">
      <w:pPr>
        <w:pStyle w:val="Prrafodelista"/>
        <w:tabs>
          <w:tab w:val="left" w:pos="1560"/>
        </w:tabs>
        <w:spacing w:before="360" w:after="240"/>
        <w:ind w:left="2421"/>
        <w:jc w:val="both"/>
        <w:rPr>
          <w:b/>
        </w:rPr>
      </w:pPr>
    </w:p>
    <w:p w:rsidR="00F77DEA" w:rsidRPr="00891B67" w:rsidRDefault="00F77DEA" w:rsidP="00F77DEA">
      <w:pPr>
        <w:pStyle w:val="Prrafodelista"/>
        <w:numPr>
          <w:ilvl w:val="2"/>
          <w:numId w:val="58"/>
        </w:numPr>
        <w:tabs>
          <w:tab w:val="left" w:pos="1560"/>
        </w:tabs>
        <w:spacing w:before="360" w:after="240"/>
        <w:jc w:val="both"/>
        <w:rPr>
          <w:b/>
        </w:rPr>
      </w:pPr>
      <w:r w:rsidRPr="00891B67">
        <w:rPr>
          <w:b/>
        </w:rPr>
        <w:t>Nota Explicativa 21.1: Ingresos por juegos de azar o “</w:t>
      </w:r>
      <w:r w:rsidRPr="00891B67">
        <w:rPr>
          <w:b/>
          <w:i/>
        </w:rPr>
        <w:t>Win</w:t>
      </w:r>
      <w:r w:rsidRPr="00891B67">
        <w:rPr>
          <w:b/>
        </w:rPr>
        <w:t>”</w:t>
      </w:r>
    </w:p>
    <w:tbl>
      <w:tblPr>
        <w:tblW w:w="4073" w:type="pct"/>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1004"/>
        <w:gridCol w:w="949"/>
        <w:gridCol w:w="949"/>
        <w:gridCol w:w="1112"/>
      </w:tblGrid>
      <w:tr w:rsidR="00F77DEA" w:rsidRPr="00304B96" w:rsidTr="006578BC">
        <w:trPr>
          <w:trHeight w:val="428"/>
        </w:trPr>
        <w:tc>
          <w:tcPr>
            <w:tcW w:w="2281" w:type="pct"/>
            <w:tcBorders>
              <w:top w:val="single" w:sz="4" w:space="0" w:color="auto"/>
              <w:left w:val="single" w:sz="4" w:space="0" w:color="auto"/>
              <w:bottom w:val="single" w:sz="4" w:space="0" w:color="auto"/>
              <w:right w:val="single" w:sz="4" w:space="0" w:color="auto"/>
            </w:tcBorders>
            <w:shd w:val="clear" w:color="auto" w:fill="auto"/>
          </w:tcPr>
          <w:p w:rsidR="00F77DEA" w:rsidRPr="00462858" w:rsidRDefault="00F77DEA" w:rsidP="006578BC">
            <w:pPr>
              <w:spacing w:after="120"/>
              <w:jc w:val="center"/>
              <w:rPr>
                <w:b/>
                <w:i/>
                <w:sz w:val="14"/>
                <w:szCs w:val="14"/>
              </w:rPr>
            </w:pPr>
          </w:p>
          <w:p w:rsidR="00F77DEA" w:rsidRPr="00462858" w:rsidRDefault="00F77DEA" w:rsidP="006578BC">
            <w:pPr>
              <w:spacing w:after="120"/>
              <w:jc w:val="center"/>
              <w:rPr>
                <w:b/>
                <w:i/>
                <w:sz w:val="14"/>
                <w:szCs w:val="14"/>
              </w:rPr>
            </w:pPr>
          </w:p>
        </w:tc>
        <w:tc>
          <w:tcPr>
            <w:tcW w:w="680" w:type="pct"/>
            <w:tcBorders>
              <w:top w:val="single" w:sz="4" w:space="0" w:color="auto"/>
              <w:left w:val="single" w:sz="4" w:space="0" w:color="auto"/>
              <w:bottom w:val="single" w:sz="4" w:space="0" w:color="auto"/>
            </w:tcBorders>
            <w:shd w:val="clear" w:color="auto" w:fill="auto"/>
          </w:tcPr>
          <w:p w:rsidR="00F77DEA" w:rsidRPr="00462858" w:rsidRDefault="00F77DEA" w:rsidP="006578BC">
            <w:pPr>
              <w:spacing w:after="120"/>
              <w:jc w:val="center"/>
              <w:rPr>
                <w:b/>
                <w:i/>
                <w:sz w:val="14"/>
                <w:szCs w:val="14"/>
              </w:rPr>
            </w:pPr>
            <w:r w:rsidRPr="00462858">
              <w:rPr>
                <w:b/>
                <w:i/>
                <w:sz w:val="14"/>
                <w:szCs w:val="14"/>
              </w:rPr>
              <w:t xml:space="preserve">Saldo al </w:t>
            </w:r>
          </w:p>
          <w:p w:rsidR="00F77DEA" w:rsidRPr="00462858" w:rsidRDefault="00F77DEA" w:rsidP="006578BC">
            <w:pPr>
              <w:spacing w:after="120"/>
              <w:jc w:val="center"/>
              <w:rPr>
                <w:b/>
                <w:i/>
                <w:sz w:val="14"/>
                <w:szCs w:val="14"/>
              </w:rPr>
            </w:pPr>
            <w:r w:rsidRPr="00462858">
              <w:rPr>
                <w:b/>
                <w:i/>
                <w:sz w:val="14"/>
                <w:szCs w:val="14"/>
              </w:rPr>
              <w:t xml:space="preserve">XXX1 </w:t>
            </w:r>
          </w:p>
          <w:p w:rsidR="00F77DEA" w:rsidRPr="00462858" w:rsidRDefault="00F77DEA" w:rsidP="006578BC">
            <w:pPr>
              <w:spacing w:after="120"/>
              <w:jc w:val="center"/>
              <w:rPr>
                <w:b/>
                <w:i/>
                <w:sz w:val="14"/>
                <w:szCs w:val="14"/>
              </w:rPr>
            </w:pPr>
            <w:r w:rsidRPr="00462858">
              <w:rPr>
                <w:b/>
                <w:i/>
                <w:sz w:val="14"/>
                <w:szCs w:val="14"/>
              </w:rPr>
              <w:t>M$</w:t>
            </w:r>
          </w:p>
        </w:tc>
        <w:tc>
          <w:tcPr>
            <w:tcW w:w="643" w:type="pct"/>
            <w:tcBorders>
              <w:top w:val="single" w:sz="4" w:space="0" w:color="auto"/>
              <w:bottom w:val="single" w:sz="4" w:space="0" w:color="auto"/>
              <w:right w:val="single" w:sz="4" w:space="0" w:color="auto"/>
            </w:tcBorders>
            <w:shd w:val="clear" w:color="auto" w:fill="auto"/>
          </w:tcPr>
          <w:p w:rsidR="00F77DEA" w:rsidRPr="00462858" w:rsidRDefault="00F77DEA" w:rsidP="006578BC">
            <w:pPr>
              <w:spacing w:after="120"/>
              <w:jc w:val="center"/>
              <w:rPr>
                <w:b/>
                <w:i/>
                <w:sz w:val="14"/>
                <w:szCs w:val="14"/>
              </w:rPr>
            </w:pPr>
            <w:r w:rsidRPr="00462858">
              <w:rPr>
                <w:b/>
                <w:i/>
                <w:sz w:val="14"/>
                <w:szCs w:val="14"/>
              </w:rPr>
              <w:t xml:space="preserve">Saldo al </w:t>
            </w:r>
          </w:p>
          <w:p w:rsidR="00F77DEA" w:rsidRPr="00462858" w:rsidRDefault="00F77DEA" w:rsidP="006578BC">
            <w:pPr>
              <w:spacing w:after="120"/>
              <w:jc w:val="center"/>
              <w:rPr>
                <w:b/>
                <w:i/>
                <w:sz w:val="14"/>
                <w:szCs w:val="14"/>
              </w:rPr>
            </w:pPr>
            <w:r w:rsidRPr="00462858">
              <w:rPr>
                <w:b/>
                <w:i/>
                <w:sz w:val="14"/>
                <w:szCs w:val="14"/>
              </w:rPr>
              <w:t xml:space="preserve">XXX0  </w:t>
            </w:r>
          </w:p>
          <w:p w:rsidR="00F77DEA" w:rsidRPr="00462858" w:rsidRDefault="00F77DEA" w:rsidP="006578BC">
            <w:pPr>
              <w:spacing w:after="120"/>
              <w:jc w:val="center"/>
              <w:rPr>
                <w:b/>
                <w:i/>
                <w:sz w:val="14"/>
                <w:szCs w:val="14"/>
              </w:rPr>
            </w:pPr>
            <w:r w:rsidRPr="00462858">
              <w:rPr>
                <w:b/>
                <w:i/>
                <w:sz w:val="14"/>
                <w:szCs w:val="14"/>
              </w:rPr>
              <w:t>M$</w:t>
            </w:r>
          </w:p>
        </w:tc>
        <w:tc>
          <w:tcPr>
            <w:tcW w:w="643" w:type="pct"/>
            <w:tcBorders>
              <w:top w:val="single" w:sz="4" w:space="0" w:color="auto"/>
              <w:bottom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r w:rsidRPr="00462858">
              <w:rPr>
                <w:b/>
                <w:i/>
                <w:sz w:val="14"/>
                <w:szCs w:val="14"/>
              </w:rPr>
              <w:t>Período anterior XXX1</w:t>
            </w:r>
          </w:p>
          <w:p w:rsidR="00F77DEA" w:rsidRPr="00462858" w:rsidRDefault="00F77DEA" w:rsidP="006578BC">
            <w:pPr>
              <w:spacing w:after="120"/>
              <w:jc w:val="center"/>
              <w:rPr>
                <w:b/>
                <w:i/>
                <w:sz w:val="14"/>
                <w:szCs w:val="14"/>
              </w:rPr>
            </w:pPr>
            <w:r w:rsidRPr="00462858">
              <w:rPr>
                <w:b/>
                <w:i/>
                <w:sz w:val="14"/>
                <w:szCs w:val="14"/>
              </w:rPr>
              <w:t xml:space="preserve"> M$</w:t>
            </w:r>
          </w:p>
        </w:tc>
        <w:tc>
          <w:tcPr>
            <w:tcW w:w="753" w:type="pct"/>
            <w:tcBorders>
              <w:top w:val="single" w:sz="4" w:space="0" w:color="auto"/>
              <w:bottom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r w:rsidRPr="00462858">
              <w:rPr>
                <w:b/>
                <w:i/>
                <w:sz w:val="14"/>
                <w:szCs w:val="14"/>
              </w:rPr>
              <w:t>Período anterior XXX0</w:t>
            </w:r>
          </w:p>
          <w:p w:rsidR="00F77DEA" w:rsidRPr="00462858" w:rsidRDefault="00F77DEA" w:rsidP="006578BC">
            <w:pPr>
              <w:spacing w:after="120"/>
              <w:jc w:val="center"/>
              <w:rPr>
                <w:b/>
                <w:i/>
                <w:sz w:val="14"/>
                <w:szCs w:val="14"/>
              </w:rPr>
            </w:pPr>
            <w:r w:rsidRPr="00462858">
              <w:rPr>
                <w:b/>
                <w:i/>
                <w:sz w:val="14"/>
                <w:szCs w:val="14"/>
              </w:rPr>
              <w:t xml:space="preserve"> M$</w:t>
            </w:r>
          </w:p>
        </w:tc>
      </w:tr>
      <w:tr w:rsidR="00F77DEA" w:rsidRPr="00304B96" w:rsidTr="006578BC">
        <w:trPr>
          <w:trHeight w:val="168"/>
        </w:trPr>
        <w:tc>
          <w:tcPr>
            <w:tcW w:w="2281" w:type="pct"/>
            <w:tcBorders>
              <w:top w:val="single" w:sz="4" w:space="0" w:color="auto"/>
              <w:left w:val="single" w:sz="4" w:space="0" w:color="auto"/>
              <w:right w:val="single" w:sz="4" w:space="0" w:color="auto"/>
            </w:tcBorders>
            <w:shd w:val="clear" w:color="auto" w:fill="auto"/>
          </w:tcPr>
          <w:p w:rsidR="00F77DEA" w:rsidRPr="00462858" w:rsidRDefault="00F77DEA" w:rsidP="006578BC">
            <w:pPr>
              <w:spacing w:after="120"/>
              <w:jc w:val="both"/>
              <w:rPr>
                <w:i/>
                <w:sz w:val="14"/>
                <w:szCs w:val="14"/>
              </w:rPr>
            </w:pPr>
            <w:r w:rsidRPr="00462858">
              <w:rPr>
                <w:i/>
                <w:sz w:val="14"/>
                <w:szCs w:val="14"/>
              </w:rPr>
              <w:t xml:space="preserve">Ingresos Máquinas de Azar </w:t>
            </w:r>
          </w:p>
        </w:tc>
        <w:tc>
          <w:tcPr>
            <w:tcW w:w="680" w:type="pct"/>
            <w:tcBorders>
              <w:top w:val="single" w:sz="4" w:space="0" w:color="auto"/>
              <w:left w:val="single" w:sz="4" w:space="0" w:color="auto"/>
            </w:tcBorders>
            <w:shd w:val="clear" w:color="auto" w:fill="auto"/>
          </w:tcPr>
          <w:p w:rsidR="00F77DEA" w:rsidRPr="00462858" w:rsidRDefault="00F77DEA" w:rsidP="006578BC">
            <w:pPr>
              <w:spacing w:after="120"/>
              <w:jc w:val="center"/>
              <w:rPr>
                <w:i/>
                <w:sz w:val="14"/>
                <w:szCs w:val="14"/>
              </w:rPr>
            </w:pPr>
          </w:p>
        </w:tc>
        <w:tc>
          <w:tcPr>
            <w:tcW w:w="643" w:type="pct"/>
            <w:tcBorders>
              <w:top w:val="single" w:sz="4" w:space="0" w:color="auto"/>
              <w:right w:val="single" w:sz="4" w:space="0" w:color="auto"/>
            </w:tcBorders>
            <w:shd w:val="clear" w:color="auto" w:fill="auto"/>
          </w:tcPr>
          <w:p w:rsidR="00F77DEA" w:rsidRPr="00462858" w:rsidRDefault="00F77DEA" w:rsidP="006578BC">
            <w:pPr>
              <w:spacing w:after="120"/>
              <w:jc w:val="center"/>
              <w:rPr>
                <w:i/>
                <w:sz w:val="14"/>
                <w:szCs w:val="14"/>
              </w:rPr>
            </w:pPr>
          </w:p>
        </w:tc>
        <w:tc>
          <w:tcPr>
            <w:tcW w:w="643" w:type="pct"/>
            <w:tcBorders>
              <w:top w:val="single" w:sz="4" w:space="0" w:color="auto"/>
              <w:right w:val="single" w:sz="4" w:space="0" w:color="auto"/>
            </w:tcBorders>
            <w:shd w:val="clear" w:color="auto" w:fill="FFFFFF"/>
          </w:tcPr>
          <w:p w:rsidR="00F77DEA" w:rsidRPr="00462858" w:rsidRDefault="00F77DEA" w:rsidP="006578BC">
            <w:pPr>
              <w:spacing w:after="120"/>
              <w:jc w:val="center"/>
              <w:rPr>
                <w:i/>
                <w:sz w:val="14"/>
                <w:szCs w:val="14"/>
              </w:rPr>
            </w:pPr>
          </w:p>
        </w:tc>
        <w:tc>
          <w:tcPr>
            <w:tcW w:w="753" w:type="pct"/>
            <w:tcBorders>
              <w:top w:val="single" w:sz="4" w:space="0" w:color="auto"/>
              <w:right w:val="single" w:sz="4" w:space="0" w:color="auto"/>
            </w:tcBorders>
            <w:shd w:val="clear" w:color="auto" w:fill="FFFFFF"/>
          </w:tcPr>
          <w:p w:rsidR="00F77DEA" w:rsidRPr="00462858" w:rsidRDefault="00F77DEA" w:rsidP="006578BC">
            <w:pPr>
              <w:spacing w:after="120"/>
              <w:jc w:val="center"/>
              <w:rPr>
                <w:i/>
                <w:sz w:val="14"/>
                <w:szCs w:val="14"/>
              </w:rPr>
            </w:pPr>
          </w:p>
        </w:tc>
      </w:tr>
      <w:tr w:rsidR="00F77DEA" w:rsidRPr="00304B96" w:rsidTr="006578BC">
        <w:trPr>
          <w:trHeight w:val="125"/>
        </w:trPr>
        <w:tc>
          <w:tcPr>
            <w:tcW w:w="2281" w:type="pct"/>
            <w:tcBorders>
              <w:left w:val="single" w:sz="4" w:space="0" w:color="auto"/>
              <w:right w:val="single" w:sz="4" w:space="0" w:color="auto"/>
            </w:tcBorders>
            <w:shd w:val="clear" w:color="auto" w:fill="auto"/>
          </w:tcPr>
          <w:p w:rsidR="00F77DEA" w:rsidRPr="00462858" w:rsidRDefault="00F77DEA" w:rsidP="006578BC">
            <w:pPr>
              <w:spacing w:after="120"/>
              <w:jc w:val="both"/>
              <w:rPr>
                <w:i/>
                <w:sz w:val="14"/>
                <w:szCs w:val="14"/>
              </w:rPr>
            </w:pPr>
            <w:r w:rsidRPr="00462858">
              <w:rPr>
                <w:i/>
                <w:sz w:val="14"/>
                <w:szCs w:val="14"/>
              </w:rPr>
              <w:t>Ingresos Mesas de Juego</w:t>
            </w:r>
          </w:p>
        </w:tc>
        <w:tc>
          <w:tcPr>
            <w:tcW w:w="680" w:type="pct"/>
            <w:tcBorders>
              <w:left w:val="single" w:sz="4" w:space="0" w:color="auto"/>
            </w:tcBorders>
            <w:shd w:val="clear" w:color="auto" w:fill="auto"/>
          </w:tcPr>
          <w:p w:rsidR="00F77DEA" w:rsidRPr="00462858" w:rsidRDefault="00F77DEA" w:rsidP="006578BC">
            <w:pPr>
              <w:spacing w:after="120"/>
              <w:jc w:val="center"/>
              <w:rPr>
                <w:i/>
                <w:sz w:val="14"/>
                <w:szCs w:val="14"/>
              </w:rPr>
            </w:pPr>
          </w:p>
        </w:tc>
        <w:tc>
          <w:tcPr>
            <w:tcW w:w="643" w:type="pct"/>
            <w:tcBorders>
              <w:right w:val="single" w:sz="4" w:space="0" w:color="auto"/>
            </w:tcBorders>
            <w:shd w:val="clear" w:color="auto" w:fill="auto"/>
          </w:tcPr>
          <w:p w:rsidR="00F77DEA" w:rsidRPr="00462858" w:rsidRDefault="00F77DEA" w:rsidP="006578BC">
            <w:pPr>
              <w:spacing w:after="120"/>
              <w:jc w:val="center"/>
              <w:rPr>
                <w:i/>
                <w:sz w:val="14"/>
                <w:szCs w:val="14"/>
              </w:rPr>
            </w:pPr>
          </w:p>
        </w:tc>
        <w:tc>
          <w:tcPr>
            <w:tcW w:w="643" w:type="pct"/>
            <w:tcBorders>
              <w:right w:val="single" w:sz="4" w:space="0" w:color="auto"/>
            </w:tcBorders>
            <w:shd w:val="clear" w:color="auto" w:fill="FFFFFF"/>
          </w:tcPr>
          <w:p w:rsidR="00F77DEA" w:rsidRPr="00462858" w:rsidRDefault="00F77DEA" w:rsidP="006578BC">
            <w:pPr>
              <w:spacing w:after="120"/>
              <w:jc w:val="center"/>
              <w:rPr>
                <w:i/>
                <w:sz w:val="14"/>
                <w:szCs w:val="14"/>
              </w:rPr>
            </w:pPr>
          </w:p>
        </w:tc>
        <w:tc>
          <w:tcPr>
            <w:tcW w:w="753" w:type="pct"/>
            <w:tcBorders>
              <w:right w:val="single" w:sz="4" w:space="0" w:color="auto"/>
            </w:tcBorders>
            <w:shd w:val="clear" w:color="auto" w:fill="FFFFFF"/>
          </w:tcPr>
          <w:p w:rsidR="00F77DEA" w:rsidRPr="00462858" w:rsidRDefault="00F77DEA" w:rsidP="006578BC">
            <w:pPr>
              <w:spacing w:after="120"/>
              <w:jc w:val="center"/>
              <w:rPr>
                <w:i/>
                <w:sz w:val="14"/>
                <w:szCs w:val="14"/>
              </w:rPr>
            </w:pPr>
          </w:p>
        </w:tc>
      </w:tr>
      <w:tr w:rsidR="00F77DEA" w:rsidRPr="00304B96" w:rsidTr="006578BC">
        <w:trPr>
          <w:trHeight w:val="50"/>
        </w:trPr>
        <w:tc>
          <w:tcPr>
            <w:tcW w:w="2281" w:type="pct"/>
            <w:tcBorders>
              <w:left w:val="single" w:sz="4" w:space="0" w:color="auto"/>
              <w:right w:val="single" w:sz="4" w:space="0" w:color="auto"/>
            </w:tcBorders>
            <w:shd w:val="clear" w:color="auto" w:fill="auto"/>
          </w:tcPr>
          <w:p w:rsidR="00F77DEA" w:rsidRPr="00462858" w:rsidRDefault="00F77DEA" w:rsidP="006578BC">
            <w:pPr>
              <w:spacing w:after="120"/>
              <w:jc w:val="both"/>
              <w:rPr>
                <w:i/>
                <w:sz w:val="14"/>
                <w:szCs w:val="14"/>
              </w:rPr>
            </w:pPr>
            <w:r w:rsidRPr="00462858">
              <w:rPr>
                <w:i/>
                <w:sz w:val="14"/>
                <w:szCs w:val="14"/>
              </w:rPr>
              <w:t xml:space="preserve">Ingresos Bingo </w:t>
            </w:r>
          </w:p>
        </w:tc>
        <w:tc>
          <w:tcPr>
            <w:tcW w:w="680" w:type="pct"/>
            <w:tcBorders>
              <w:left w:val="single" w:sz="4" w:space="0" w:color="auto"/>
            </w:tcBorders>
            <w:shd w:val="clear" w:color="auto" w:fill="auto"/>
          </w:tcPr>
          <w:p w:rsidR="00F77DEA" w:rsidRPr="00462858" w:rsidRDefault="00F77DEA" w:rsidP="006578BC">
            <w:pPr>
              <w:spacing w:after="120"/>
              <w:jc w:val="center"/>
              <w:rPr>
                <w:i/>
                <w:sz w:val="14"/>
                <w:szCs w:val="14"/>
              </w:rPr>
            </w:pPr>
          </w:p>
        </w:tc>
        <w:tc>
          <w:tcPr>
            <w:tcW w:w="643" w:type="pct"/>
            <w:tcBorders>
              <w:right w:val="single" w:sz="4" w:space="0" w:color="auto"/>
            </w:tcBorders>
            <w:shd w:val="clear" w:color="auto" w:fill="auto"/>
          </w:tcPr>
          <w:p w:rsidR="00F77DEA" w:rsidRPr="00462858" w:rsidRDefault="00F77DEA" w:rsidP="006578BC">
            <w:pPr>
              <w:spacing w:after="120"/>
              <w:jc w:val="center"/>
              <w:rPr>
                <w:i/>
                <w:sz w:val="14"/>
                <w:szCs w:val="14"/>
              </w:rPr>
            </w:pPr>
          </w:p>
        </w:tc>
        <w:tc>
          <w:tcPr>
            <w:tcW w:w="643" w:type="pct"/>
            <w:tcBorders>
              <w:right w:val="single" w:sz="4" w:space="0" w:color="auto"/>
            </w:tcBorders>
            <w:shd w:val="clear" w:color="auto" w:fill="FFFFFF"/>
          </w:tcPr>
          <w:p w:rsidR="00F77DEA" w:rsidRPr="00462858" w:rsidRDefault="00F77DEA" w:rsidP="006578BC">
            <w:pPr>
              <w:spacing w:after="120"/>
              <w:jc w:val="center"/>
              <w:rPr>
                <w:i/>
                <w:sz w:val="14"/>
                <w:szCs w:val="14"/>
              </w:rPr>
            </w:pPr>
          </w:p>
        </w:tc>
        <w:tc>
          <w:tcPr>
            <w:tcW w:w="753" w:type="pct"/>
            <w:tcBorders>
              <w:right w:val="single" w:sz="4" w:space="0" w:color="auto"/>
            </w:tcBorders>
            <w:shd w:val="clear" w:color="auto" w:fill="FFFFFF"/>
          </w:tcPr>
          <w:p w:rsidR="00F77DEA" w:rsidRPr="00462858" w:rsidRDefault="00F77DEA" w:rsidP="006578BC">
            <w:pPr>
              <w:spacing w:after="120"/>
              <w:jc w:val="center"/>
              <w:rPr>
                <w:i/>
                <w:sz w:val="14"/>
                <w:szCs w:val="14"/>
              </w:rPr>
            </w:pPr>
          </w:p>
        </w:tc>
      </w:tr>
      <w:tr w:rsidR="00F77DEA" w:rsidRPr="00304B96" w:rsidTr="006578BC">
        <w:trPr>
          <w:trHeight w:val="105"/>
        </w:trPr>
        <w:tc>
          <w:tcPr>
            <w:tcW w:w="2281" w:type="pct"/>
            <w:tcBorders>
              <w:left w:val="single" w:sz="4" w:space="0" w:color="auto"/>
              <w:bottom w:val="single" w:sz="4" w:space="0" w:color="auto"/>
              <w:right w:val="single" w:sz="4" w:space="0" w:color="auto"/>
            </w:tcBorders>
            <w:shd w:val="clear" w:color="auto" w:fill="auto"/>
          </w:tcPr>
          <w:p w:rsidR="00F77DEA" w:rsidRPr="00462858" w:rsidRDefault="00F77DEA" w:rsidP="006578BC">
            <w:pPr>
              <w:spacing w:after="120"/>
              <w:rPr>
                <w:b/>
                <w:i/>
                <w:sz w:val="14"/>
                <w:szCs w:val="14"/>
              </w:rPr>
            </w:pPr>
            <w:r w:rsidRPr="00462858">
              <w:rPr>
                <w:b/>
                <w:i/>
                <w:sz w:val="14"/>
                <w:szCs w:val="14"/>
              </w:rPr>
              <w:t>Total</w:t>
            </w:r>
          </w:p>
        </w:tc>
        <w:tc>
          <w:tcPr>
            <w:tcW w:w="680" w:type="pct"/>
            <w:tcBorders>
              <w:left w:val="single" w:sz="4" w:space="0" w:color="auto"/>
              <w:bottom w:val="single" w:sz="4" w:space="0" w:color="auto"/>
            </w:tcBorders>
            <w:shd w:val="clear" w:color="auto" w:fill="auto"/>
          </w:tcPr>
          <w:p w:rsidR="00F77DEA" w:rsidRPr="00462858" w:rsidRDefault="00F77DEA" w:rsidP="006578BC">
            <w:pPr>
              <w:spacing w:after="120"/>
              <w:jc w:val="center"/>
              <w:rPr>
                <w:b/>
                <w:i/>
                <w:sz w:val="14"/>
                <w:szCs w:val="14"/>
              </w:rPr>
            </w:pPr>
          </w:p>
        </w:tc>
        <w:tc>
          <w:tcPr>
            <w:tcW w:w="643" w:type="pct"/>
            <w:tcBorders>
              <w:bottom w:val="single" w:sz="4" w:space="0" w:color="auto"/>
              <w:right w:val="single" w:sz="4" w:space="0" w:color="auto"/>
            </w:tcBorders>
            <w:shd w:val="clear" w:color="auto" w:fill="auto"/>
          </w:tcPr>
          <w:p w:rsidR="00F77DEA" w:rsidRPr="00462858" w:rsidRDefault="00F77DEA" w:rsidP="006578BC">
            <w:pPr>
              <w:spacing w:after="120"/>
              <w:jc w:val="center"/>
              <w:rPr>
                <w:b/>
                <w:i/>
                <w:sz w:val="14"/>
                <w:szCs w:val="14"/>
              </w:rPr>
            </w:pPr>
          </w:p>
        </w:tc>
        <w:tc>
          <w:tcPr>
            <w:tcW w:w="643" w:type="pct"/>
            <w:tcBorders>
              <w:bottom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p>
        </w:tc>
        <w:tc>
          <w:tcPr>
            <w:tcW w:w="753" w:type="pct"/>
            <w:tcBorders>
              <w:bottom w:val="single" w:sz="4" w:space="0" w:color="auto"/>
              <w:right w:val="single" w:sz="4" w:space="0" w:color="auto"/>
            </w:tcBorders>
            <w:shd w:val="clear" w:color="auto" w:fill="FFFFFF"/>
          </w:tcPr>
          <w:p w:rsidR="00F77DEA" w:rsidRPr="00462858" w:rsidRDefault="00F77DEA" w:rsidP="006578BC">
            <w:pPr>
              <w:spacing w:after="120"/>
              <w:jc w:val="center"/>
              <w:rPr>
                <w:b/>
                <w:i/>
                <w:sz w:val="14"/>
                <w:szCs w:val="14"/>
              </w:rPr>
            </w:pPr>
          </w:p>
        </w:tc>
      </w:tr>
    </w:tbl>
    <w:p w:rsidR="00F77DEA" w:rsidRPr="00304B96" w:rsidRDefault="00F77DEA" w:rsidP="00F77DEA">
      <w:pPr>
        <w:numPr>
          <w:ilvl w:val="3"/>
          <w:numId w:val="47"/>
        </w:numPr>
        <w:tabs>
          <w:tab w:val="left" w:pos="2835"/>
        </w:tabs>
        <w:suppressAutoHyphens/>
        <w:spacing w:before="240" w:after="240"/>
        <w:jc w:val="both"/>
        <w:rPr>
          <w:b/>
          <w:i/>
        </w:rPr>
      </w:pPr>
      <w:r w:rsidRPr="00304B96">
        <w:rPr>
          <w:b/>
          <w:i/>
        </w:rPr>
        <w:t>Ingresos de Máquinas de azar</w:t>
      </w:r>
    </w:p>
    <w:tbl>
      <w:tblPr>
        <w:tblW w:w="694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68"/>
        <w:gridCol w:w="1283"/>
      </w:tblGrid>
      <w:tr w:rsidR="00F77DEA" w:rsidRPr="00304B96" w:rsidTr="006578BC">
        <w:tc>
          <w:tcPr>
            <w:tcW w:w="4395" w:type="dxa"/>
            <w:shd w:val="clear" w:color="auto" w:fill="auto"/>
          </w:tcPr>
          <w:p w:rsidR="00F77DEA" w:rsidRPr="008A6C26" w:rsidRDefault="00F77DEA" w:rsidP="006578BC">
            <w:pPr>
              <w:tabs>
                <w:tab w:val="left" w:pos="709"/>
              </w:tabs>
              <w:spacing w:after="120"/>
              <w:jc w:val="center"/>
              <w:rPr>
                <w:rFonts w:eastAsia="Calibri"/>
                <w:b/>
                <w:i/>
                <w:sz w:val="12"/>
                <w:szCs w:val="12"/>
              </w:rPr>
            </w:pPr>
          </w:p>
        </w:tc>
        <w:tc>
          <w:tcPr>
            <w:tcW w:w="1268" w:type="dxa"/>
            <w:shd w:val="clear" w:color="auto" w:fill="auto"/>
          </w:tcPr>
          <w:p w:rsidR="00F77DEA" w:rsidRPr="008A6C26" w:rsidRDefault="00F77DEA" w:rsidP="006578BC">
            <w:pPr>
              <w:tabs>
                <w:tab w:val="left" w:pos="709"/>
              </w:tabs>
              <w:spacing w:after="120"/>
              <w:jc w:val="center"/>
              <w:rPr>
                <w:rFonts w:eastAsia="Calibri"/>
                <w:b/>
                <w:i/>
                <w:sz w:val="12"/>
                <w:szCs w:val="12"/>
              </w:rPr>
            </w:pPr>
            <w:r w:rsidRPr="008A6C26">
              <w:rPr>
                <w:b/>
                <w:i/>
                <w:sz w:val="12"/>
                <w:szCs w:val="12"/>
              </w:rPr>
              <w:t>XXX1</w:t>
            </w:r>
            <w:r w:rsidRPr="008A6C26">
              <w:rPr>
                <w:rFonts w:eastAsia="Calibri"/>
                <w:b/>
                <w:i/>
                <w:sz w:val="12"/>
                <w:szCs w:val="12"/>
              </w:rPr>
              <w:t xml:space="preserve"> </w:t>
            </w:r>
          </w:p>
          <w:p w:rsidR="00F77DEA" w:rsidRPr="008A6C26" w:rsidRDefault="00F77DEA" w:rsidP="006578BC">
            <w:pPr>
              <w:tabs>
                <w:tab w:val="left" w:pos="709"/>
              </w:tabs>
              <w:spacing w:after="120"/>
              <w:jc w:val="center"/>
              <w:rPr>
                <w:rFonts w:eastAsia="Calibri"/>
                <w:b/>
                <w:i/>
                <w:sz w:val="12"/>
                <w:szCs w:val="12"/>
              </w:rPr>
            </w:pPr>
            <w:r w:rsidRPr="008A6C26">
              <w:rPr>
                <w:rFonts w:eastAsia="Calibri"/>
                <w:b/>
                <w:i/>
                <w:sz w:val="12"/>
                <w:szCs w:val="12"/>
              </w:rPr>
              <w:t>M$</w:t>
            </w:r>
          </w:p>
        </w:tc>
        <w:tc>
          <w:tcPr>
            <w:tcW w:w="1283" w:type="dxa"/>
            <w:shd w:val="clear" w:color="auto" w:fill="auto"/>
          </w:tcPr>
          <w:p w:rsidR="00F77DEA" w:rsidRPr="008A6C26" w:rsidRDefault="00F77DEA" w:rsidP="006578BC">
            <w:pPr>
              <w:tabs>
                <w:tab w:val="left" w:pos="709"/>
              </w:tabs>
              <w:spacing w:after="120"/>
              <w:jc w:val="center"/>
              <w:rPr>
                <w:rFonts w:eastAsia="Calibri"/>
                <w:b/>
                <w:i/>
                <w:sz w:val="12"/>
                <w:szCs w:val="12"/>
              </w:rPr>
            </w:pPr>
            <w:r w:rsidRPr="008A6C26">
              <w:rPr>
                <w:b/>
                <w:i/>
                <w:sz w:val="12"/>
                <w:szCs w:val="12"/>
              </w:rPr>
              <w:t>XXX0</w:t>
            </w:r>
          </w:p>
          <w:p w:rsidR="00F77DEA" w:rsidRPr="008A6C26" w:rsidRDefault="00F77DEA" w:rsidP="006578BC">
            <w:pPr>
              <w:tabs>
                <w:tab w:val="left" w:pos="709"/>
              </w:tabs>
              <w:spacing w:after="120"/>
              <w:jc w:val="center"/>
              <w:rPr>
                <w:rFonts w:eastAsia="Calibri"/>
                <w:b/>
                <w:i/>
                <w:sz w:val="12"/>
                <w:szCs w:val="12"/>
              </w:rPr>
            </w:pPr>
            <w:r w:rsidRPr="008A6C26">
              <w:rPr>
                <w:rFonts w:eastAsia="Calibri"/>
                <w:b/>
                <w:i/>
                <w:sz w:val="12"/>
                <w:szCs w:val="12"/>
              </w:rPr>
              <w:t>M$</w:t>
            </w: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i/>
                <w:sz w:val="14"/>
                <w:szCs w:val="14"/>
              </w:rPr>
            </w:pPr>
            <w:r w:rsidRPr="00887FB5">
              <w:rPr>
                <w:rFonts w:eastAsia="Calibri"/>
                <w:i/>
                <w:sz w:val="14"/>
                <w:szCs w:val="14"/>
              </w:rPr>
              <w:t>Efectivo</w:t>
            </w:r>
          </w:p>
        </w:tc>
        <w:tc>
          <w:tcPr>
            <w:tcW w:w="1268" w:type="dxa"/>
            <w:shd w:val="clear" w:color="auto" w:fill="auto"/>
          </w:tcPr>
          <w:p w:rsidR="00F77DEA" w:rsidRPr="00304B96" w:rsidRDefault="00F77DEA" w:rsidP="006578BC">
            <w:pPr>
              <w:tabs>
                <w:tab w:val="left" w:pos="709"/>
              </w:tabs>
              <w:spacing w:after="120"/>
              <w:jc w:val="both"/>
              <w:rPr>
                <w:rFonts w:eastAsia="Calibri"/>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i/>
                <w:sz w:val="14"/>
                <w:szCs w:val="14"/>
              </w:rPr>
            </w:pPr>
          </w:p>
        </w:tc>
      </w:tr>
      <w:tr w:rsidR="00F77DEA" w:rsidRPr="00D802C5" w:rsidTr="006578BC">
        <w:tc>
          <w:tcPr>
            <w:tcW w:w="4395" w:type="dxa"/>
            <w:shd w:val="clear" w:color="auto" w:fill="auto"/>
          </w:tcPr>
          <w:p w:rsidR="00F77DEA" w:rsidRPr="00887FB5" w:rsidRDefault="00F77DEA" w:rsidP="006578BC">
            <w:pPr>
              <w:tabs>
                <w:tab w:val="left" w:pos="709"/>
              </w:tabs>
              <w:spacing w:after="120"/>
              <w:jc w:val="both"/>
              <w:rPr>
                <w:rFonts w:eastAsia="Calibri"/>
                <w:i/>
                <w:sz w:val="14"/>
                <w:szCs w:val="14"/>
              </w:rPr>
            </w:pPr>
            <w:r w:rsidRPr="00887FB5">
              <w:rPr>
                <w:rFonts w:eastAsia="Calibri"/>
                <w:i/>
                <w:sz w:val="14"/>
                <w:szCs w:val="14"/>
              </w:rPr>
              <w:t>Ticket in o Tarjeta in</w:t>
            </w:r>
          </w:p>
        </w:tc>
        <w:tc>
          <w:tcPr>
            <w:tcW w:w="1268" w:type="dxa"/>
            <w:shd w:val="clear" w:color="auto" w:fill="auto"/>
          </w:tcPr>
          <w:p w:rsidR="00F77DEA" w:rsidRPr="00DF32A9" w:rsidRDefault="00F77DEA" w:rsidP="006578BC">
            <w:pPr>
              <w:tabs>
                <w:tab w:val="left" w:pos="709"/>
              </w:tabs>
              <w:spacing w:after="120"/>
              <w:jc w:val="both"/>
              <w:rPr>
                <w:rFonts w:eastAsia="Calibri"/>
                <w:i/>
                <w:sz w:val="14"/>
                <w:szCs w:val="14"/>
                <w:lang w:val="en-US"/>
              </w:rPr>
            </w:pPr>
          </w:p>
        </w:tc>
        <w:tc>
          <w:tcPr>
            <w:tcW w:w="1283" w:type="dxa"/>
            <w:shd w:val="clear" w:color="auto" w:fill="auto"/>
          </w:tcPr>
          <w:p w:rsidR="00F77DEA" w:rsidRPr="00DF32A9" w:rsidRDefault="00F77DEA" w:rsidP="006578BC">
            <w:pPr>
              <w:tabs>
                <w:tab w:val="left" w:pos="709"/>
              </w:tabs>
              <w:spacing w:after="120"/>
              <w:jc w:val="both"/>
              <w:rPr>
                <w:rFonts w:eastAsia="Calibri"/>
                <w:i/>
                <w:sz w:val="14"/>
                <w:szCs w:val="14"/>
                <w:lang w:val="en-US"/>
              </w:rPr>
            </w:pPr>
          </w:p>
        </w:tc>
      </w:tr>
      <w:tr w:rsidR="00F77DEA" w:rsidRPr="00D802C5" w:rsidTr="006578BC">
        <w:tc>
          <w:tcPr>
            <w:tcW w:w="4395" w:type="dxa"/>
            <w:shd w:val="clear" w:color="auto" w:fill="auto"/>
          </w:tcPr>
          <w:p w:rsidR="00F77DEA" w:rsidRPr="00887FB5" w:rsidRDefault="00F77DEA" w:rsidP="006578BC">
            <w:pPr>
              <w:tabs>
                <w:tab w:val="left" w:pos="709"/>
              </w:tabs>
              <w:spacing w:after="120"/>
              <w:jc w:val="both"/>
              <w:rPr>
                <w:rFonts w:eastAsia="Calibri"/>
                <w:i/>
                <w:sz w:val="14"/>
                <w:szCs w:val="14"/>
              </w:rPr>
            </w:pPr>
            <w:r w:rsidRPr="00887FB5">
              <w:rPr>
                <w:rFonts w:eastAsia="Calibri"/>
                <w:i/>
                <w:sz w:val="14"/>
                <w:szCs w:val="14"/>
              </w:rPr>
              <w:t>Ingreso por tickets vencidos o expirados</w:t>
            </w:r>
          </w:p>
        </w:tc>
        <w:tc>
          <w:tcPr>
            <w:tcW w:w="1268" w:type="dxa"/>
            <w:shd w:val="clear" w:color="auto" w:fill="auto"/>
          </w:tcPr>
          <w:p w:rsidR="00F77DEA" w:rsidRPr="00DF32A9" w:rsidRDefault="00F77DEA" w:rsidP="006578BC">
            <w:pPr>
              <w:tabs>
                <w:tab w:val="left" w:pos="709"/>
              </w:tabs>
              <w:spacing w:after="120"/>
              <w:jc w:val="both"/>
              <w:rPr>
                <w:rFonts w:eastAsia="Calibri"/>
                <w:i/>
                <w:sz w:val="14"/>
                <w:szCs w:val="14"/>
                <w:lang w:val="en-US"/>
              </w:rPr>
            </w:pPr>
          </w:p>
        </w:tc>
        <w:tc>
          <w:tcPr>
            <w:tcW w:w="1283" w:type="dxa"/>
            <w:shd w:val="clear" w:color="auto" w:fill="auto"/>
          </w:tcPr>
          <w:p w:rsidR="00F77DEA" w:rsidRPr="00DF32A9" w:rsidRDefault="00F77DEA" w:rsidP="006578BC">
            <w:pPr>
              <w:tabs>
                <w:tab w:val="left" w:pos="709"/>
              </w:tabs>
              <w:spacing w:after="120"/>
              <w:jc w:val="both"/>
              <w:rPr>
                <w:rFonts w:eastAsia="Calibri"/>
                <w:i/>
                <w:sz w:val="14"/>
                <w:szCs w:val="14"/>
                <w:lang w:val="en-US"/>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i/>
                <w:sz w:val="14"/>
                <w:szCs w:val="14"/>
              </w:rPr>
            </w:pPr>
            <w:r w:rsidRPr="00887FB5">
              <w:rPr>
                <w:rFonts w:eastAsia="Calibri"/>
                <w:i/>
                <w:sz w:val="14"/>
                <w:szCs w:val="14"/>
              </w:rPr>
              <w:t>Ingreso por torneos de máquinas</w:t>
            </w:r>
          </w:p>
        </w:tc>
        <w:tc>
          <w:tcPr>
            <w:tcW w:w="1268" w:type="dxa"/>
            <w:shd w:val="clear" w:color="auto" w:fill="auto"/>
          </w:tcPr>
          <w:p w:rsidR="00F77DEA" w:rsidRPr="00304B96" w:rsidRDefault="00F77DEA" w:rsidP="006578BC">
            <w:pPr>
              <w:tabs>
                <w:tab w:val="left" w:pos="709"/>
              </w:tabs>
              <w:spacing w:after="120"/>
              <w:jc w:val="both"/>
              <w:rPr>
                <w:rFonts w:eastAsia="Calibri"/>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i/>
                <w:sz w:val="14"/>
                <w:szCs w:val="14"/>
              </w:rPr>
            </w:pPr>
          </w:p>
        </w:tc>
      </w:tr>
      <w:tr w:rsidR="00F77DEA" w:rsidRPr="00304B96" w:rsidTr="006578BC">
        <w:tc>
          <w:tcPr>
            <w:tcW w:w="4395" w:type="dxa"/>
            <w:shd w:val="clear" w:color="auto" w:fill="auto"/>
          </w:tcPr>
          <w:p w:rsidR="00F77DEA" w:rsidRPr="00394CD2" w:rsidRDefault="00F77DEA" w:rsidP="006578BC">
            <w:pPr>
              <w:tabs>
                <w:tab w:val="left" w:pos="709"/>
              </w:tabs>
              <w:spacing w:after="120"/>
              <w:jc w:val="both"/>
              <w:rPr>
                <w:rFonts w:eastAsia="Calibri"/>
                <w:i/>
                <w:sz w:val="14"/>
                <w:szCs w:val="14"/>
              </w:rPr>
            </w:pPr>
            <w:r w:rsidRPr="00394CD2">
              <w:rPr>
                <w:rFonts w:eastAsia="Calibri"/>
                <w:i/>
                <w:sz w:val="14"/>
                <w:szCs w:val="14"/>
              </w:rPr>
              <w:t>Ticket out o Tarjeta out (*)</w:t>
            </w:r>
          </w:p>
        </w:tc>
        <w:tc>
          <w:tcPr>
            <w:tcW w:w="1268" w:type="dxa"/>
            <w:shd w:val="clear" w:color="auto" w:fill="auto"/>
          </w:tcPr>
          <w:p w:rsidR="00F77DEA" w:rsidRPr="00304B96" w:rsidRDefault="00F77DEA" w:rsidP="006578BC">
            <w:pPr>
              <w:tabs>
                <w:tab w:val="left" w:pos="709"/>
              </w:tabs>
              <w:spacing w:after="120"/>
              <w:jc w:val="both"/>
              <w:rPr>
                <w:rFonts w:eastAsia="Calibri"/>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i/>
                <w:sz w:val="14"/>
                <w:szCs w:val="14"/>
              </w:rPr>
            </w:pPr>
          </w:p>
        </w:tc>
      </w:tr>
      <w:tr w:rsidR="00F77DEA" w:rsidRPr="00304B96" w:rsidTr="006578BC">
        <w:tc>
          <w:tcPr>
            <w:tcW w:w="4395" w:type="dxa"/>
            <w:shd w:val="clear" w:color="auto" w:fill="auto"/>
          </w:tcPr>
          <w:p w:rsidR="00F77DEA" w:rsidRPr="00394CD2" w:rsidRDefault="00F77DEA" w:rsidP="006578BC">
            <w:pPr>
              <w:tabs>
                <w:tab w:val="left" w:pos="709"/>
              </w:tabs>
              <w:spacing w:after="120"/>
              <w:jc w:val="both"/>
              <w:rPr>
                <w:rFonts w:eastAsia="Calibri"/>
                <w:b/>
                <w:i/>
                <w:sz w:val="14"/>
                <w:szCs w:val="14"/>
              </w:rPr>
            </w:pPr>
            <w:r w:rsidRPr="00394CD2">
              <w:rPr>
                <w:rFonts w:eastAsia="Calibri"/>
                <w:i/>
                <w:sz w:val="14"/>
                <w:szCs w:val="14"/>
              </w:rPr>
              <w:t>Pagos manuales por acumulación de créditos (*)</w:t>
            </w:r>
          </w:p>
        </w:tc>
        <w:tc>
          <w:tcPr>
            <w:tcW w:w="1268" w:type="dxa"/>
            <w:shd w:val="clear" w:color="auto" w:fill="auto"/>
          </w:tcPr>
          <w:p w:rsidR="00F77DEA" w:rsidRPr="00304B96" w:rsidRDefault="00F77DEA" w:rsidP="006578BC">
            <w:pPr>
              <w:tabs>
                <w:tab w:val="left" w:pos="709"/>
              </w:tabs>
              <w:spacing w:after="120"/>
              <w:jc w:val="both"/>
              <w:rPr>
                <w:rFonts w:eastAsia="Calibri"/>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i/>
                <w:sz w:val="14"/>
                <w:szCs w:val="14"/>
              </w:rPr>
            </w:pPr>
          </w:p>
        </w:tc>
      </w:tr>
      <w:tr w:rsidR="00F77DEA" w:rsidRPr="00304B96" w:rsidTr="006578BC">
        <w:tc>
          <w:tcPr>
            <w:tcW w:w="4395" w:type="dxa"/>
            <w:shd w:val="clear" w:color="auto" w:fill="auto"/>
          </w:tcPr>
          <w:p w:rsidR="00F77DEA" w:rsidRPr="00394CD2" w:rsidRDefault="00F77DEA" w:rsidP="006578BC">
            <w:pPr>
              <w:tabs>
                <w:tab w:val="left" w:pos="709"/>
              </w:tabs>
              <w:spacing w:after="120"/>
              <w:jc w:val="both"/>
              <w:rPr>
                <w:rFonts w:eastAsia="Calibri"/>
                <w:i/>
                <w:sz w:val="14"/>
                <w:szCs w:val="14"/>
              </w:rPr>
            </w:pPr>
            <w:r w:rsidRPr="00394CD2">
              <w:rPr>
                <w:rFonts w:eastAsia="Calibri"/>
                <w:i/>
                <w:sz w:val="14"/>
                <w:szCs w:val="14"/>
              </w:rPr>
              <w:t>Pagos manuales por premios grandes (*)</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i/>
                <w:sz w:val="14"/>
                <w:szCs w:val="14"/>
              </w:rPr>
            </w:pPr>
            <w:r w:rsidRPr="00887FB5">
              <w:rPr>
                <w:rFonts w:eastAsia="Calibri"/>
                <w:i/>
                <w:sz w:val="14"/>
                <w:szCs w:val="14"/>
              </w:rPr>
              <w:t>Pagos manuales por error</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b/>
                <w:i/>
                <w:sz w:val="14"/>
                <w:szCs w:val="14"/>
              </w:rPr>
            </w:pPr>
            <w:r w:rsidRPr="00887FB5">
              <w:rPr>
                <w:rFonts w:eastAsia="Calibri"/>
                <w:i/>
                <w:sz w:val="14"/>
                <w:szCs w:val="14"/>
              </w:rPr>
              <w:t>Variación Pozo acumulado</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i/>
                <w:sz w:val="14"/>
                <w:szCs w:val="14"/>
              </w:rPr>
            </w:pPr>
            <w:r w:rsidRPr="00887FB5">
              <w:rPr>
                <w:rFonts w:eastAsia="Calibri"/>
                <w:i/>
                <w:sz w:val="14"/>
                <w:szCs w:val="14"/>
              </w:rPr>
              <w:t>Premios pagados en torneos de máquinas</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i/>
                <w:sz w:val="14"/>
                <w:szCs w:val="14"/>
              </w:rPr>
            </w:pPr>
            <w:r w:rsidRPr="00887FB5">
              <w:rPr>
                <w:rFonts w:eastAsia="Calibri"/>
                <w:i/>
                <w:sz w:val="14"/>
                <w:szCs w:val="14"/>
              </w:rPr>
              <w:t>Otros premios deducibles del win</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b/>
                <w:i/>
                <w:sz w:val="14"/>
                <w:szCs w:val="14"/>
              </w:rPr>
            </w:pPr>
            <w:r w:rsidRPr="00887FB5">
              <w:rPr>
                <w:rFonts w:eastAsia="Calibri"/>
                <w:b/>
                <w:i/>
                <w:sz w:val="14"/>
                <w:szCs w:val="14"/>
              </w:rPr>
              <w:t>Ingreso Bruto o Win Total Máquinas de azar</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b/>
                <w:i/>
                <w:sz w:val="14"/>
                <w:szCs w:val="14"/>
              </w:rPr>
            </w:pPr>
            <w:r w:rsidRPr="00887FB5">
              <w:rPr>
                <w:rFonts w:eastAsia="Calibri"/>
                <w:b/>
                <w:i/>
                <w:sz w:val="14"/>
                <w:szCs w:val="14"/>
              </w:rPr>
              <w:t>(-) IVA DÉBITO FISCAL</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r w:rsidR="00F77DEA" w:rsidRPr="00304B96" w:rsidTr="006578BC">
        <w:tc>
          <w:tcPr>
            <w:tcW w:w="4395" w:type="dxa"/>
            <w:shd w:val="clear" w:color="auto" w:fill="auto"/>
          </w:tcPr>
          <w:p w:rsidR="00F77DEA" w:rsidRPr="00887FB5" w:rsidRDefault="00F77DEA" w:rsidP="006578BC">
            <w:pPr>
              <w:tabs>
                <w:tab w:val="left" w:pos="709"/>
              </w:tabs>
              <w:spacing w:after="120"/>
              <w:jc w:val="both"/>
              <w:rPr>
                <w:rFonts w:eastAsia="Calibri"/>
                <w:b/>
                <w:i/>
                <w:sz w:val="14"/>
                <w:szCs w:val="14"/>
              </w:rPr>
            </w:pPr>
            <w:r w:rsidRPr="00887FB5">
              <w:rPr>
                <w:rFonts w:eastAsia="Calibri"/>
                <w:b/>
                <w:i/>
                <w:sz w:val="14"/>
                <w:szCs w:val="14"/>
              </w:rPr>
              <w:t>Ingresos de Máquinas de azar</w:t>
            </w:r>
          </w:p>
        </w:tc>
        <w:tc>
          <w:tcPr>
            <w:tcW w:w="1268" w:type="dxa"/>
            <w:shd w:val="clear" w:color="auto" w:fill="auto"/>
          </w:tcPr>
          <w:p w:rsidR="00F77DEA" w:rsidRPr="00304B96" w:rsidRDefault="00F77DEA" w:rsidP="006578BC">
            <w:pPr>
              <w:tabs>
                <w:tab w:val="left" w:pos="709"/>
              </w:tabs>
              <w:spacing w:after="120"/>
              <w:jc w:val="both"/>
              <w:rPr>
                <w:rFonts w:eastAsia="Calibri"/>
                <w:b/>
                <w:i/>
                <w:sz w:val="14"/>
                <w:szCs w:val="14"/>
              </w:rPr>
            </w:pPr>
          </w:p>
        </w:tc>
        <w:tc>
          <w:tcPr>
            <w:tcW w:w="1283" w:type="dxa"/>
            <w:shd w:val="clear" w:color="auto" w:fill="auto"/>
          </w:tcPr>
          <w:p w:rsidR="00F77DEA" w:rsidRPr="00304B96" w:rsidRDefault="00F77DEA" w:rsidP="006578BC">
            <w:pPr>
              <w:tabs>
                <w:tab w:val="left" w:pos="709"/>
              </w:tabs>
              <w:spacing w:after="120"/>
              <w:jc w:val="both"/>
              <w:rPr>
                <w:rFonts w:eastAsia="Calibri"/>
                <w:b/>
                <w:i/>
                <w:sz w:val="14"/>
                <w:szCs w:val="14"/>
              </w:rPr>
            </w:pPr>
          </w:p>
        </w:tc>
      </w:tr>
    </w:tbl>
    <w:p w:rsidR="00F77DEA" w:rsidRPr="00394CD2" w:rsidRDefault="00F77DEA" w:rsidP="00F77DEA">
      <w:pPr>
        <w:pStyle w:val="Prrafodelista"/>
        <w:ind w:left="1701"/>
        <w:jc w:val="both"/>
        <w:rPr>
          <w:rFonts w:eastAsia="Calibri"/>
          <w:sz w:val="16"/>
          <w:szCs w:val="16"/>
        </w:rPr>
      </w:pPr>
      <w:r w:rsidRPr="00BF6434">
        <w:rPr>
          <w:rFonts w:eastAsia="Calibri"/>
          <w:sz w:val="16"/>
          <w:szCs w:val="16"/>
        </w:rPr>
        <w:t>(*) La</w:t>
      </w:r>
      <w:r w:rsidRPr="00394CD2">
        <w:rPr>
          <w:rFonts w:eastAsia="Calibri"/>
          <w:sz w:val="16"/>
          <w:szCs w:val="16"/>
        </w:rPr>
        <w:t xml:space="preserve"> Sociedad operadora deberá mantener, por al menos un tiempo de 5 años, en las dependencias del Casino de Juego el detalle de todos aquellos pagos que superen los US$3.000</w:t>
      </w:r>
      <w:r w:rsidR="003D3810" w:rsidRPr="00394CD2">
        <w:rPr>
          <w:rFonts w:eastAsia="Calibri"/>
          <w:sz w:val="16"/>
          <w:szCs w:val="16"/>
        </w:rPr>
        <w:t xml:space="preserve">, conforme a la </w:t>
      </w:r>
      <w:r w:rsidR="00CF4A29" w:rsidRPr="00394CD2">
        <w:rPr>
          <w:rFonts w:eastAsia="Calibri"/>
          <w:sz w:val="16"/>
          <w:szCs w:val="16"/>
        </w:rPr>
        <w:t>Circular N° 50, Unidad de Análisis Financiero y Circular N° 57, Superintendencia de Casinos de Juego. Sin perjuicio de las instrucciones del Servicio de Impuesto Internos sobre la materia.</w:t>
      </w:r>
    </w:p>
    <w:p w:rsidR="00F77DEA" w:rsidRDefault="00F77DEA" w:rsidP="00F77DEA">
      <w:pPr>
        <w:pStyle w:val="Prrafodelista"/>
        <w:jc w:val="both"/>
        <w:rPr>
          <w:rFonts w:eastAsia="Calibri"/>
        </w:rPr>
      </w:pPr>
    </w:p>
    <w:p w:rsidR="00C02FAD" w:rsidRDefault="005A54C3" w:rsidP="00C82694">
      <w:pPr>
        <w:pStyle w:val="Prrafodelista"/>
        <w:numPr>
          <w:ilvl w:val="0"/>
          <w:numId w:val="52"/>
        </w:numPr>
        <w:ind w:left="1134" w:hanging="567"/>
        <w:jc w:val="both"/>
      </w:pPr>
      <w:r>
        <w:t xml:space="preserve">Reemplácese el </w:t>
      </w:r>
      <w:r w:rsidR="00D121E4">
        <w:t>número</w:t>
      </w:r>
      <w:r>
        <w:t xml:space="preserve"> 1</w:t>
      </w:r>
      <w:r w:rsidR="00A21F29">
        <w:t>.</w:t>
      </w:r>
      <w:r>
        <w:t xml:space="preserve"> Provisiones de pozos de la letra C. NORMAS CONTABLES DE CASINOS DE JUEGO, por el siguiente</w:t>
      </w:r>
      <w:r w:rsidR="00C02FAD">
        <w:t>:</w:t>
      </w:r>
    </w:p>
    <w:p w:rsidR="00C02FAD" w:rsidRDefault="00C02FAD" w:rsidP="00394CD2">
      <w:pPr>
        <w:pStyle w:val="Prrafodelista"/>
        <w:ind w:left="1134"/>
        <w:jc w:val="both"/>
      </w:pPr>
    </w:p>
    <w:p w:rsidR="00C02FAD" w:rsidRPr="00304B96" w:rsidRDefault="00C02FAD" w:rsidP="00394CD2">
      <w:pPr>
        <w:numPr>
          <w:ilvl w:val="0"/>
          <w:numId w:val="34"/>
        </w:numPr>
        <w:tabs>
          <w:tab w:val="left" w:pos="1701"/>
        </w:tabs>
        <w:suppressAutoHyphens/>
        <w:ind w:left="1701" w:firstLine="0"/>
        <w:jc w:val="both"/>
        <w:rPr>
          <w:b/>
        </w:rPr>
      </w:pPr>
      <w:r w:rsidRPr="00304B96">
        <w:rPr>
          <w:b/>
        </w:rPr>
        <w:t>Provisiones de pozos</w:t>
      </w:r>
    </w:p>
    <w:p w:rsidR="00394CD2" w:rsidRDefault="00394CD2" w:rsidP="00394CD2">
      <w:pPr>
        <w:ind w:left="1843"/>
        <w:jc w:val="both"/>
      </w:pPr>
    </w:p>
    <w:p w:rsidR="003F6FA1" w:rsidRPr="00394CD2" w:rsidRDefault="003F6FA1" w:rsidP="00394CD2">
      <w:pPr>
        <w:ind w:left="1843"/>
        <w:jc w:val="both"/>
      </w:pPr>
      <w:r w:rsidRPr="00394CD2">
        <w:t>Se deberá reflejar como provisión el</w:t>
      </w:r>
      <w:r w:rsidR="00C02FAD" w:rsidRPr="00394CD2">
        <w:t xml:space="preserve"> </w:t>
      </w:r>
      <w:r w:rsidR="003D3810" w:rsidRPr="00394CD2">
        <w:t xml:space="preserve">incremento </w:t>
      </w:r>
      <w:r w:rsidR="00CF4A29" w:rsidRPr="00394CD2">
        <w:t>d</w:t>
      </w:r>
      <w:r w:rsidR="00C02FAD" w:rsidRPr="00394CD2">
        <w:t>e los pozos progresivos</w:t>
      </w:r>
      <w:r w:rsidRPr="00394CD2">
        <w:t xml:space="preserve"> que se acumulan producto del juego de los clientes.</w:t>
      </w:r>
    </w:p>
    <w:p w:rsidR="008D0A9A" w:rsidRPr="00623259" w:rsidRDefault="005A54C3" w:rsidP="00394CD2">
      <w:pPr>
        <w:pStyle w:val="Prrafodelista"/>
        <w:ind w:left="1134"/>
        <w:jc w:val="both"/>
      </w:pPr>
      <w:r>
        <w:t xml:space="preserve"> </w:t>
      </w:r>
    </w:p>
    <w:p w:rsidR="00C80679" w:rsidRDefault="00C80679" w:rsidP="00A21F29">
      <w:pPr>
        <w:pStyle w:val="Prrafodelista"/>
        <w:numPr>
          <w:ilvl w:val="0"/>
          <w:numId w:val="52"/>
        </w:numPr>
        <w:ind w:left="1134" w:hanging="567"/>
        <w:jc w:val="both"/>
      </w:pPr>
      <w:r w:rsidRPr="00394CD2">
        <w:t xml:space="preserve">Elimínese </w:t>
      </w:r>
      <w:r w:rsidR="003F6FA1" w:rsidRPr="00394CD2">
        <w:t xml:space="preserve">el número </w:t>
      </w:r>
      <w:r w:rsidR="003F6FA1">
        <w:t>2</w:t>
      </w:r>
      <w:r w:rsidR="00A21F29">
        <w:t xml:space="preserve">. Valor base del pozo progresivos de Máquinas de azar, Mesas de juego y Bingo de la letra C. NORMAS CONTABLES DE CASINOS DE JUEGO, pasando los </w:t>
      </w:r>
      <w:r w:rsidR="00B46064">
        <w:t xml:space="preserve">actuales </w:t>
      </w:r>
      <w:r w:rsidR="00A21F29">
        <w:t>números 3 al 9 a ser los nuevos números 2 al 8, respectivamente</w:t>
      </w:r>
      <w:r w:rsidR="00B46064">
        <w:t>.</w:t>
      </w:r>
      <w:r w:rsidR="00A21F29">
        <w:t xml:space="preserve"> </w:t>
      </w:r>
    </w:p>
    <w:p w:rsidR="00C80679" w:rsidRDefault="00C80679" w:rsidP="00AF2531">
      <w:pPr>
        <w:pStyle w:val="Prrafodelista"/>
        <w:jc w:val="both"/>
      </w:pPr>
    </w:p>
    <w:p w:rsidR="00C80679" w:rsidRPr="00304B96" w:rsidRDefault="00C80679" w:rsidP="00405F1D">
      <w:pPr>
        <w:numPr>
          <w:ilvl w:val="0"/>
          <w:numId w:val="34"/>
        </w:numPr>
        <w:tabs>
          <w:tab w:val="left" w:pos="2127"/>
        </w:tabs>
        <w:suppressAutoHyphens/>
        <w:spacing w:after="240"/>
        <w:ind w:left="2127" w:hanging="426"/>
        <w:jc w:val="both"/>
        <w:rPr>
          <w:b/>
        </w:rPr>
      </w:pPr>
      <w:r w:rsidRPr="00304B96">
        <w:rPr>
          <w:b/>
        </w:rPr>
        <w:t>Valor base del pozo progresivos de Máquinas de azar, Mesas de juego y Bingo</w:t>
      </w:r>
    </w:p>
    <w:p w:rsidR="00C80679" w:rsidRPr="00724418" w:rsidRDefault="00C80679" w:rsidP="00C80679">
      <w:pPr>
        <w:spacing w:after="240"/>
        <w:ind w:left="1843"/>
        <w:jc w:val="both"/>
      </w:pPr>
      <w:r w:rsidRPr="00623259">
        <w:t xml:space="preserve">Los valores bases deberán ser reconocidos contablemente al momento de establecerlos, esto es, reconocer un Costo de Ventas y un compromiso de pago en la cuenta </w:t>
      </w:r>
      <w:r w:rsidRPr="00623259">
        <w:rPr>
          <w:u w:val="single"/>
        </w:rPr>
        <w:t>Otras Provisiones</w:t>
      </w:r>
      <w:r w:rsidRPr="00623259">
        <w:t xml:space="preserve"> Pozo Base corrientes</w:t>
      </w:r>
      <w:r w:rsidRPr="00724418">
        <w:t xml:space="preserve">. </w:t>
      </w:r>
    </w:p>
    <w:p w:rsidR="00C80679" w:rsidRPr="00623259" w:rsidRDefault="00C80679" w:rsidP="00C80679">
      <w:pPr>
        <w:pStyle w:val="Prrafodelista"/>
        <w:ind w:left="1843"/>
        <w:jc w:val="both"/>
      </w:pPr>
      <w:r w:rsidRPr="00623259">
        <w:t>Para el pago del premio, el valor base se presenta contablemente rebajando el win, correspondiendo reversar el Costo de Ventas por el monto total del valor base contra la cuenta de pasivo respectivo. En caso que la Sociedad Operadora vuelva a aportar el valor base del pozo progresivo, deberá reconocer nuevamente el Costo de Ventas y un compromiso de pago en la cuenta Otras Provisiones Pozo Base corrientes</w:t>
      </w:r>
    </w:p>
    <w:p w:rsidR="00C80679" w:rsidRDefault="00C80679" w:rsidP="00C80679">
      <w:pPr>
        <w:pStyle w:val="Prrafodelista"/>
        <w:ind w:left="1287"/>
        <w:jc w:val="both"/>
      </w:pPr>
    </w:p>
    <w:p w:rsidR="00EC2ED5" w:rsidRPr="00C80679" w:rsidRDefault="00C80679" w:rsidP="00623259">
      <w:pPr>
        <w:pStyle w:val="Prrafodelista"/>
        <w:numPr>
          <w:ilvl w:val="0"/>
          <w:numId w:val="52"/>
        </w:numPr>
        <w:ind w:left="1134" w:hanging="567"/>
        <w:jc w:val="both"/>
      </w:pPr>
      <w:bookmarkStart w:id="2" w:name="_Hlk497402360"/>
      <w:r w:rsidRPr="00394CD2">
        <w:t xml:space="preserve">Reemplácese </w:t>
      </w:r>
      <w:r w:rsidR="00A21F29" w:rsidRPr="00394CD2">
        <w:t xml:space="preserve">el nuevo </w:t>
      </w:r>
      <w:r w:rsidR="00A21F29">
        <w:t xml:space="preserve">número 2. Variación de pozo (Máquinas de azar, Mesas de juego y Bingo) de la letra C. NORMAS CONTABLES DE CASINOS DE JUEGO, por el siguiente: </w:t>
      </w:r>
      <w:bookmarkEnd w:id="2"/>
    </w:p>
    <w:p w:rsidR="00EC2ED5" w:rsidRPr="00C80679" w:rsidRDefault="00EC2ED5" w:rsidP="00EC2ED5">
      <w:pPr>
        <w:pStyle w:val="Prrafodelista"/>
        <w:ind w:left="1701"/>
        <w:jc w:val="both"/>
      </w:pPr>
    </w:p>
    <w:p w:rsidR="00C047FF" w:rsidRPr="00C80679" w:rsidRDefault="00A21F29" w:rsidP="00394CD2">
      <w:pPr>
        <w:tabs>
          <w:tab w:val="left" w:pos="993"/>
          <w:tab w:val="left" w:pos="1701"/>
        </w:tabs>
        <w:suppressAutoHyphens/>
        <w:spacing w:after="240"/>
        <w:ind w:left="1701"/>
        <w:jc w:val="both"/>
        <w:rPr>
          <w:b/>
        </w:rPr>
      </w:pPr>
      <w:r>
        <w:rPr>
          <w:b/>
        </w:rPr>
        <w:t xml:space="preserve">2. </w:t>
      </w:r>
      <w:r w:rsidR="00C047FF" w:rsidRPr="00C80679">
        <w:rPr>
          <w:b/>
        </w:rPr>
        <w:t>Variación de pozo (Máquinas de azar, Mesas de juego y Bingo)</w:t>
      </w:r>
    </w:p>
    <w:p w:rsidR="00920489" w:rsidRPr="00304B96" w:rsidRDefault="00920489" w:rsidP="00623259">
      <w:pPr>
        <w:spacing w:after="240"/>
        <w:ind w:left="1701"/>
        <w:jc w:val="both"/>
      </w:pPr>
      <w:r w:rsidRPr="00304B96">
        <w:t xml:space="preserve">Corresponde a la variación entre el valor acumulado en los pozos progresivos por los aportes de los jugadores, de un período con respecto a otro, que se genera cuando los clientes del casino juegan a ganarse dichos pozos. </w:t>
      </w:r>
    </w:p>
    <w:p w:rsidR="00C047FF" w:rsidRDefault="00C80679" w:rsidP="003602F4">
      <w:pPr>
        <w:pStyle w:val="Sangra3detindependiente"/>
        <w:tabs>
          <w:tab w:val="clear" w:pos="0"/>
          <w:tab w:val="left" w:pos="1701"/>
        </w:tabs>
        <w:ind w:left="1701"/>
        <w:rPr>
          <w:b w:val="0"/>
          <w:i/>
          <w:lang w:val="es-CL"/>
        </w:rPr>
      </w:pPr>
      <w:r w:rsidRPr="00394CD2">
        <w:rPr>
          <w:b w:val="0"/>
          <w:lang w:val="es-CL"/>
        </w:rPr>
        <w:t xml:space="preserve">La variación de pozo, contablemente se debe presentar rebajando </w:t>
      </w:r>
      <w:r w:rsidR="00A21F29" w:rsidRPr="00394CD2">
        <w:rPr>
          <w:b w:val="0"/>
          <w:lang w:val="es-CL"/>
        </w:rPr>
        <w:t xml:space="preserve">o aumentando </w:t>
      </w:r>
      <w:r w:rsidRPr="00394CD2">
        <w:rPr>
          <w:b w:val="0"/>
          <w:lang w:val="es-CL"/>
        </w:rPr>
        <w:t>el Win,</w:t>
      </w:r>
      <w:r w:rsidR="00A21F29" w:rsidRPr="00394CD2">
        <w:rPr>
          <w:b w:val="0"/>
          <w:lang w:val="es-CL"/>
        </w:rPr>
        <w:t xml:space="preserve"> según corresponda</w:t>
      </w:r>
      <w:r w:rsidRPr="00394CD2">
        <w:rPr>
          <w:b w:val="0"/>
          <w:lang w:val="es-CL"/>
        </w:rPr>
        <w:t xml:space="preserve"> efectuando el </w:t>
      </w:r>
      <w:r w:rsidR="00C16DD9" w:rsidRPr="00394CD2">
        <w:rPr>
          <w:b w:val="0"/>
          <w:lang w:val="es-CL"/>
        </w:rPr>
        <w:t xml:space="preserve">cargo o </w:t>
      </w:r>
      <w:r w:rsidRPr="00394CD2">
        <w:rPr>
          <w:b w:val="0"/>
          <w:lang w:val="es-CL"/>
        </w:rPr>
        <w:t>abono en la cuenta Provisi</w:t>
      </w:r>
      <w:r w:rsidR="003D3810" w:rsidRPr="00394CD2">
        <w:rPr>
          <w:b w:val="0"/>
          <w:lang w:val="es-CL"/>
        </w:rPr>
        <w:t xml:space="preserve">ón Incremento por </w:t>
      </w:r>
      <w:r w:rsidR="00795F91" w:rsidRPr="00394CD2">
        <w:rPr>
          <w:b w:val="0"/>
          <w:lang w:val="es-CL"/>
        </w:rPr>
        <w:t>juego</w:t>
      </w:r>
      <w:r w:rsidR="003D3810" w:rsidRPr="00394CD2">
        <w:rPr>
          <w:b w:val="0"/>
          <w:lang w:val="es-CL"/>
        </w:rPr>
        <w:t xml:space="preserve"> </w:t>
      </w:r>
      <w:r w:rsidRPr="00394CD2">
        <w:rPr>
          <w:b w:val="0"/>
          <w:lang w:val="es-CL"/>
        </w:rPr>
        <w:t>separada por categoría de juegos, es decir, Máquinas de azar, Mesas de juego y Bingo</w:t>
      </w:r>
      <w:r w:rsidR="00486490" w:rsidRPr="00394CD2">
        <w:rPr>
          <w:b w:val="0"/>
          <w:i/>
          <w:lang w:val="es-CL"/>
        </w:rPr>
        <w:t>.</w:t>
      </w:r>
    </w:p>
    <w:p w:rsidR="00B46064" w:rsidRDefault="00B46064" w:rsidP="00B46064">
      <w:pPr>
        <w:pStyle w:val="Sangra3detindependiente"/>
        <w:tabs>
          <w:tab w:val="clear" w:pos="0"/>
          <w:tab w:val="left" w:pos="1701"/>
        </w:tabs>
        <w:rPr>
          <w:b w:val="0"/>
          <w:lang w:val="es-CL"/>
        </w:rPr>
      </w:pPr>
    </w:p>
    <w:p w:rsidR="00B46064" w:rsidRDefault="00B46064" w:rsidP="002F4C51">
      <w:pPr>
        <w:pStyle w:val="Sangra3detindependiente"/>
        <w:numPr>
          <w:ilvl w:val="0"/>
          <w:numId w:val="52"/>
        </w:numPr>
        <w:tabs>
          <w:tab w:val="clear" w:pos="0"/>
          <w:tab w:val="left" w:pos="1701"/>
        </w:tabs>
        <w:ind w:left="1134" w:hanging="567"/>
        <w:rPr>
          <w:b w:val="0"/>
          <w:lang w:val="es-CL"/>
        </w:rPr>
      </w:pPr>
      <w:r>
        <w:rPr>
          <w:b w:val="0"/>
          <w:lang w:val="es-CL"/>
        </w:rPr>
        <w:t>Reemplácese</w:t>
      </w:r>
      <w:r w:rsidR="00CC03BE">
        <w:rPr>
          <w:b w:val="0"/>
          <w:lang w:val="es-CL"/>
        </w:rPr>
        <w:t xml:space="preserve"> en el párrafo</w:t>
      </w:r>
      <w:r>
        <w:rPr>
          <w:b w:val="0"/>
          <w:lang w:val="es-CL"/>
        </w:rPr>
        <w:t xml:space="preserve"> VI VIGENCIA</w:t>
      </w:r>
      <w:r w:rsidR="00CC03BE">
        <w:rPr>
          <w:b w:val="0"/>
          <w:lang w:val="es-CL"/>
        </w:rPr>
        <w:t xml:space="preserve">, el </w:t>
      </w:r>
      <w:r w:rsidR="00AA07A3">
        <w:rPr>
          <w:b w:val="0"/>
          <w:lang w:val="es-CL"/>
        </w:rPr>
        <w:t>numeral</w:t>
      </w:r>
      <w:r w:rsidR="00CC03BE">
        <w:rPr>
          <w:b w:val="0"/>
          <w:lang w:val="es-CL"/>
        </w:rPr>
        <w:t xml:space="preserve"> 1</w:t>
      </w:r>
      <w:r>
        <w:rPr>
          <w:b w:val="0"/>
          <w:lang w:val="es-CL"/>
        </w:rPr>
        <w:t>, por el siguiente:</w:t>
      </w:r>
    </w:p>
    <w:p w:rsidR="00AA07A3" w:rsidRPr="00394CD2" w:rsidRDefault="00AA07A3" w:rsidP="00AA07A3">
      <w:pPr>
        <w:pStyle w:val="Sangra3detindependiente"/>
        <w:tabs>
          <w:tab w:val="clear" w:pos="0"/>
          <w:tab w:val="left" w:pos="1701"/>
        </w:tabs>
        <w:ind w:left="1134"/>
        <w:rPr>
          <w:b w:val="0"/>
          <w:lang w:val="es-CL"/>
        </w:rPr>
      </w:pPr>
    </w:p>
    <w:p w:rsidR="00CF79CB" w:rsidRPr="00394CD2" w:rsidRDefault="00CF79CB" w:rsidP="00CF79CB">
      <w:pPr>
        <w:pStyle w:val="Prrafodelista"/>
        <w:widowControl/>
        <w:ind w:left="720" w:firstLine="981"/>
        <w:contextualSpacing/>
        <w:jc w:val="both"/>
        <w:rPr>
          <w:b/>
        </w:rPr>
      </w:pPr>
      <w:r w:rsidRPr="00394CD2">
        <w:rPr>
          <w:b/>
        </w:rPr>
        <w:t xml:space="preserve">IV VIGENCIA </w:t>
      </w:r>
    </w:p>
    <w:p w:rsidR="00AF2531" w:rsidRPr="00394CD2" w:rsidRDefault="00AF2531" w:rsidP="00C20EB9">
      <w:pPr>
        <w:pStyle w:val="Sangra3detindependiente"/>
        <w:tabs>
          <w:tab w:val="clear" w:pos="0"/>
          <w:tab w:val="left" w:pos="1701"/>
        </w:tabs>
        <w:ind w:left="1701"/>
        <w:rPr>
          <w:b w:val="0"/>
          <w:lang w:val="es-CL"/>
        </w:rPr>
      </w:pPr>
    </w:p>
    <w:p w:rsidR="00AF2531" w:rsidRPr="00394CD2" w:rsidRDefault="001836DE" w:rsidP="00405F1D">
      <w:pPr>
        <w:pStyle w:val="Sangra3detindependiente"/>
        <w:numPr>
          <w:ilvl w:val="0"/>
          <w:numId w:val="56"/>
        </w:numPr>
        <w:tabs>
          <w:tab w:val="clear" w:pos="0"/>
          <w:tab w:val="left" w:pos="1701"/>
        </w:tabs>
        <w:ind w:left="1701" w:firstLine="0"/>
        <w:rPr>
          <w:b w:val="0"/>
          <w:lang w:val="es-CL"/>
        </w:rPr>
      </w:pPr>
      <w:r w:rsidRPr="00394CD2">
        <w:rPr>
          <w:b w:val="0"/>
          <w:lang w:val="es-CL"/>
        </w:rPr>
        <w:t>Las normas contenidas en la presente Circular entraran en vigencia a contar de la presente fecha. En consecuencia, el primer estado financieros que debe presentarse de acuerdo a las instrucciones impartidas en la presente circular corresponde al ejercicio finalizado el 31 de diciembre de 2017.</w:t>
      </w:r>
    </w:p>
    <w:p w:rsidR="00724418" w:rsidRDefault="00724418" w:rsidP="001836DE">
      <w:pPr>
        <w:pStyle w:val="Sangra3detindependiente"/>
        <w:tabs>
          <w:tab w:val="clear" w:pos="0"/>
          <w:tab w:val="left" w:pos="1701"/>
        </w:tabs>
        <w:ind w:left="1701"/>
        <w:rPr>
          <w:b w:val="0"/>
          <w:lang w:val="es-CL"/>
        </w:rPr>
      </w:pPr>
    </w:p>
    <w:p w:rsidR="001836DE" w:rsidRPr="00891B67" w:rsidRDefault="00CC03BE" w:rsidP="00405F1D">
      <w:pPr>
        <w:pStyle w:val="Sangra3detindependiente"/>
        <w:numPr>
          <w:ilvl w:val="0"/>
          <w:numId w:val="43"/>
        </w:numPr>
        <w:tabs>
          <w:tab w:val="clear" w:pos="0"/>
          <w:tab w:val="left" w:pos="1701"/>
        </w:tabs>
        <w:ind w:left="1134" w:hanging="567"/>
        <w:rPr>
          <w:lang w:val="es-CL"/>
        </w:rPr>
      </w:pPr>
      <w:r>
        <w:t xml:space="preserve">11. Se reemplaza el </w:t>
      </w:r>
      <w:r w:rsidR="00891B67">
        <w:t>ANEXO N°</w:t>
      </w:r>
      <w:r w:rsidR="00C30E75">
        <w:t>4 CÓDIGOS</w:t>
      </w:r>
      <w:r w:rsidR="00891B67" w:rsidRPr="00B5025D">
        <w:rPr>
          <w:bCs/>
        </w:rPr>
        <w:t xml:space="preserve"> DE IDENTIFICACIÓN DE LAS SOCIEDADES OPERADORAS</w:t>
      </w:r>
      <w:r w:rsidR="00891B67" w:rsidRPr="00891B67">
        <w:t xml:space="preserve"> TÍTULO III ESTADOS FINANCIEROS AUDITADOS</w:t>
      </w:r>
      <w:r>
        <w:t>, por el siguiente:</w:t>
      </w:r>
    </w:p>
    <w:p w:rsidR="00891B67" w:rsidRPr="00891B67" w:rsidRDefault="00891B67" w:rsidP="00891B67">
      <w:pPr>
        <w:pStyle w:val="Sangra3detindependiente"/>
        <w:tabs>
          <w:tab w:val="clear" w:pos="0"/>
          <w:tab w:val="left" w:pos="1701"/>
        </w:tabs>
        <w:ind w:left="1134"/>
        <w:rPr>
          <w:lang w:val="es-CL"/>
        </w:rPr>
      </w:pPr>
    </w:p>
    <w:p w:rsidR="005B57ED" w:rsidRPr="00304B96" w:rsidRDefault="005B57ED" w:rsidP="005B57ED">
      <w:pPr>
        <w:pStyle w:val="Ttulo2"/>
        <w:jc w:val="center"/>
        <w:rPr>
          <w:b/>
          <w:bCs/>
          <w:spacing w:val="-3"/>
          <w:sz w:val="22"/>
          <w:szCs w:val="22"/>
        </w:rPr>
      </w:pPr>
      <w:r w:rsidRPr="00304B96">
        <w:rPr>
          <w:b/>
          <w:bCs/>
          <w:spacing w:val="-3"/>
          <w:sz w:val="22"/>
          <w:szCs w:val="22"/>
        </w:rPr>
        <w:t>ANEXO N° 4</w:t>
      </w:r>
    </w:p>
    <w:p w:rsidR="005B57ED" w:rsidRPr="00304B96" w:rsidRDefault="005B57ED" w:rsidP="005B57ED">
      <w:pPr>
        <w:tabs>
          <w:tab w:val="left" w:pos="-720"/>
        </w:tabs>
        <w:suppressAutoHyphens/>
        <w:jc w:val="center"/>
        <w:rPr>
          <w:b/>
          <w:bCs/>
          <w:spacing w:val="-3"/>
          <w:sz w:val="22"/>
          <w:szCs w:val="22"/>
        </w:rPr>
      </w:pPr>
    </w:p>
    <w:p w:rsidR="005B57ED" w:rsidRDefault="005B57ED" w:rsidP="005B57ED">
      <w:pPr>
        <w:tabs>
          <w:tab w:val="left" w:pos="-720"/>
        </w:tabs>
        <w:suppressAutoHyphens/>
        <w:jc w:val="center"/>
        <w:rPr>
          <w:b/>
          <w:bCs/>
          <w:spacing w:val="-3"/>
          <w:sz w:val="22"/>
          <w:szCs w:val="22"/>
        </w:rPr>
      </w:pPr>
      <w:r w:rsidRPr="00304B96">
        <w:rPr>
          <w:b/>
          <w:bCs/>
          <w:spacing w:val="-3"/>
          <w:sz w:val="22"/>
          <w:szCs w:val="22"/>
        </w:rPr>
        <w:t>CÓDIGOS DE IDENTIFICACIÓN DE LAS SOCIEDADES OPERADORAS</w:t>
      </w:r>
    </w:p>
    <w:p w:rsidR="005B57ED" w:rsidRDefault="005B57ED" w:rsidP="005B57ED">
      <w:pPr>
        <w:tabs>
          <w:tab w:val="left" w:pos="-720"/>
        </w:tabs>
        <w:suppressAutoHyphens/>
        <w:jc w:val="center"/>
        <w:rPr>
          <w:b/>
          <w:bCs/>
          <w:spacing w:val="-3"/>
          <w:sz w:val="22"/>
          <w:szCs w:val="22"/>
        </w:rPr>
      </w:pPr>
    </w:p>
    <w:p w:rsidR="005B57ED" w:rsidRDefault="005B57ED" w:rsidP="005B57ED">
      <w:pPr>
        <w:tabs>
          <w:tab w:val="left" w:pos="-720"/>
        </w:tabs>
        <w:suppressAutoHyphens/>
        <w:jc w:val="both"/>
        <w:rPr>
          <w:b/>
          <w:bCs/>
          <w:spacing w:val="-3"/>
        </w:rPr>
      </w:pPr>
    </w:p>
    <w:p w:rsidR="002F4C51" w:rsidRDefault="002F4C51" w:rsidP="005B57ED">
      <w:pPr>
        <w:tabs>
          <w:tab w:val="left" w:pos="-720"/>
        </w:tabs>
        <w:suppressAutoHyphens/>
        <w:jc w:val="both"/>
        <w:rPr>
          <w:b/>
          <w:bCs/>
          <w:spacing w:val="-3"/>
        </w:rPr>
      </w:pPr>
    </w:p>
    <w:p w:rsidR="002F4C51" w:rsidRDefault="002F4C51" w:rsidP="005B57ED">
      <w:pPr>
        <w:tabs>
          <w:tab w:val="left" w:pos="-720"/>
        </w:tabs>
        <w:suppressAutoHyphens/>
        <w:jc w:val="both"/>
        <w:rPr>
          <w:b/>
          <w:bCs/>
          <w:spacing w:val="-3"/>
        </w:rPr>
      </w:pPr>
    </w:p>
    <w:p w:rsidR="005B57ED" w:rsidRPr="00B5025D" w:rsidRDefault="005B57ED" w:rsidP="005B57ED">
      <w:pPr>
        <w:tabs>
          <w:tab w:val="left" w:pos="-720"/>
        </w:tabs>
        <w:suppressAutoHyphens/>
        <w:jc w:val="both"/>
        <w:rPr>
          <w:b/>
          <w:bCs/>
          <w:spacing w:val="-3"/>
        </w:rPr>
      </w:pPr>
    </w:p>
    <w:tbl>
      <w:tblPr>
        <w:tblW w:w="7180" w:type="dxa"/>
        <w:tblInd w:w="1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26"/>
        <w:gridCol w:w="5054"/>
      </w:tblGrid>
      <w:tr w:rsidR="005B57ED" w:rsidRPr="00B5025D" w:rsidTr="00AE4C73">
        <w:trPr>
          <w:trHeight w:val="227"/>
        </w:trPr>
        <w:tc>
          <w:tcPr>
            <w:tcW w:w="2126" w:type="dxa"/>
            <w:shd w:val="clear" w:color="auto" w:fill="auto"/>
            <w:noWrap/>
            <w:vAlign w:val="bottom"/>
            <w:hideMark/>
          </w:tcPr>
          <w:p w:rsidR="005B57ED" w:rsidRPr="00B5025D" w:rsidRDefault="005B57ED" w:rsidP="00AE4C73">
            <w:pPr>
              <w:jc w:val="center"/>
              <w:rPr>
                <w:b/>
                <w:bCs/>
                <w:color w:val="000000"/>
                <w:sz w:val="16"/>
                <w:szCs w:val="16"/>
              </w:rPr>
            </w:pPr>
            <w:r w:rsidRPr="00B5025D">
              <w:rPr>
                <w:b/>
                <w:bCs/>
                <w:color w:val="000000"/>
                <w:sz w:val="16"/>
                <w:szCs w:val="16"/>
              </w:rPr>
              <w:t>Código Sociedad Operadora</w:t>
            </w:r>
          </w:p>
        </w:tc>
        <w:tc>
          <w:tcPr>
            <w:tcW w:w="5054" w:type="dxa"/>
            <w:shd w:val="clear" w:color="auto" w:fill="auto"/>
            <w:noWrap/>
            <w:vAlign w:val="center"/>
            <w:hideMark/>
          </w:tcPr>
          <w:p w:rsidR="005B57ED" w:rsidRPr="00B5025D" w:rsidRDefault="005B57ED" w:rsidP="00AE4C73">
            <w:pPr>
              <w:jc w:val="center"/>
              <w:rPr>
                <w:b/>
                <w:bCs/>
                <w:color w:val="000000"/>
                <w:sz w:val="16"/>
                <w:szCs w:val="16"/>
              </w:rPr>
            </w:pPr>
            <w:r w:rsidRPr="00B5025D">
              <w:rPr>
                <w:b/>
                <w:bCs/>
                <w:color w:val="000000"/>
                <w:sz w:val="16"/>
                <w:szCs w:val="16"/>
              </w:rPr>
              <w:t>Nombre Sociedad Operadora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LGC</w:t>
            </w:r>
          </w:p>
        </w:tc>
        <w:tc>
          <w:tcPr>
            <w:tcW w:w="5054" w:type="dxa"/>
            <w:shd w:val="clear" w:color="auto" w:fill="auto"/>
            <w:noWrap/>
            <w:vAlign w:val="center"/>
            <w:hideMark/>
          </w:tcPr>
          <w:p w:rsidR="005B57ED" w:rsidRPr="00B5025D" w:rsidRDefault="005B57ED" w:rsidP="00AE4C73">
            <w:pPr>
              <w:rPr>
                <w:color w:val="000000"/>
                <w:sz w:val="16"/>
                <w:szCs w:val="16"/>
                <w:lang w:val="en-US"/>
              </w:rPr>
            </w:pPr>
            <w:r w:rsidRPr="00B5025D">
              <w:rPr>
                <w:color w:val="000000"/>
                <w:sz w:val="16"/>
                <w:szCs w:val="16"/>
                <w:lang w:val="en-US"/>
              </w:rPr>
              <w:t>Latin Gaming Calama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ESC</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Operaciones El Escorial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COP</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Gran Casino de Copiapó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OCR</w:t>
            </w:r>
          </w:p>
        </w:tc>
        <w:tc>
          <w:tcPr>
            <w:tcW w:w="5054" w:type="dxa"/>
            <w:shd w:val="clear" w:color="auto" w:fill="auto"/>
            <w:noWrap/>
            <w:vAlign w:val="center"/>
          </w:tcPr>
          <w:p w:rsidR="005B57ED" w:rsidRPr="00B5025D" w:rsidRDefault="005B57ED" w:rsidP="00AE4C73">
            <w:pPr>
              <w:rPr>
                <w:color w:val="000000"/>
                <w:sz w:val="16"/>
                <w:szCs w:val="16"/>
              </w:rPr>
            </w:pPr>
            <w:r w:rsidRPr="00B5025D">
              <w:rPr>
                <w:color w:val="000000"/>
                <w:sz w:val="16"/>
                <w:szCs w:val="16"/>
              </w:rPr>
              <w:t>Ovalle Casino Resort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ind w:left="-1001" w:firstLine="1001"/>
              <w:jc w:val="center"/>
              <w:rPr>
                <w:color w:val="000000"/>
                <w:sz w:val="16"/>
                <w:szCs w:val="16"/>
              </w:rPr>
            </w:pPr>
            <w:r w:rsidRPr="00B5025D">
              <w:rPr>
                <w:color w:val="000000"/>
                <w:sz w:val="16"/>
                <w:szCs w:val="16"/>
              </w:rPr>
              <w:t>PAC</w:t>
            </w:r>
          </w:p>
        </w:tc>
        <w:tc>
          <w:tcPr>
            <w:tcW w:w="5054" w:type="dxa"/>
            <w:shd w:val="clear" w:color="auto" w:fill="auto"/>
            <w:noWrap/>
            <w:vAlign w:val="center"/>
          </w:tcPr>
          <w:p w:rsidR="005B57ED" w:rsidRPr="00B5025D" w:rsidRDefault="005B57ED" w:rsidP="00AE4C73">
            <w:pPr>
              <w:rPr>
                <w:color w:val="000000"/>
                <w:sz w:val="16"/>
                <w:szCs w:val="16"/>
              </w:rPr>
            </w:pPr>
            <w:r w:rsidRPr="00B5025D">
              <w:rPr>
                <w:color w:val="000000"/>
                <w:sz w:val="16"/>
                <w:szCs w:val="16"/>
              </w:rPr>
              <w:t>Casino de Juegos del Pacífico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RIN</w:t>
            </w:r>
          </w:p>
        </w:tc>
        <w:tc>
          <w:tcPr>
            <w:tcW w:w="5054" w:type="dxa"/>
            <w:shd w:val="clear" w:color="auto" w:fill="auto"/>
            <w:noWrap/>
            <w:vAlign w:val="center"/>
          </w:tcPr>
          <w:p w:rsidR="005B57ED" w:rsidRPr="00B5025D" w:rsidRDefault="005B57ED" w:rsidP="00AE4C73">
            <w:pPr>
              <w:rPr>
                <w:color w:val="000000"/>
                <w:sz w:val="16"/>
                <w:szCs w:val="16"/>
              </w:rPr>
            </w:pPr>
            <w:r w:rsidRPr="00B5025D">
              <w:rPr>
                <w:color w:val="000000"/>
                <w:sz w:val="16"/>
                <w:szCs w:val="16"/>
              </w:rPr>
              <w:t>Casino Rinconada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SFI</w:t>
            </w:r>
          </w:p>
        </w:tc>
        <w:tc>
          <w:tcPr>
            <w:tcW w:w="5054" w:type="dxa"/>
            <w:shd w:val="clear" w:color="auto" w:fill="auto"/>
            <w:noWrap/>
            <w:vAlign w:val="center"/>
          </w:tcPr>
          <w:p w:rsidR="005B57ED" w:rsidRPr="00B5025D" w:rsidRDefault="005B57ED" w:rsidP="00AE4C73">
            <w:pPr>
              <w:rPr>
                <w:color w:val="000000"/>
                <w:sz w:val="16"/>
                <w:szCs w:val="16"/>
                <w:lang w:val="en-US"/>
              </w:rPr>
            </w:pPr>
            <w:r w:rsidRPr="00B5025D">
              <w:rPr>
                <w:color w:val="000000"/>
                <w:sz w:val="16"/>
                <w:szCs w:val="16"/>
                <w:lang w:val="en-US"/>
              </w:rPr>
              <w:t>San Francisco Investment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COL</w:t>
            </w:r>
          </w:p>
        </w:tc>
        <w:tc>
          <w:tcPr>
            <w:tcW w:w="5054" w:type="dxa"/>
            <w:shd w:val="clear" w:color="auto" w:fill="auto"/>
            <w:noWrap/>
            <w:vAlign w:val="center"/>
          </w:tcPr>
          <w:p w:rsidR="005B57ED" w:rsidRPr="00B5025D" w:rsidRDefault="005B57ED" w:rsidP="00AE4C73">
            <w:pPr>
              <w:rPr>
                <w:color w:val="000000"/>
                <w:sz w:val="16"/>
                <w:szCs w:val="16"/>
              </w:rPr>
            </w:pPr>
            <w:r w:rsidRPr="00B5025D">
              <w:rPr>
                <w:color w:val="000000"/>
                <w:sz w:val="16"/>
                <w:szCs w:val="16"/>
              </w:rPr>
              <w:t>Casino de Colchagua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TAL</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Casino de Juego de Talca S.A.</w:t>
            </w:r>
          </w:p>
        </w:tc>
      </w:tr>
      <w:tr w:rsidR="005B57ED" w:rsidRPr="00B5025D" w:rsidTr="00AE4C73">
        <w:trPr>
          <w:trHeight w:val="227"/>
        </w:trPr>
        <w:tc>
          <w:tcPr>
            <w:tcW w:w="2126" w:type="dxa"/>
            <w:shd w:val="clear" w:color="auto" w:fill="auto"/>
            <w:noWrap/>
            <w:vAlign w:val="center"/>
          </w:tcPr>
          <w:p w:rsidR="005B57ED" w:rsidRPr="00B62F65" w:rsidRDefault="005B57ED" w:rsidP="00AE4C73">
            <w:pPr>
              <w:jc w:val="center"/>
              <w:rPr>
                <w:color w:val="000000"/>
                <w:sz w:val="16"/>
                <w:szCs w:val="16"/>
              </w:rPr>
            </w:pPr>
            <w:r w:rsidRPr="00B62F65">
              <w:rPr>
                <w:color w:val="000000"/>
                <w:sz w:val="16"/>
                <w:szCs w:val="16"/>
              </w:rPr>
              <w:t>MCH</w:t>
            </w:r>
          </w:p>
        </w:tc>
        <w:tc>
          <w:tcPr>
            <w:tcW w:w="5054" w:type="dxa"/>
            <w:shd w:val="clear" w:color="auto" w:fill="auto"/>
            <w:noWrap/>
            <w:vAlign w:val="center"/>
          </w:tcPr>
          <w:p w:rsidR="005B57ED" w:rsidRPr="00B62F65" w:rsidRDefault="005B57ED" w:rsidP="00AE4C73">
            <w:pPr>
              <w:rPr>
                <w:color w:val="000000"/>
                <w:sz w:val="16"/>
                <w:szCs w:val="16"/>
              </w:rPr>
            </w:pPr>
            <w:r w:rsidRPr="00B62F65">
              <w:rPr>
                <w:color w:val="000000"/>
                <w:sz w:val="16"/>
                <w:szCs w:val="16"/>
              </w:rPr>
              <w:t>Marina del Sol Chillán S.A.</w:t>
            </w:r>
          </w:p>
        </w:tc>
      </w:tr>
      <w:tr w:rsidR="005B57ED" w:rsidRPr="00B5025D" w:rsidTr="00AE4C73">
        <w:trPr>
          <w:trHeight w:val="227"/>
        </w:trPr>
        <w:tc>
          <w:tcPr>
            <w:tcW w:w="2126" w:type="dxa"/>
            <w:shd w:val="clear" w:color="auto" w:fill="auto"/>
            <w:noWrap/>
            <w:vAlign w:val="center"/>
          </w:tcPr>
          <w:p w:rsidR="005B57ED" w:rsidRPr="00B62F65" w:rsidRDefault="005B57ED" w:rsidP="00AE4C73">
            <w:pPr>
              <w:jc w:val="center"/>
              <w:rPr>
                <w:color w:val="000000"/>
                <w:sz w:val="16"/>
                <w:szCs w:val="16"/>
              </w:rPr>
            </w:pPr>
            <w:r w:rsidRPr="00B62F65">
              <w:rPr>
                <w:color w:val="000000"/>
                <w:sz w:val="16"/>
                <w:szCs w:val="16"/>
              </w:rPr>
              <w:t>MST</w:t>
            </w:r>
          </w:p>
        </w:tc>
        <w:tc>
          <w:tcPr>
            <w:tcW w:w="5054" w:type="dxa"/>
            <w:shd w:val="clear" w:color="auto" w:fill="auto"/>
            <w:noWrap/>
            <w:vAlign w:val="center"/>
            <w:hideMark/>
          </w:tcPr>
          <w:p w:rsidR="005B57ED" w:rsidRPr="00B62F65" w:rsidRDefault="005B57ED" w:rsidP="00AE4C73">
            <w:pPr>
              <w:rPr>
                <w:color w:val="000000"/>
                <w:sz w:val="16"/>
                <w:szCs w:val="16"/>
              </w:rPr>
            </w:pPr>
            <w:r w:rsidRPr="00B62F65">
              <w:rPr>
                <w:color w:val="000000"/>
                <w:sz w:val="16"/>
                <w:szCs w:val="16"/>
              </w:rPr>
              <w:t>Marina del Sol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ANG</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Casino Gran Los Ángeles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CJT</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Casinos de Juegos Temuco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CJV</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Casinos de Juegos Valdivia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LGO</w:t>
            </w:r>
          </w:p>
        </w:tc>
        <w:tc>
          <w:tcPr>
            <w:tcW w:w="5054" w:type="dxa"/>
            <w:shd w:val="clear" w:color="auto" w:fill="auto"/>
            <w:noWrap/>
            <w:vAlign w:val="center"/>
            <w:hideMark/>
          </w:tcPr>
          <w:p w:rsidR="005B57ED" w:rsidRPr="00B5025D" w:rsidRDefault="005B57ED" w:rsidP="00AE4C73">
            <w:pPr>
              <w:rPr>
                <w:color w:val="000000"/>
                <w:sz w:val="16"/>
                <w:szCs w:val="16"/>
                <w:lang w:val="en-US"/>
              </w:rPr>
            </w:pPr>
            <w:r w:rsidRPr="00B5025D">
              <w:rPr>
                <w:color w:val="000000"/>
                <w:sz w:val="16"/>
                <w:szCs w:val="16"/>
                <w:lang w:val="en-US"/>
              </w:rPr>
              <w:t>Latin Gaming Osorno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RAN</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Rantrur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CJC</w:t>
            </w:r>
          </w:p>
        </w:tc>
        <w:tc>
          <w:tcPr>
            <w:tcW w:w="5054" w:type="dxa"/>
            <w:shd w:val="clear" w:color="auto" w:fill="auto"/>
            <w:noWrap/>
            <w:vAlign w:val="center"/>
          </w:tcPr>
          <w:p w:rsidR="005B57ED" w:rsidRPr="00B5025D" w:rsidRDefault="005B57ED" w:rsidP="00AE4C73">
            <w:pPr>
              <w:rPr>
                <w:color w:val="000000"/>
                <w:sz w:val="16"/>
                <w:szCs w:val="16"/>
              </w:rPr>
            </w:pPr>
            <w:r w:rsidRPr="00B5025D">
              <w:rPr>
                <w:color w:val="000000"/>
                <w:sz w:val="16"/>
                <w:szCs w:val="16"/>
              </w:rPr>
              <w:t>Casino de Juegos Coyhaique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PAR</w:t>
            </w:r>
          </w:p>
        </w:tc>
        <w:tc>
          <w:tcPr>
            <w:tcW w:w="5054" w:type="dxa"/>
            <w:shd w:val="clear" w:color="auto" w:fill="auto"/>
            <w:noWrap/>
            <w:vAlign w:val="center"/>
            <w:hideMark/>
          </w:tcPr>
          <w:p w:rsidR="005B57ED" w:rsidRPr="00B5025D" w:rsidRDefault="005B57ED" w:rsidP="00AE4C73">
            <w:pPr>
              <w:rPr>
                <w:color w:val="000000"/>
                <w:sz w:val="16"/>
                <w:szCs w:val="16"/>
              </w:rPr>
            </w:pPr>
            <w:r w:rsidRPr="00B5025D">
              <w:rPr>
                <w:color w:val="000000"/>
                <w:sz w:val="16"/>
                <w:szCs w:val="16"/>
              </w:rPr>
              <w:t>Casino de Juegos Puntas Arenas S.A.</w:t>
            </w:r>
          </w:p>
        </w:tc>
      </w:tr>
      <w:tr w:rsidR="005B57ED" w:rsidRPr="00B5025D" w:rsidTr="00AE4C73">
        <w:trPr>
          <w:trHeight w:val="227"/>
        </w:trPr>
        <w:tc>
          <w:tcPr>
            <w:tcW w:w="2126" w:type="dxa"/>
            <w:shd w:val="clear" w:color="auto" w:fill="auto"/>
            <w:noWrap/>
            <w:vAlign w:val="center"/>
          </w:tcPr>
          <w:p w:rsidR="005B57ED" w:rsidRPr="00B5025D" w:rsidRDefault="005B57ED" w:rsidP="00AE4C73">
            <w:pPr>
              <w:jc w:val="center"/>
              <w:rPr>
                <w:color w:val="000000"/>
                <w:sz w:val="16"/>
                <w:szCs w:val="16"/>
              </w:rPr>
            </w:pPr>
            <w:r w:rsidRPr="00B5025D">
              <w:rPr>
                <w:color w:val="000000"/>
                <w:sz w:val="16"/>
                <w:szCs w:val="16"/>
              </w:rPr>
              <w:t>CLA</w:t>
            </w:r>
          </w:p>
        </w:tc>
        <w:tc>
          <w:tcPr>
            <w:tcW w:w="5054" w:type="dxa"/>
            <w:shd w:val="clear" w:color="auto" w:fill="auto"/>
            <w:noWrap/>
            <w:vAlign w:val="center"/>
          </w:tcPr>
          <w:p w:rsidR="005B57ED" w:rsidRPr="00B5025D" w:rsidRDefault="005B57ED" w:rsidP="00AE4C73">
            <w:pPr>
              <w:rPr>
                <w:color w:val="000000"/>
                <w:sz w:val="16"/>
                <w:szCs w:val="16"/>
              </w:rPr>
            </w:pPr>
            <w:r w:rsidRPr="00B5025D">
              <w:rPr>
                <w:color w:val="000000"/>
                <w:sz w:val="16"/>
                <w:szCs w:val="16"/>
              </w:rPr>
              <w:t>Casino Lukia Arica S.A.</w:t>
            </w:r>
          </w:p>
        </w:tc>
      </w:tr>
    </w:tbl>
    <w:p w:rsidR="005B57ED" w:rsidRPr="00B5025D" w:rsidRDefault="005B57ED" w:rsidP="005B57ED">
      <w:pPr>
        <w:tabs>
          <w:tab w:val="left" w:pos="-720"/>
        </w:tabs>
        <w:suppressAutoHyphens/>
        <w:jc w:val="both"/>
        <w:rPr>
          <w:b/>
          <w:bCs/>
          <w:spacing w:val="-3"/>
        </w:rPr>
      </w:pPr>
    </w:p>
    <w:p w:rsidR="005B57ED" w:rsidRDefault="005B57ED" w:rsidP="005B57ED">
      <w:pPr>
        <w:pStyle w:val="Prrafodelista"/>
        <w:ind w:left="596" w:hanging="596"/>
        <w:jc w:val="both"/>
        <w:rPr>
          <w:i/>
          <w:highlight w:val="yellow"/>
        </w:rPr>
      </w:pPr>
    </w:p>
    <w:p w:rsidR="005B57ED" w:rsidRPr="00B62F65" w:rsidRDefault="005B57ED" w:rsidP="005B57ED">
      <w:pPr>
        <w:pStyle w:val="Prrafodelista"/>
        <w:ind w:left="596" w:hanging="29"/>
        <w:jc w:val="both"/>
      </w:pPr>
      <w:r w:rsidRPr="00B62F65">
        <w:rPr>
          <w:i/>
        </w:rPr>
        <w:t>Téngase presente que una vez otorgado el permiso de operación, esta Superintendencia comunicará la codificación asignada a cada sociedad.</w:t>
      </w:r>
    </w:p>
    <w:p w:rsidR="005B57ED" w:rsidRPr="00B62F65" w:rsidRDefault="005B57ED" w:rsidP="005B57ED">
      <w:pPr>
        <w:jc w:val="both"/>
        <w:rPr>
          <w:i/>
        </w:rPr>
      </w:pPr>
    </w:p>
    <w:p w:rsidR="005B57ED" w:rsidRPr="00B62F65" w:rsidRDefault="005B57ED" w:rsidP="005B57ED">
      <w:pPr>
        <w:tabs>
          <w:tab w:val="left" w:pos="-720"/>
        </w:tabs>
        <w:suppressAutoHyphens/>
        <w:jc w:val="center"/>
        <w:rPr>
          <w:b/>
          <w:bCs/>
          <w:spacing w:val="-3"/>
          <w:sz w:val="22"/>
          <w:szCs w:val="22"/>
        </w:rPr>
      </w:pPr>
    </w:p>
    <w:tbl>
      <w:tblPr>
        <w:tblStyle w:val="Tablaconcuadrcula"/>
        <w:tblW w:w="7229" w:type="dxa"/>
        <w:tblInd w:w="1413" w:type="dxa"/>
        <w:tblLook w:val="04A0" w:firstRow="1" w:lastRow="0" w:firstColumn="1" w:lastColumn="0" w:noHBand="0" w:noVBand="1"/>
      </w:tblPr>
      <w:tblGrid>
        <w:gridCol w:w="2126"/>
        <w:gridCol w:w="5103"/>
      </w:tblGrid>
      <w:tr w:rsidR="005B57ED" w:rsidRPr="00B62F65" w:rsidTr="00AE4C73">
        <w:tc>
          <w:tcPr>
            <w:tcW w:w="2126"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
                <w:bCs/>
                <w:color w:val="000000"/>
                <w:sz w:val="16"/>
                <w:szCs w:val="16"/>
              </w:rPr>
              <w:t>Código Sociedad Concesionaria</w:t>
            </w:r>
          </w:p>
        </w:tc>
        <w:tc>
          <w:tcPr>
            <w:tcW w:w="5103"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
                <w:bCs/>
                <w:color w:val="000000"/>
                <w:sz w:val="16"/>
                <w:szCs w:val="16"/>
              </w:rPr>
              <w:t>Nombre Sociedad Concesionaria</w:t>
            </w:r>
          </w:p>
        </w:tc>
      </w:tr>
      <w:tr w:rsidR="005B57ED" w:rsidRPr="00B62F65" w:rsidTr="00AE4C73">
        <w:tc>
          <w:tcPr>
            <w:tcW w:w="2126"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Cs/>
                <w:color w:val="000000"/>
                <w:sz w:val="16"/>
                <w:szCs w:val="16"/>
              </w:rPr>
              <w:t>ARI</w:t>
            </w:r>
          </w:p>
        </w:tc>
        <w:tc>
          <w:tcPr>
            <w:tcW w:w="5103"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color w:val="000000"/>
                <w:sz w:val="16"/>
                <w:szCs w:val="16"/>
              </w:rPr>
              <w:t>Casino Puerta Norte S.A.</w:t>
            </w:r>
          </w:p>
        </w:tc>
      </w:tr>
      <w:tr w:rsidR="005B57ED" w:rsidRPr="00B62F65" w:rsidTr="00AE4C73">
        <w:tc>
          <w:tcPr>
            <w:tcW w:w="2126"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Cs/>
                <w:color w:val="000000"/>
                <w:sz w:val="16"/>
                <w:szCs w:val="16"/>
              </w:rPr>
              <w:t>IQQ</w:t>
            </w:r>
          </w:p>
        </w:tc>
        <w:tc>
          <w:tcPr>
            <w:tcW w:w="5103"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color w:val="000000"/>
                <w:sz w:val="16"/>
                <w:szCs w:val="16"/>
              </w:rPr>
              <w:t>Casino de Juegos de Iquique S.A.</w:t>
            </w:r>
          </w:p>
        </w:tc>
      </w:tr>
      <w:tr w:rsidR="005B57ED" w:rsidRPr="00B62F65" w:rsidTr="00AE4C73">
        <w:tc>
          <w:tcPr>
            <w:tcW w:w="2126"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Cs/>
                <w:color w:val="000000"/>
                <w:sz w:val="16"/>
                <w:szCs w:val="16"/>
              </w:rPr>
              <w:t>COQ</w:t>
            </w:r>
          </w:p>
        </w:tc>
        <w:tc>
          <w:tcPr>
            <w:tcW w:w="5103"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color w:val="000000"/>
                <w:sz w:val="16"/>
                <w:szCs w:val="16"/>
              </w:rPr>
              <w:t>Campos del Norte S.A.</w:t>
            </w:r>
          </w:p>
        </w:tc>
      </w:tr>
      <w:tr w:rsidR="005B57ED" w:rsidRPr="00B62F65" w:rsidTr="00AE4C73">
        <w:tc>
          <w:tcPr>
            <w:tcW w:w="2126"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Cs/>
                <w:color w:val="000000"/>
                <w:sz w:val="16"/>
                <w:szCs w:val="16"/>
              </w:rPr>
              <w:t>VDM</w:t>
            </w:r>
          </w:p>
        </w:tc>
        <w:tc>
          <w:tcPr>
            <w:tcW w:w="5103"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color w:val="000000"/>
                <w:sz w:val="16"/>
                <w:szCs w:val="16"/>
              </w:rPr>
              <w:t>Antonio Martínez y Cía.</w:t>
            </w:r>
          </w:p>
        </w:tc>
      </w:tr>
      <w:tr w:rsidR="005B57ED" w:rsidRPr="00B62F65" w:rsidTr="00AE4C73">
        <w:tc>
          <w:tcPr>
            <w:tcW w:w="2126"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Cs/>
                <w:color w:val="000000"/>
                <w:sz w:val="16"/>
                <w:szCs w:val="16"/>
              </w:rPr>
              <w:t>PUC</w:t>
            </w:r>
          </w:p>
        </w:tc>
        <w:tc>
          <w:tcPr>
            <w:tcW w:w="5103"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color w:val="000000"/>
                <w:sz w:val="16"/>
                <w:szCs w:val="16"/>
              </w:rPr>
              <w:t>Kuden S.A.</w:t>
            </w:r>
          </w:p>
        </w:tc>
      </w:tr>
      <w:tr w:rsidR="005B57ED" w:rsidRPr="00B62F65" w:rsidTr="00AE4C73">
        <w:tc>
          <w:tcPr>
            <w:tcW w:w="2126"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bCs/>
                <w:color w:val="000000"/>
                <w:sz w:val="16"/>
                <w:szCs w:val="16"/>
              </w:rPr>
              <w:t>PVA</w:t>
            </w:r>
          </w:p>
        </w:tc>
        <w:tc>
          <w:tcPr>
            <w:tcW w:w="5103" w:type="dxa"/>
            <w:shd w:val="clear" w:color="auto" w:fill="auto"/>
            <w:vAlign w:val="center"/>
          </w:tcPr>
          <w:p w:rsidR="005B57ED" w:rsidRPr="00B62F65" w:rsidRDefault="005B57ED" w:rsidP="00AE4C73">
            <w:pPr>
              <w:tabs>
                <w:tab w:val="left" w:pos="-720"/>
              </w:tabs>
              <w:suppressAutoHyphens/>
              <w:jc w:val="center"/>
              <w:rPr>
                <w:b/>
                <w:bCs/>
                <w:spacing w:val="-3"/>
                <w:sz w:val="22"/>
                <w:szCs w:val="22"/>
              </w:rPr>
            </w:pPr>
            <w:r w:rsidRPr="00B62F65">
              <w:rPr>
                <w:color w:val="000000"/>
                <w:sz w:val="16"/>
                <w:szCs w:val="16"/>
              </w:rPr>
              <w:t>Sociedad Plaza Casino S.A.</w:t>
            </w:r>
          </w:p>
        </w:tc>
      </w:tr>
      <w:tr w:rsidR="005B57ED" w:rsidTr="00AE4C73">
        <w:tc>
          <w:tcPr>
            <w:tcW w:w="2126" w:type="dxa"/>
            <w:shd w:val="clear" w:color="auto" w:fill="auto"/>
            <w:vAlign w:val="center"/>
          </w:tcPr>
          <w:p w:rsidR="005B57ED" w:rsidRPr="00B62F65" w:rsidRDefault="005B57ED" w:rsidP="00AE4C73">
            <w:pPr>
              <w:tabs>
                <w:tab w:val="left" w:pos="-720"/>
              </w:tabs>
              <w:suppressAutoHyphens/>
              <w:jc w:val="center"/>
              <w:rPr>
                <w:bCs/>
                <w:color w:val="000000"/>
                <w:sz w:val="16"/>
                <w:szCs w:val="16"/>
              </w:rPr>
            </w:pPr>
            <w:r w:rsidRPr="00B62F65">
              <w:rPr>
                <w:bCs/>
                <w:color w:val="000000"/>
                <w:sz w:val="16"/>
                <w:szCs w:val="16"/>
              </w:rPr>
              <w:t>NAT</w:t>
            </w:r>
          </w:p>
        </w:tc>
        <w:tc>
          <w:tcPr>
            <w:tcW w:w="5103" w:type="dxa"/>
            <w:shd w:val="clear" w:color="auto" w:fill="auto"/>
            <w:vAlign w:val="center"/>
          </w:tcPr>
          <w:p w:rsidR="005B57ED" w:rsidRPr="00B62F65" w:rsidRDefault="005B57ED" w:rsidP="00AE4C73">
            <w:pPr>
              <w:tabs>
                <w:tab w:val="left" w:pos="-720"/>
              </w:tabs>
              <w:suppressAutoHyphens/>
              <w:jc w:val="center"/>
              <w:rPr>
                <w:color w:val="000000"/>
                <w:sz w:val="16"/>
                <w:szCs w:val="16"/>
              </w:rPr>
            </w:pPr>
            <w:r w:rsidRPr="00B62F65">
              <w:rPr>
                <w:color w:val="000000"/>
                <w:sz w:val="16"/>
                <w:szCs w:val="16"/>
              </w:rPr>
              <w:t>Inversiones del Sur S.A.</w:t>
            </w:r>
          </w:p>
        </w:tc>
      </w:tr>
    </w:tbl>
    <w:p w:rsidR="005B57ED" w:rsidRDefault="005B57ED" w:rsidP="005B57ED">
      <w:pPr>
        <w:tabs>
          <w:tab w:val="left" w:pos="-720"/>
        </w:tabs>
        <w:suppressAutoHyphens/>
        <w:jc w:val="center"/>
        <w:rPr>
          <w:b/>
          <w:bCs/>
          <w:spacing w:val="-3"/>
          <w:sz w:val="22"/>
          <w:szCs w:val="22"/>
        </w:rPr>
      </w:pPr>
    </w:p>
    <w:p w:rsidR="00F77DEA" w:rsidRDefault="00F77DEA" w:rsidP="00962507">
      <w:pPr>
        <w:pStyle w:val="Sangra3detindependiente"/>
        <w:tabs>
          <w:tab w:val="left" w:pos="2880"/>
        </w:tabs>
        <w:jc w:val="center"/>
        <w:rPr>
          <w:lang w:val="es-CL"/>
        </w:rPr>
      </w:pPr>
    </w:p>
    <w:p w:rsidR="00F77DEA" w:rsidRDefault="00F77DEA" w:rsidP="00962507">
      <w:pPr>
        <w:pStyle w:val="Sangra3detindependiente"/>
        <w:tabs>
          <w:tab w:val="left" w:pos="2880"/>
        </w:tabs>
        <w:jc w:val="center"/>
        <w:rPr>
          <w:lang w:val="es-CL"/>
        </w:rPr>
      </w:pPr>
    </w:p>
    <w:p w:rsidR="00962507" w:rsidRPr="00304B96" w:rsidRDefault="005B57ED" w:rsidP="00962507">
      <w:pPr>
        <w:pStyle w:val="Sangra3detindependiente"/>
        <w:tabs>
          <w:tab w:val="left" w:pos="2880"/>
        </w:tabs>
        <w:jc w:val="center"/>
        <w:rPr>
          <w:lang w:val="es-CL"/>
        </w:rPr>
      </w:pPr>
      <w:r>
        <w:rPr>
          <w:lang w:val="es-CL"/>
        </w:rPr>
        <w:t>T</w:t>
      </w:r>
      <w:r w:rsidR="00962507" w:rsidRPr="00304B96">
        <w:rPr>
          <w:lang w:val="es-CL"/>
        </w:rPr>
        <w:t>exto Refundido</w:t>
      </w:r>
    </w:p>
    <w:p w:rsidR="00962507" w:rsidRPr="00304B96" w:rsidRDefault="00962507" w:rsidP="00962507">
      <w:pPr>
        <w:pStyle w:val="Sangra3detindependiente"/>
        <w:tabs>
          <w:tab w:val="left" w:pos="2880"/>
        </w:tabs>
        <w:ind w:left="1004"/>
        <w:rPr>
          <w:lang w:val="es-CL"/>
        </w:rPr>
      </w:pPr>
    </w:p>
    <w:p w:rsidR="00962507" w:rsidRPr="00304B96" w:rsidRDefault="00962507" w:rsidP="00962507">
      <w:pPr>
        <w:pStyle w:val="Sangra3detindependiente"/>
        <w:tabs>
          <w:tab w:val="left" w:pos="2880"/>
        </w:tabs>
        <w:rPr>
          <w:b w:val="0"/>
          <w:lang w:val="es-CL"/>
        </w:rPr>
      </w:pPr>
      <w:r w:rsidRPr="00304B96">
        <w:rPr>
          <w:b w:val="0"/>
          <w:lang w:val="es-CL"/>
        </w:rPr>
        <w:t>Atendid</w:t>
      </w:r>
      <w:r>
        <w:rPr>
          <w:b w:val="0"/>
          <w:lang w:val="es-CL"/>
        </w:rPr>
        <w:t>as</w:t>
      </w:r>
      <w:r w:rsidRPr="00304B96">
        <w:rPr>
          <w:b w:val="0"/>
          <w:lang w:val="es-CL"/>
        </w:rPr>
        <w:t xml:space="preserve"> las modificaciones realizadas a la Circular N° </w:t>
      </w:r>
      <w:r w:rsidR="00C30E75">
        <w:rPr>
          <w:b w:val="0"/>
          <w:lang w:val="es-CL"/>
        </w:rPr>
        <w:t>63</w:t>
      </w:r>
      <w:r w:rsidRPr="00304B96">
        <w:rPr>
          <w:b w:val="0"/>
          <w:lang w:val="es-CL"/>
        </w:rPr>
        <w:t>/201</w:t>
      </w:r>
      <w:r w:rsidR="00C30E75">
        <w:rPr>
          <w:b w:val="0"/>
          <w:lang w:val="es-CL"/>
        </w:rPr>
        <w:t>5</w:t>
      </w:r>
      <w:r w:rsidRPr="00304B96">
        <w:rPr>
          <w:b w:val="0"/>
          <w:lang w:val="es-CL"/>
        </w:rPr>
        <w:t xml:space="preserve">, antes descritas, y a objeto de tener una mejor comprensión de las mismas, </w:t>
      </w:r>
      <w:r>
        <w:rPr>
          <w:b w:val="0"/>
          <w:lang w:val="es-CL"/>
        </w:rPr>
        <w:t xml:space="preserve">y </w:t>
      </w:r>
      <w:r w:rsidRPr="00304B96">
        <w:rPr>
          <w:b w:val="0"/>
          <w:lang w:val="es-CL"/>
        </w:rPr>
        <w:t xml:space="preserve">un cuerpo unificado de la citada circular, téngase como </w:t>
      </w:r>
      <w:r w:rsidR="007F056E">
        <w:rPr>
          <w:b w:val="0"/>
          <w:lang w:val="es-CL"/>
        </w:rPr>
        <w:t xml:space="preserve">su </w:t>
      </w:r>
      <w:r w:rsidRPr="00304B96">
        <w:rPr>
          <w:b w:val="0"/>
          <w:lang w:val="es-CL"/>
        </w:rPr>
        <w:t>texto refundido el siguiente:</w:t>
      </w:r>
    </w:p>
    <w:p w:rsidR="00962507" w:rsidRPr="00304B96" w:rsidRDefault="00962507" w:rsidP="00962507">
      <w:pPr>
        <w:pStyle w:val="Sangra3detindependiente"/>
        <w:tabs>
          <w:tab w:val="left" w:pos="2880"/>
        </w:tabs>
        <w:ind w:left="1004"/>
        <w:rPr>
          <w:b w:val="0"/>
          <w:lang w:val="es-CL"/>
        </w:rPr>
      </w:pPr>
    </w:p>
    <w:p w:rsidR="00962507" w:rsidRPr="00304B96" w:rsidRDefault="00962507" w:rsidP="00962507">
      <w:pPr>
        <w:autoSpaceDE w:val="0"/>
        <w:autoSpaceDN w:val="0"/>
        <w:adjustRightInd w:val="0"/>
        <w:spacing w:after="300" w:line="231" w:lineRule="atLeast"/>
        <w:ind w:firstLine="1"/>
        <w:jc w:val="center"/>
        <w:rPr>
          <w:b/>
          <w:bCs/>
          <w:snapToGrid/>
        </w:rPr>
      </w:pPr>
      <w:r w:rsidRPr="00304B96">
        <w:rPr>
          <w:b/>
          <w:bCs/>
          <w:snapToGrid/>
        </w:rPr>
        <w:t>INSTRUCCIONES PARA LA CONFECCIÓN Y PRESENTACIÓN DE LOS ESTADOS FINANCIEROS PARA LAS SOCIEDADES OPERADORAS DE CASINOS DE JUEGO ANTE LA SUPERINTENDENCIA DE CASINOS DE JUEGO.</w:t>
      </w:r>
    </w:p>
    <w:p w:rsidR="00962507" w:rsidRPr="00304B96" w:rsidRDefault="00962507" w:rsidP="00962507">
      <w:pPr>
        <w:pStyle w:val="Sangra3detindependiente"/>
        <w:tabs>
          <w:tab w:val="left" w:pos="2880"/>
        </w:tabs>
        <w:ind w:left="1004"/>
        <w:rPr>
          <w:b w:val="0"/>
          <w:sz w:val="22"/>
          <w:szCs w:val="22"/>
          <w:lang w:val="es-CL"/>
        </w:rPr>
      </w:pPr>
    </w:p>
    <w:p w:rsidR="00962507" w:rsidRPr="00304B96" w:rsidRDefault="00962507" w:rsidP="00962507">
      <w:pPr>
        <w:tabs>
          <w:tab w:val="left" w:pos="3828"/>
        </w:tabs>
        <w:ind w:firstLine="3828"/>
        <w:jc w:val="both"/>
        <w:rPr>
          <w:b/>
        </w:rPr>
      </w:pPr>
      <w:r w:rsidRPr="00304B96">
        <w:rPr>
          <w:b/>
        </w:rPr>
        <w:t xml:space="preserve">VISTOS, </w:t>
      </w:r>
      <w:r w:rsidRPr="00304B96">
        <w:rPr>
          <w:spacing w:val="-3"/>
        </w:rPr>
        <w:t xml:space="preserve">lo dispuesto en </w:t>
      </w:r>
      <w:r w:rsidRPr="00304B96">
        <w:t xml:space="preserve">la Ley N° 19.995, que establece las Bases Generales para la Autorización, Funcionamiento y Fiscalización de Casinos de Juego, </w:t>
      </w:r>
      <w:r w:rsidRPr="00304B96">
        <w:rPr>
          <w:spacing w:val="-3"/>
        </w:rPr>
        <w:t xml:space="preserve">en particular en los artículos </w:t>
      </w:r>
      <w:r w:rsidRPr="00304B96">
        <w:t>36, 37 números 2 y 3, 42 números 7 y 8; en el artículo 33 del Decreto Supremo N° 287, del año 2005, del Ministerio de Hacienda</w:t>
      </w:r>
      <w:r w:rsidR="00A15D00">
        <w:t>, modificado por el Decreto Supremo N° 1253 de 2016</w:t>
      </w:r>
      <w:r w:rsidRPr="00304B96">
        <w:t>;</w:t>
      </w:r>
      <w:r w:rsidRPr="00304B96">
        <w:rPr>
          <w:spacing w:val="-3"/>
        </w:rPr>
        <w:t xml:space="preserve"> y </w:t>
      </w:r>
      <w:r w:rsidRPr="00304B96">
        <w:t xml:space="preserve">en el Decreto Supremo N° </w:t>
      </w:r>
      <w:r w:rsidR="00A15D00">
        <w:t>32</w:t>
      </w:r>
      <w:r w:rsidRPr="00304B96">
        <w:t xml:space="preserve">, de </w:t>
      </w:r>
      <w:r w:rsidR="00A15D00">
        <w:t>25.01.2017</w:t>
      </w:r>
      <w:r w:rsidRPr="00304B96">
        <w:t>, del Ministerio de Hacienda; así como en las demás disposiciones pertinentes; y</w:t>
      </w:r>
    </w:p>
    <w:p w:rsidR="00962507" w:rsidRPr="00304B96" w:rsidRDefault="00962507" w:rsidP="00962507">
      <w:pPr>
        <w:ind w:firstLine="3828"/>
        <w:jc w:val="both"/>
      </w:pPr>
    </w:p>
    <w:p w:rsidR="00962507" w:rsidRPr="00304B96" w:rsidRDefault="00962507" w:rsidP="00962507">
      <w:pPr>
        <w:spacing w:after="240"/>
        <w:ind w:firstLine="3827"/>
        <w:jc w:val="both"/>
        <w:rPr>
          <w:b/>
        </w:rPr>
      </w:pPr>
      <w:r w:rsidRPr="00304B96">
        <w:rPr>
          <w:b/>
        </w:rPr>
        <w:t>CONSIDERANDO:</w:t>
      </w:r>
    </w:p>
    <w:p w:rsidR="00962507" w:rsidRPr="00304B96" w:rsidRDefault="00962507" w:rsidP="00405F1D">
      <w:pPr>
        <w:widowControl/>
        <w:numPr>
          <w:ilvl w:val="0"/>
          <w:numId w:val="19"/>
        </w:numPr>
        <w:spacing w:after="240"/>
        <w:ind w:left="0" w:firstLine="3827"/>
        <w:jc w:val="both"/>
      </w:pPr>
      <w:r w:rsidRPr="00304B96">
        <w:t>Que, esta Superintendencia ha efectuado un proceso de revisión de sus sistemas de supervisión financiera y, en ejercicio de sus facultades, ha estimado necesario perfeccionar la normativa vigente;</w:t>
      </w:r>
    </w:p>
    <w:p w:rsidR="00962507" w:rsidRPr="00304B96" w:rsidRDefault="00962507" w:rsidP="00405F1D">
      <w:pPr>
        <w:widowControl/>
        <w:numPr>
          <w:ilvl w:val="0"/>
          <w:numId w:val="19"/>
        </w:numPr>
        <w:spacing w:after="240"/>
        <w:ind w:left="0" w:firstLine="3827"/>
        <w:jc w:val="both"/>
      </w:pPr>
      <w:r w:rsidRPr="00304B96">
        <w:t xml:space="preserve">Que, la industria de casinos de juego tiene características propias que la diferencian de las demás industrias reguladas, atendidos </w:t>
      </w:r>
      <w:r w:rsidRPr="00304B96">
        <w:rPr>
          <w:spacing w:val="-3"/>
        </w:rPr>
        <w:t>los principios y bienes jurídicos involucrados en su regulación, como son la fe pública, la transparencia, el orden público, el pago de impuestos y la contribución al desarrollo regional;</w:t>
      </w:r>
    </w:p>
    <w:p w:rsidR="00962507" w:rsidRPr="00304B96" w:rsidRDefault="00962507" w:rsidP="00405F1D">
      <w:pPr>
        <w:widowControl/>
        <w:numPr>
          <w:ilvl w:val="0"/>
          <w:numId w:val="19"/>
        </w:numPr>
        <w:spacing w:after="240"/>
        <w:ind w:left="0" w:firstLine="3827"/>
        <w:jc w:val="both"/>
      </w:pPr>
      <w:r w:rsidRPr="00304B96">
        <w:t xml:space="preserve">Que, por lo expuesto se hace necesario uniformar la presentación de los estados financieros, con el objeto de contar con información financiera veraz, oportuna y completa, introduciendo mayor transparencia en la información que proporcionan los casinos de juego al público en general y permitiendo una adecuada fiscalización de las materias financieras de la industria; </w:t>
      </w:r>
    </w:p>
    <w:p w:rsidR="00962507" w:rsidRPr="00304B96" w:rsidRDefault="00962507" w:rsidP="00405F1D">
      <w:pPr>
        <w:widowControl/>
        <w:numPr>
          <w:ilvl w:val="0"/>
          <w:numId w:val="19"/>
        </w:numPr>
        <w:spacing w:after="240"/>
        <w:ind w:left="0" w:firstLine="3827"/>
        <w:jc w:val="both"/>
      </w:pPr>
      <w:r w:rsidRPr="00304B96">
        <w:t>Que en mérito de lo expuesto en los considerandos precedentes y en virtud de las facultades que me confiere la ley,</w:t>
      </w:r>
    </w:p>
    <w:p w:rsidR="00962507" w:rsidRPr="00304B96" w:rsidRDefault="00962507" w:rsidP="00962507">
      <w:pPr>
        <w:ind w:firstLine="3828"/>
        <w:jc w:val="both"/>
        <w:rPr>
          <w:b/>
        </w:rPr>
      </w:pPr>
    </w:p>
    <w:p w:rsidR="00962507" w:rsidRPr="00304B96" w:rsidRDefault="00962507" w:rsidP="00962507">
      <w:pPr>
        <w:ind w:firstLine="3828"/>
        <w:jc w:val="both"/>
      </w:pPr>
      <w:r w:rsidRPr="00304B96">
        <w:rPr>
          <w:b/>
        </w:rPr>
        <w:t>IMPÁRTENSE</w:t>
      </w:r>
      <w:r w:rsidRPr="00304B96">
        <w:t xml:space="preserve"> las siguientes</w:t>
      </w:r>
      <w:r>
        <w:t xml:space="preserve"> instrucciones</w:t>
      </w:r>
      <w:r w:rsidRPr="00304B96">
        <w:t xml:space="preserve">: </w:t>
      </w:r>
    </w:p>
    <w:p w:rsidR="00962507" w:rsidRPr="00304B96" w:rsidRDefault="00962507" w:rsidP="00962507">
      <w:pPr>
        <w:ind w:firstLine="3828"/>
        <w:jc w:val="both"/>
      </w:pPr>
    </w:p>
    <w:p w:rsidR="00962507" w:rsidRPr="00304B96" w:rsidRDefault="00962507" w:rsidP="00962507">
      <w:pPr>
        <w:autoSpaceDE w:val="0"/>
        <w:autoSpaceDN w:val="0"/>
        <w:adjustRightInd w:val="0"/>
        <w:spacing w:after="300" w:line="231" w:lineRule="atLeast"/>
        <w:ind w:firstLine="1"/>
        <w:jc w:val="center"/>
        <w:rPr>
          <w:b/>
          <w:bCs/>
          <w:snapToGrid/>
        </w:rPr>
      </w:pPr>
    </w:p>
    <w:p w:rsidR="00962507" w:rsidRPr="00304B96" w:rsidRDefault="00962507" w:rsidP="00962507">
      <w:pPr>
        <w:widowControl/>
        <w:rPr>
          <w:b/>
          <w:bCs/>
          <w:snapToGrid/>
        </w:rPr>
      </w:pPr>
      <w:r w:rsidRPr="00304B96">
        <w:rPr>
          <w:b/>
          <w:bCs/>
          <w:snapToGrid/>
        </w:rPr>
        <w:br w:type="page"/>
      </w:r>
    </w:p>
    <w:p w:rsidR="00962507" w:rsidRPr="00304B96" w:rsidRDefault="00962507" w:rsidP="00962507">
      <w:pPr>
        <w:pStyle w:val="Ttulo"/>
        <w:jc w:val="center"/>
        <w:rPr>
          <w:b/>
        </w:rPr>
      </w:pPr>
    </w:p>
    <w:p w:rsidR="00962507" w:rsidRPr="00DF32A9" w:rsidRDefault="00962507" w:rsidP="00962507">
      <w:pPr>
        <w:pStyle w:val="Ttulo"/>
        <w:jc w:val="center"/>
        <w:rPr>
          <w:b/>
          <w:sz w:val="18"/>
        </w:rPr>
      </w:pPr>
      <w:r w:rsidRPr="00DF32A9">
        <w:rPr>
          <w:b/>
          <w:sz w:val="18"/>
        </w:rPr>
        <w:t>ÍNDICE</w:t>
      </w:r>
    </w:p>
    <w:p w:rsidR="00962507" w:rsidRPr="00DF32A9" w:rsidRDefault="00962507" w:rsidP="00962507">
      <w:pPr>
        <w:pStyle w:val="Ttulo"/>
        <w:jc w:val="center"/>
        <w:rPr>
          <w:b/>
          <w:sz w:val="18"/>
        </w:rPr>
      </w:pPr>
    </w:p>
    <w:p w:rsidR="00962507" w:rsidRPr="00DF32A9" w:rsidRDefault="00962507" w:rsidP="00962507">
      <w:pPr>
        <w:pStyle w:val="Ttulo"/>
        <w:jc w:val="center"/>
        <w:rPr>
          <w:b/>
          <w:sz w:val="18"/>
        </w:rPr>
      </w:pPr>
    </w:p>
    <w:p w:rsidR="0021721D" w:rsidRPr="0021721D" w:rsidRDefault="00962507">
      <w:pPr>
        <w:pStyle w:val="TDC10"/>
        <w:rPr>
          <w:rFonts w:asciiTheme="minorHAnsi" w:eastAsiaTheme="minorEastAsia" w:hAnsiTheme="minorHAnsi" w:cstheme="minorBidi"/>
          <w:b/>
          <w:noProof/>
        </w:rPr>
      </w:pPr>
      <w:r w:rsidRPr="00DF32A9">
        <w:rPr>
          <w:rFonts w:ascii="Arial" w:hAnsi="Arial" w:cs="Arial"/>
          <w:sz w:val="18"/>
          <w:szCs w:val="20"/>
        </w:rPr>
        <w:fldChar w:fldCharType="begin"/>
      </w:r>
      <w:r w:rsidRPr="00DF32A9">
        <w:rPr>
          <w:rFonts w:ascii="Arial" w:hAnsi="Arial" w:cs="Arial"/>
          <w:sz w:val="18"/>
          <w:szCs w:val="20"/>
        </w:rPr>
        <w:instrText xml:space="preserve"> TOC \o "1-3" \h \z \u </w:instrText>
      </w:r>
      <w:r w:rsidRPr="00DF32A9">
        <w:rPr>
          <w:rFonts w:ascii="Arial" w:hAnsi="Arial" w:cs="Arial"/>
          <w:sz w:val="18"/>
          <w:szCs w:val="20"/>
        </w:rPr>
        <w:fldChar w:fldCharType="separate"/>
      </w:r>
      <w:hyperlink w:anchor="_Toc497477772" w:history="1">
        <w:r w:rsidR="0021721D" w:rsidRPr="0021721D">
          <w:rPr>
            <w:rStyle w:val="Hipervnculo"/>
            <w:b/>
            <w:noProof/>
          </w:rPr>
          <w:t>I.</w:t>
        </w:r>
        <w:r w:rsidR="0021721D" w:rsidRPr="0021721D">
          <w:rPr>
            <w:rFonts w:asciiTheme="minorHAnsi" w:eastAsiaTheme="minorEastAsia" w:hAnsiTheme="minorHAnsi" w:cstheme="minorBidi"/>
            <w:b/>
            <w:noProof/>
          </w:rPr>
          <w:tab/>
        </w:r>
        <w:r w:rsidR="0021721D" w:rsidRPr="0021721D">
          <w:rPr>
            <w:rStyle w:val="Hipervnculo"/>
            <w:b/>
            <w:noProof/>
          </w:rPr>
          <w:t>INSTRUCCIONES GENERALES</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_Toc497477772 \h </w:instrText>
        </w:r>
        <w:r w:rsidR="0021721D" w:rsidRPr="0021721D">
          <w:rPr>
            <w:b/>
            <w:noProof/>
            <w:webHidden/>
          </w:rPr>
        </w:r>
        <w:r w:rsidR="0021721D" w:rsidRPr="0021721D">
          <w:rPr>
            <w:b/>
            <w:noProof/>
            <w:webHidden/>
          </w:rPr>
          <w:fldChar w:fldCharType="separate"/>
        </w:r>
        <w:r w:rsidR="00BF6434">
          <w:rPr>
            <w:b/>
            <w:noProof/>
            <w:webHidden/>
          </w:rPr>
          <w:t>11</w:t>
        </w:r>
        <w:r w:rsidR="0021721D" w:rsidRPr="0021721D">
          <w:rPr>
            <w:b/>
            <w:noProof/>
            <w:webHidden/>
          </w:rPr>
          <w:fldChar w:fldCharType="end"/>
        </w:r>
      </w:hyperlink>
    </w:p>
    <w:p w:rsidR="0021721D" w:rsidRPr="0021721D" w:rsidRDefault="003602F4">
      <w:pPr>
        <w:pStyle w:val="TDC10"/>
        <w:rPr>
          <w:rFonts w:asciiTheme="minorHAnsi" w:eastAsiaTheme="minorEastAsia" w:hAnsiTheme="minorHAnsi" w:cstheme="minorBidi"/>
          <w:b/>
          <w:noProof/>
        </w:rPr>
      </w:pPr>
      <w:hyperlink w:anchor="_Toc497477773" w:history="1">
        <w:r w:rsidR="0021721D" w:rsidRPr="0021721D">
          <w:rPr>
            <w:rStyle w:val="Hipervnculo"/>
            <w:b/>
            <w:noProof/>
          </w:rPr>
          <w:t>II.</w:t>
        </w:r>
        <w:r w:rsidR="0021721D" w:rsidRPr="0021721D">
          <w:rPr>
            <w:rFonts w:asciiTheme="minorHAnsi" w:eastAsiaTheme="minorEastAsia" w:hAnsiTheme="minorHAnsi" w:cstheme="minorBidi"/>
            <w:b/>
            <w:noProof/>
          </w:rPr>
          <w:tab/>
        </w:r>
        <w:r w:rsidR="0021721D" w:rsidRPr="0021721D">
          <w:rPr>
            <w:rStyle w:val="Hipervnculo"/>
            <w:b/>
            <w:noProof/>
          </w:rPr>
          <w:t>INSTRUCCIONES ESPECÍFICAS</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_Toc497477773 \h </w:instrText>
        </w:r>
        <w:r w:rsidR="0021721D" w:rsidRPr="0021721D">
          <w:rPr>
            <w:b/>
            <w:noProof/>
            <w:webHidden/>
          </w:rPr>
        </w:r>
        <w:r w:rsidR="0021721D" w:rsidRPr="0021721D">
          <w:rPr>
            <w:b/>
            <w:noProof/>
            <w:webHidden/>
          </w:rPr>
          <w:fldChar w:fldCharType="separate"/>
        </w:r>
        <w:r w:rsidR="00BF6434">
          <w:rPr>
            <w:b/>
            <w:noProof/>
            <w:webHidden/>
          </w:rPr>
          <w:t>11</w:t>
        </w:r>
        <w:r w:rsidR="0021721D" w:rsidRPr="0021721D">
          <w:rPr>
            <w:b/>
            <w:noProof/>
            <w:webHidden/>
          </w:rPr>
          <w:fldChar w:fldCharType="end"/>
        </w:r>
      </w:hyperlink>
    </w:p>
    <w:p w:rsidR="0021721D" w:rsidRPr="0021721D" w:rsidRDefault="003602F4">
      <w:pPr>
        <w:pStyle w:val="TDC20"/>
        <w:rPr>
          <w:rFonts w:asciiTheme="minorHAnsi" w:eastAsiaTheme="minorEastAsia" w:hAnsiTheme="minorHAnsi" w:cstheme="minorBidi"/>
          <w:b/>
          <w:noProof/>
        </w:rPr>
      </w:pPr>
      <w:hyperlink w:anchor="_Toc497477774" w:history="1">
        <w:r w:rsidR="0021721D" w:rsidRPr="0021721D">
          <w:rPr>
            <w:rStyle w:val="Hipervnculo"/>
            <w:b/>
            <w:noProof/>
          </w:rPr>
          <w:t>A.</w:t>
        </w:r>
        <w:r w:rsidR="0021721D" w:rsidRPr="0021721D">
          <w:rPr>
            <w:rFonts w:asciiTheme="minorHAnsi" w:eastAsiaTheme="minorEastAsia" w:hAnsiTheme="minorHAnsi" w:cstheme="minorBidi"/>
            <w:b/>
            <w:noProof/>
          </w:rPr>
          <w:tab/>
        </w:r>
        <w:r w:rsidR="0021721D" w:rsidRPr="0021721D">
          <w:rPr>
            <w:rStyle w:val="Hipervnculo"/>
            <w:b/>
            <w:noProof/>
          </w:rPr>
          <w:t>PRESENTACIÓN</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_Toc497477774 \h </w:instrText>
        </w:r>
        <w:r w:rsidR="0021721D" w:rsidRPr="0021721D">
          <w:rPr>
            <w:b/>
            <w:noProof/>
            <w:webHidden/>
          </w:rPr>
        </w:r>
        <w:r w:rsidR="0021721D" w:rsidRPr="0021721D">
          <w:rPr>
            <w:b/>
            <w:noProof/>
            <w:webHidden/>
          </w:rPr>
          <w:fldChar w:fldCharType="separate"/>
        </w:r>
        <w:r w:rsidR="00BF6434">
          <w:rPr>
            <w:b/>
            <w:noProof/>
            <w:webHidden/>
          </w:rPr>
          <w:t>11</w:t>
        </w:r>
        <w:r w:rsidR="0021721D" w:rsidRPr="0021721D">
          <w:rPr>
            <w:b/>
            <w:noProof/>
            <w:webHidden/>
          </w:rPr>
          <w:fldChar w:fldCharType="end"/>
        </w:r>
      </w:hyperlink>
    </w:p>
    <w:p w:rsidR="0021721D" w:rsidRPr="0021721D" w:rsidRDefault="003602F4">
      <w:pPr>
        <w:pStyle w:val="TDC20"/>
        <w:rPr>
          <w:rFonts w:asciiTheme="minorHAnsi" w:eastAsiaTheme="minorEastAsia" w:hAnsiTheme="minorHAnsi" w:cstheme="minorBidi"/>
          <w:b/>
          <w:noProof/>
        </w:rPr>
      </w:pPr>
      <w:hyperlink w:anchor="_Toc497477775" w:history="1">
        <w:r w:rsidR="0021721D" w:rsidRPr="0021721D">
          <w:rPr>
            <w:rStyle w:val="Hipervnculo"/>
            <w:b/>
            <w:noProof/>
          </w:rPr>
          <w:t>B.</w:t>
        </w:r>
        <w:r w:rsidR="0021721D" w:rsidRPr="0021721D">
          <w:rPr>
            <w:rFonts w:asciiTheme="minorHAnsi" w:eastAsiaTheme="minorEastAsia" w:hAnsiTheme="minorHAnsi" w:cstheme="minorBidi"/>
            <w:b/>
            <w:noProof/>
          </w:rPr>
          <w:tab/>
        </w:r>
        <w:r w:rsidR="0021721D" w:rsidRPr="0021721D">
          <w:rPr>
            <w:rStyle w:val="Hipervnculo"/>
            <w:b/>
            <w:noProof/>
          </w:rPr>
          <w:t>CONTENIDO</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_Toc497477775 \h </w:instrText>
        </w:r>
        <w:r w:rsidR="0021721D" w:rsidRPr="0021721D">
          <w:rPr>
            <w:b/>
            <w:noProof/>
            <w:webHidden/>
          </w:rPr>
        </w:r>
        <w:r w:rsidR="0021721D" w:rsidRPr="0021721D">
          <w:rPr>
            <w:b/>
            <w:noProof/>
            <w:webHidden/>
          </w:rPr>
          <w:fldChar w:fldCharType="separate"/>
        </w:r>
        <w:r w:rsidR="00BF6434">
          <w:rPr>
            <w:b/>
            <w:noProof/>
            <w:webHidden/>
          </w:rPr>
          <w:t>13</w:t>
        </w:r>
        <w:r w:rsidR="0021721D" w:rsidRPr="0021721D">
          <w:rPr>
            <w:b/>
            <w:noProof/>
            <w:webHidden/>
          </w:rPr>
          <w:fldChar w:fldCharType="end"/>
        </w:r>
      </w:hyperlink>
    </w:p>
    <w:p w:rsidR="0021721D" w:rsidRPr="0021721D" w:rsidRDefault="003602F4">
      <w:pPr>
        <w:pStyle w:val="TDC30"/>
        <w:tabs>
          <w:tab w:val="left" w:pos="1760"/>
          <w:tab w:val="right" w:leader="dot" w:pos="9062"/>
        </w:tabs>
        <w:rPr>
          <w:rFonts w:asciiTheme="minorHAnsi" w:eastAsiaTheme="minorEastAsia" w:hAnsiTheme="minorHAnsi" w:cstheme="minorBidi"/>
          <w:b/>
          <w:noProof/>
        </w:rPr>
      </w:pPr>
      <w:hyperlink w:anchor="_Toc497477776" w:history="1">
        <w:r w:rsidR="0021721D" w:rsidRPr="0021721D">
          <w:rPr>
            <w:rStyle w:val="Hipervnculo"/>
            <w:b/>
            <w:noProof/>
          </w:rPr>
          <w:t xml:space="preserve">SECCIÓN I: </w:t>
        </w:r>
        <w:r w:rsidR="0021721D" w:rsidRPr="0021721D">
          <w:rPr>
            <w:rFonts w:asciiTheme="minorHAnsi" w:eastAsiaTheme="minorEastAsia" w:hAnsiTheme="minorHAnsi" w:cstheme="minorBidi"/>
            <w:b/>
            <w:noProof/>
          </w:rPr>
          <w:tab/>
        </w:r>
        <w:r w:rsidR="0021721D" w:rsidRPr="0021721D">
          <w:rPr>
            <w:rStyle w:val="Hipervnculo"/>
            <w:b/>
            <w:noProof/>
          </w:rPr>
          <w:t>ESTADOS FINANCIEROS DE LAS SOCIEDADES OPERADORAS</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_Toc497477776 \h </w:instrText>
        </w:r>
        <w:r w:rsidR="0021721D" w:rsidRPr="0021721D">
          <w:rPr>
            <w:b/>
            <w:noProof/>
            <w:webHidden/>
          </w:rPr>
        </w:r>
        <w:r w:rsidR="0021721D" w:rsidRPr="0021721D">
          <w:rPr>
            <w:b/>
            <w:noProof/>
            <w:webHidden/>
          </w:rPr>
          <w:fldChar w:fldCharType="separate"/>
        </w:r>
        <w:r w:rsidR="00BF6434">
          <w:rPr>
            <w:b/>
            <w:noProof/>
            <w:webHidden/>
          </w:rPr>
          <w:t>13</w:t>
        </w:r>
        <w:r w:rsidR="0021721D" w:rsidRPr="0021721D">
          <w:rPr>
            <w:b/>
            <w:noProof/>
            <w:webHidden/>
          </w:rPr>
          <w:fldChar w:fldCharType="end"/>
        </w:r>
      </w:hyperlink>
    </w:p>
    <w:p w:rsidR="0021721D" w:rsidRPr="0021721D" w:rsidRDefault="003602F4">
      <w:pPr>
        <w:pStyle w:val="TDC30"/>
        <w:tabs>
          <w:tab w:val="right" w:leader="dot" w:pos="9062"/>
        </w:tabs>
        <w:rPr>
          <w:rFonts w:asciiTheme="minorHAnsi" w:eastAsiaTheme="minorEastAsia" w:hAnsiTheme="minorHAnsi" w:cstheme="minorBidi"/>
          <w:b/>
          <w:noProof/>
        </w:rPr>
      </w:pPr>
      <w:hyperlink w:anchor="_Toc497477777" w:history="1">
        <w:r w:rsidR="0021721D" w:rsidRPr="0021721D">
          <w:rPr>
            <w:rStyle w:val="Hipervnculo"/>
            <w:b/>
            <w:noProof/>
          </w:rPr>
          <w:t>SECCIÓN II: NOTAS EXPLICATIVAS</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_Toc497477777 \h </w:instrText>
        </w:r>
        <w:r w:rsidR="0021721D" w:rsidRPr="0021721D">
          <w:rPr>
            <w:b/>
            <w:noProof/>
            <w:webHidden/>
          </w:rPr>
        </w:r>
        <w:r w:rsidR="0021721D" w:rsidRPr="0021721D">
          <w:rPr>
            <w:b/>
            <w:noProof/>
            <w:webHidden/>
          </w:rPr>
          <w:fldChar w:fldCharType="separate"/>
        </w:r>
        <w:r w:rsidR="00BF6434">
          <w:rPr>
            <w:b/>
            <w:noProof/>
            <w:webHidden/>
          </w:rPr>
          <w:t>21</w:t>
        </w:r>
        <w:r w:rsidR="0021721D" w:rsidRPr="0021721D">
          <w:rPr>
            <w:b/>
            <w:noProof/>
            <w:webHidden/>
          </w:rPr>
          <w:fldChar w:fldCharType="end"/>
        </w:r>
      </w:hyperlink>
    </w:p>
    <w:p w:rsidR="0021721D" w:rsidRPr="0021721D" w:rsidRDefault="003602F4">
      <w:pPr>
        <w:pStyle w:val="TDC20"/>
        <w:rPr>
          <w:rFonts w:asciiTheme="minorHAnsi" w:eastAsiaTheme="minorEastAsia" w:hAnsiTheme="minorHAnsi" w:cstheme="minorBidi"/>
          <w:b/>
          <w:noProof/>
        </w:rPr>
      </w:pPr>
      <w:hyperlink w:anchor="_Toc497477778" w:history="1">
        <w:r w:rsidR="0021721D" w:rsidRPr="0021721D">
          <w:rPr>
            <w:rStyle w:val="Hipervnculo"/>
            <w:b/>
            <w:noProof/>
          </w:rPr>
          <w:t>C.</w:t>
        </w:r>
        <w:r w:rsidR="0021721D" w:rsidRPr="0021721D">
          <w:rPr>
            <w:rFonts w:asciiTheme="minorHAnsi" w:eastAsiaTheme="minorEastAsia" w:hAnsiTheme="minorHAnsi" w:cstheme="minorBidi"/>
            <w:b/>
            <w:noProof/>
          </w:rPr>
          <w:tab/>
        </w:r>
        <w:r w:rsidR="0021721D" w:rsidRPr="0021721D">
          <w:rPr>
            <w:rStyle w:val="Hipervnculo"/>
            <w:b/>
            <w:noProof/>
          </w:rPr>
          <w:t>NORMAS CONTABLES DE CASINOS DE JUEGO</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_Toc497477778 \h </w:instrText>
        </w:r>
        <w:r w:rsidR="0021721D" w:rsidRPr="0021721D">
          <w:rPr>
            <w:b/>
            <w:noProof/>
            <w:webHidden/>
          </w:rPr>
        </w:r>
        <w:r w:rsidR="0021721D" w:rsidRPr="0021721D">
          <w:rPr>
            <w:b/>
            <w:noProof/>
            <w:webHidden/>
          </w:rPr>
          <w:fldChar w:fldCharType="separate"/>
        </w:r>
        <w:r w:rsidR="00BF6434">
          <w:rPr>
            <w:b/>
            <w:noProof/>
            <w:webHidden/>
          </w:rPr>
          <w:t>33</w:t>
        </w:r>
        <w:r w:rsidR="0021721D" w:rsidRPr="0021721D">
          <w:rPr>
            <w:b/>
            <w:noProof/>
            <w:webHidden/>
          </w:rPr>
          <w:fldChar w:fldCharType="end"/>
        </w:r>
      </w:hyperlink>
    </w:p>
    <w:p w:rsidR="0021721D" w:rsidRDefault="003602F4">
      <w:pPr>
        <w:pStyle w:val="TDC10"/>
        <w:rPr>
          <w:rFonts w:asciiTheme="minorHAnsi" w:eastAsiaTheme="minorEastAsia" w:hAnsiTheme="minorHAnsi" w:cstheme="minorBidi"/>
          <w:noProof/>
        </w:rPr>
      </w:pPr>
      <w:hyperlink w:anchor="_Toc497477779" w:history="1">
        <w:r w:rsidR="0021721D" w:rsidRPr="0021721D">
          <w:rPr>
            <w:rStyle w:val="Hipervnculo"/>
            <w:b/>
            <w:noProof/>
          </w:rPr>
          <w:t>III.</w:t>
        </w:r>
        <w:r w:rsidR="0021721D" w:rsidRPr="0021721D">
          <w:rPr>
            <w:rFonts w:asciiTheme="minorHAnsi" w:eastAsiaTheme="minorEastAsia" w:hAnsiTheme="minorHAnsi" w:cstheme="minorBidi"/>
            <w:b/>
            <w:noProof/>
          </w:rPr>
          <w:tab/>
        </w:r>
        <w:r w:rsidR="0021721D" w:rsidRPr="0021721D">
          <w:rPr>
            <w:rStyle w:val="Hipervnculo"/>
            <w:b/>
            <w:noProof/>
          </w:rPr>
          <w:t>ESTADOS FINANCIEROS ANUALES AUDITADOS</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_Toc497477779 \h </w:instrText>
        </w:r>
        <w:r w:rsidR="0021721D" w:rsidRPr="0021721D">
          <w:rPr>
            <w:b/>
            <w:noProof/>
            <w:webHidden/>
          </w:rPr>
        </w:r>
        <w:r w:rsidR="0021721D" w:rsidRPr="0021721D">
          <w:rPr>
            <w:b/>
            <w:noProof/>
            <w:webHidden/>
          </w:rPr>
          <w:fldChar w:fldCharType="separate"/>
        </w:r>
        <w:r w:rsidR="00BF6434">
          <w:rPr>
            <w:b/>
            <w:noProof/>
            <w:webHidden/>
          </w:rPr>
          <w:t>34</w:t>
        </w:r>
        <w:r w:rsidR="0021721D" w:rsidRPr="0021721D">
          <w:rPr>
            <w:b/>
            <w:noProof/>
            <w:webHidden/>
          </w:rPr>
          <w:fldChar w:fldCharType="end"/>
        </w:r>
      </w:hyperlink>
    </w:p>
    <w:p w:rsidR="0021721D" w:rsidRDefault="003602F4">
      <w:pPr>
        <w:pStyle w:val="TDC20"/>
        <w:tabs>
          <w:tab w:val="left" w:pos="1100"/>
        </w:tabs>
        <w:rPr>
          <w:rFonts w:asciiTheme="minorHAnsi" w:eastAsiaTheme="minorEastAsia" w:hAnsiTheme="minorHAnsi" w:cstheme="minorBidi"/>
          <w:noProof/>
        </w:rPr>
      </w:pPr>
      <w:hyperlink w:anchor="_Toc497477780" w:history="1">
        <w:r w:rsidR="0021721D" w:rsidRPr="001A30D6">
          <w:rPr>
            <w:rStyle w:val="Hipervnculo"/>
            <w:noProof/>
          </w:rPr>
          <w:t>IV.</w:t>
        </w:r>
        <w:r w:rsidR="0021721D">
          <w:rPr>
            <w:rFonts w:asciiTheme="minorHAnsi" w:eastAsiaTheme="minorEastAsia" w:hAnsiTheme="minorHAnsi" w:cstheme="minorBidi"/>
            <w:noProof/>
          </w:rPr>
          <w:tab/>
        </w:r>
        <w:r w:rsidR="0021721D" w:rsidRPr="0021721D">
          <w:rPr>
            <w:rStyle w:val="Hipervnculo"/>
            <w:b/>
            <w:noProof/>
          </w:rPr>
          <w:t>VIGENCIA</w:t>
        </w:r>
        <w:r w:rsidR="0021721D">
          <w:rPr>
            <w:noProof/>
            <w:webHidden/>
          </w:rPr>
          <w:tab/>
        </w:r>
        <w:r w:rsidR="0021721D">
          <w:rPr>
            <w:noProof/>
            <w:webHidden/>
          </w:rPr>
          <w:fldChar w:fldCharType="begin"/>
        </w:r>
        <w:r w:rsidR="0021721D">
          <w:rPr>
            <w:noProof/>
            <w:webHidden/>
          </w:rPr>
          <w:instrText xml:space="preserve"> PAGEREF _Toc497477780 \h </w:instrText>
        </w:r>
        <w:r w:rsidR="0021721D">
          <w:rPr>
            <w:noProof/>
            <w:webHidden/>
          </w:rPr>
        </w:r>
        <w:r w:rsidR="0021721D">
          <w:rPr>
            <w:noProof/>
            <w:webHidden/>
          </w:rPr>
          <w:fldChar w:fldCharType="separate"/>
        </w:r>
        <w:r w:rsidR="00BF6434">
          <w:rPr>
            <w:noProof/>
            <w:webHidden/>
          </w:rPr>
          <w:t>35</w:t>
        </w:r>
        <w:r w:rsidR="0021721D">
          <w:rPr>
            <w:noProof/>
            <w:webHidden/>
          </w:rPr>
          <w:fldChar w:fldCharType="end"/>
        </w:r>
      </w:hyperlink>
    </w:p>
    <w:p w:rsidR="0021721D" w:rsidRDefault="003602F4">
      <w:pPr>
        <w:pStyle w:val="TDC20"/>
        <w:rPr>
          <w:rFonts w:asciiTheme="minorHAnsi" w:eastAsiaTheme="minorEastAsia" w:hAnsiTheme="minorHAnsi" w:cstheme="minorBidi"/>
          <w:noProof/>
        </w:rPr>
      </w:pPr>
      <w:hyperlink w:anchor="_Toc497477781" w:history="1">
        <w:r w:rsidR="0021721D" w:rsidRPr="001A30D6">
          <w:rPr>
            <w:rStyle w:val="Hipervnculo"/>
            <w:noProof/>
            <w:spacing w:val="-3"/>
          </w:rPr>
          <w:t>V.</w:t>
        </w:r>
        <w:r w:rsidR="0021721D">
          <w:rPr>
            <w:rFonts w:asciiTheme="minorHAnsi" w:eastAsiaTheme="minorEastAsia" w:hAnsiTheme="minorHAnsi" w:cstheme="minorBidi"/>
            <w:noProof/>
          </w:rPr>
          <w:tab/>
        </w:r>
        <w:r w:rsidR="0021721D" w:rsidRPr="001A30D6">
          <w:rPr>
            <w:rStyle w:val="Hipervnculo"/>
            <w:noProof/>
            <w:spacing w:val="-3"/>
          </w:rPr>
          <w:t>ANEXO N° 1</w:t>
        </w:r>
        <w:r w:rsidR="0021721D">
          <w:rPr>
            <w:noProof/>
            <w:webHidden/>
          </w:rPr>
          <w:tab/>
        </w:r>
        <w:r w:rsidR="0021721D">
          <w:rPr>
            <w:noProof/>
            <w:webHidden/>
          </w:rPr>
          <w:fldChar w:fldCharType="begin"/>
        </w:r>
        <w:r w:rsidR="0021721D">
          <w:rPr>
            <w:noProof/>
            <w:webHidden/>
          </w:rPr>
          <w:instrText xml:space="preserve"> PAGEREF _Toc497477781 \h </w:instrText>
        </w:r>
        <w:r w:rsidR="0021721D">
          <w:rPr>
            <w:noProof/>
            <w:webHidden/>
          </w:rPr>
        </w:r>
        <w:r w:rsidR="0021721D">
          <w:rPr>
            <w:noProof/>
            <w:webHidden/>
          </w:rPr>
          <w:fldChar w:fldCharType="separate"/>
        </w:r>
        <w:r w:rsidR="00BF6434">
          <w:rPr>
            <w:noProof/>
            <w:webHidden/>
          </w:rPr>
          <w:t>36</w:t>
        </w:r>
        <w:r w:rsidR="0021721D">
          <w:rPr>
            <w:noProof/>
            <w:webHidden/>
          </w:rPr>
          <w:fldChar w:fldCharType="end"/>
        </w:r>
      </w:hyperlink>
    </w:p>
    <w:p w:rsidR="0021721D" w:rsidRDefault="003602F4">
      <w:pPr>
        <w:pStyle w:val="TDC20"/>
        <w:rPr>
          <w:rFonts w:asciiTheme="minorHAnsi" w:eastAsiaTheme="minorEastAsia" w:hAnsiTheme="minorHAnsi" w:cstheme="minorBidi"/>
          <w:noProof/>
        </w:rPr>
      </w:pPr>
      <w:hyperlink w:anchor="_Toc497477782" w:history="1">
        <w:r w:rsidR="0021721D" w:rsidRPr="001A30D6">
          <w:rPr>
            <w:rStyle w:val="Hipervnculo"/>
            <w:noProof/>
            <w:spacing w:val="-3"/>
          </w:rPr>
          <w:t>ANEXO N° 2</w:t>
        </w:r>
        <w:r w:rsidR="0021721D">
          <w:rPr>
            <w:noProof/>
            <w:webHidden/>
          </w:rPr>
          <w:tab/>
        </w:r>
        <w:r w:rsidR="0021721D">
          <w:rPr>
            <w:noProof/>
            <w:webHidden/>
          </w:rPr>
          <w:fldChar w:fldCharType="begin"/>
        </w:r>
        <w:r w:rsidR="0021721D">
          <w:rPr>
            <w:noProof/>
            <w:webHidden/>
          </w:rPr>
          <w:instrText xml:space="preserve"> PAGEREF _Toc497477782 \h </w:instrText>
        </w:r>
        <w:r w:rsidR="0021721D">
          <w:rPr>
            <w:noProof/>
            <w:webHidden/>
          </w:rPr>
        </w:r>
        <w:r w:rsidR="0021721D">
          <w:rPr>
            <w:noProof/>
            <w:webHidden/>
          </w:rPr>
          <w:fldChar w:fldCharType="separate"/>
        </w:r>
        <w:r w:rsidR="00BF6434">
          <w:rPr>
            <w:noProof/>
            <w:webHidden/>
          </w:rPr>
          <w:t>44</w:t>
        </w:r>
        <w:r w:rsidR="0021721D">
          <w:rPr>
            <w:noProof/>
            <w:webHidden/>
          </w:rPr>
          <w:fldChar w:fldCharType="end"/>
        </w:r>
      </w:hyperlink>
    </w:p>
    <w:p w:rsidR="0021721D" w:rsidRPr="0021721D" w:rsidRDefault="003602F4">
      <w:pPr>
        <w:pStyle w:val="TDC20"/>
        <w:rPr>
          <w:rFonts w:asciiTheme="minorHAnsi" w:eastAsiaTheme="minorEastAsia" w:hAnsiTheme="minorHAnsi" w:cstheme="minorBidi"/>
          <w:b/>
          <w:noProof/>
        </w:rPr>
      </w:pPr>
      <w:hyperlink w:anchor="_Toc497477783" w:history="1">
        <w:r w:rsidR="0021721D" w:rsidRPr="0021721D">
          <w:rPr>
            <w:rStyle w:val="Hipervnculo"/>
            <w:b/>
            <w:noProof/>
            <w:spacing w:val="-3"/>
          </w:rPr>
          <w:t>ANEXO N° 3</w:t>
        </w:r>
        <w:r w:rsidR="0021721D" w:rsidRPr="0021721D">
          <w:rPr>
            <w:b/>
            <w:noProof/>
            <w:webHidden/>
          </w:rPr>
          <w:tab/>
        </w:r>
        <w:r w:rsidR="0021721D" w:rsidRPr="0021721D">
          <w:rPr>
            <w:b/>
            <w:noProof/>
            <w:webHidden/>
          </w:rPr>
          <w:fldChar w:fldCharType="begin"/>
        </w:r>
        <w:r w:rsidR="0021721D" w:rsidRPr="0021721D">
          <w:rPr>
            <w:b/>
            <w:noProof/>
            <w:webHidden/>
          </w:rPr>
          <w:instrText xml:space="preserve"> PAGEREF _Toc497477783 \h </w:instrText>
        </w:r>
        <w:r w:rsidR="0021721D" w:rsidRPr="0021721D">
          <w:rPr>
            <w:b/>
            <w:noProof/>
            <w:webHidden/>
          </w:rPr>
        </w:r>
        <w:r w:rsidR="0021721D" w:rsidRPr="0021721D">
          <w:rPr>
            <w:b/>
            <w:noProof/>
            <w:webHidden/>
          </w:rPr>
          <w:fldChar w:fldCharType="separate"/>
        </w:r>
        <w:r w:rsidR="00BF6434">
          <w:rPr>
            <w:b/>
            <w:noProof/>
            <w:webHidden/>
          </w:rPr>
          <w:t>45</w:t>
        </w:r>
        <w:r w:rsidR="0021721D" w:rsidRPr="0021721D">
          <w:rPr>
            <w:b/>
            <w:noProof/>
            <w:webHidden/>
          </w:rPr>
          <w:fldChar w:fldCharType="end"/>
        </w:r>
      </w:hyperlink>
    </w:p>
    <w:p w:rsidR="0021721D" w:rsidRDefault="003602F4">
      <w:pPr>
        <w:pStyle w:val="TDC20"/>
        <w:rPr>
          <w:rFonts w:asciiTheme="minorHAnsi" w:eastAsiaTheme="minorEastAsia" w:hAnsiTheme="minorHAnsi" w:cstheme="minorBidi"/>
          <w:noProof/>
        </w:rPr>
      </w:pPr>
      <w:hyperlink w:anchor="_Toc497477784" w:history="1">
        <w:r w:rsidR="0021721D" w:rsidRPr="001A30D6">
          <w:rPr>
            <w:rStyle w:val="Hipervnculo"/>
            <w:noProof/>
            <w:spacing w:val="-3"/>
          </w:rPr>
          <w:t>ANEXO N° 4</w:t>
        </w:r>
        <w:r w:rsidR="0021721D">
          <w:rPr>
            <w:noProof/>
            <w:webHidden/>
          </w:rPr>
          <w:tab/>
        </w:r>
        <w:r w:rsidR="0021721D">
          <w:rPr>
            <w:noProof/>
            <w:webHidden/>
          </w:rPr>
          <w:fldChar w:fldCharType="begin"/>
        </w:r>
        <w:r w:rsidR="0021721D">
          <w:rPr>
            <w:noProof/>
            <w:webHidden/>
          </w:rPr>
          <w:instrText xml:space="preserve"> PAGEREF _Toc497477784 \h </w:instrText>
        </w:r>
        <w:r w:rsidR="0021721D">
          <w:rPr>
            <w:noProof/>
            <w:webHidden/>
          </w:rPr>
        </w:r>
        <w:r w:rsidR="0021721D">
          <w:rPr>
            <w:noProof/>
            <w:webHidden/>
          </w:rPr>
          <w:fldChar w:fldCharType="separate"/>
        </w:r>
        <w:r w:rsidR="00BF6434">
          <w:rPr>
            <w:noProof/>
            <w:webHidden/>
          </w:rPr>
          <w:t>46</w:t>
        </w:r>
        <w:r w:rsidR="0021721D">
          <w:rPr>
            <w:noProof/>
            <w:webHidden/>
          </w:rPr>
          <w:fldChar w:fldCharType="end"/>
        </w:r>
      </w:hyperlink>
    </w:p>
    <w:p w:rsidR="0021721D" w:rsidRDefault="003602F4">
      <w:pPr>
        <w:pStyle w:val="TDC20"/>
        <w:rPr>
          <w:rFonts w:asciiTheme="minorHAnsi" w:eastAsiaTheme="minorEastAsia" w:hAnsiTheme="minorHAnsi" w:cstheme="minorBidi"/>
          <w:noProof/>
        </w:rPr>
      </w:pPr>
      <w:hyperlink w:anchor="_Toc497477785" w:history="1">
        <w:r w:rsidR="0021721D" w:rsidRPr="001A30D6">
          <w:rPr>
            <w:rStyle w:val="Hipervnculo"/>
            <w:noProof/>
            <w:spacing w:val="-3"/>
          </w:rPr>
          <w:t>ANEXO N° 5</w:t>
        </w:r>
        <w:r w:rsidR="0021721D">
          <w:rPr>
            <w:noProof/>
            <w:webHidden/>
          </w:rPr>
          <w:tab/>
        </w:r>
        <w:r w:rsidR="0021721D">
          <w:rPr>
            <w:noProof/>
            <w:webHidden/>
          </w:rPr>
          <w:fldChar w:fldCharType="begin"/>
        </w:r>
        <w:r w:rsidR="0021721D">
          <w:rPr>
            <w:noProof/>
            <w:webHidden/>
          </w:rPr>
          <w:instrText xml:space="preserve"> PAGEREF _Toc497477785 \h </w:instrText>
        </w:r>
        <w:r w:rsidR="0021721D">
          <w:rPr>
            <w:noProof/>
            <w:webHidden/>
          </w:rPr>
        </w:r>
        <w:r w:rsidR="0021721D">
          <w:rPr>
            <w:noProof/>
            <w:webHidden/>
          </w:rPr>
          <w:fldChar w:fldCharType="separate"/>
        </w:r>
        <w:r w:rsidR="00BF6434">
          <w:rPr>
            <w:noProof/>
            <w:webHidden/>
          </w:rPr>
          <w:t>47</w:t>
        </w:r>
        <w:r w:rsidR="0021721D">
          <w:rPr>
            <w:noProof/>
            <w:webHidden/>
          </w:rPr>
          <w:fldChar w:fldCharType="end"/>
        </w:r>
      </w:hyperlink>
    </w:p>
    <w:p w:rsidR="00962507" w:rsidRPr="00304B96" w:rsidRDefault="00962507" w:rsidP="00962507">
      <w:pPr>
        <w:jc w:val="both"/>
      </w:pPr>
      <w:r w:rsidRPr="00DF32A9">
        <w:rPr>
          <w:b/>
          <w:bCs/>
          <w:sz w:val="18"/>
        </w:rPr>
        <w:fldChar w:fldCharType="end"/>
      </w:r>
    </w:p>
    <w:p w:rsidR="00962507" w:rsidRPr="00304B96" w:rsidRDefault="00962507" w:rsidP="00962507">
      <w:pPr>
        <w:tabs>
          <w:tab w:val="left" w:pos="-720"/>
        </w:tabs>
        <w:suppressAutoHyphens/>
        <w:ind w:left="3686" w:right="-425"/>
        <w:rPr>
          <w:spacing w:val="-3"/>
        </w:rPr>
      </w:pPr>
    </w:p>
    <w:p w:rsidR="00962507" w:rsidRPr="00304B96" w:rsidRDefault="00962507" w:rsidP="00962507">
      <w:pPr>
        <w:widowControl/>
        <w:rPr>
          <w:b/>
        </w:rPr>
      </w:pPr>
      <w:r w:rsidRPr="00304B96">
        <w:rPr>
          <w:b/>
        </w:rPr>
        <w:br w:type="page"/>
      </w:r>
    </w:p>
    <w:p w:rsidR="00962507" w:rsidRPr="00304B96" w:rsidRDefault="00962507" w:rsidP="00405F1D">
      <w:pPr>
        <w:pStyle w:val="Ttulo"/>
        <w:numPr>
          <w:ilvl w:val="0"/>
          <w:numId w:val="22"/>
        </w:numPr>
        <w:tabs>
          <w:tab w:val="left" w:pos="567"/>
        </w:tabs>
        <w:spacing w:before="240" w:after="240"/>
        <w:ind w:left="567" w:hanging="567"/>
        <w:outlineLvl w:val="0"/>
        <w:rPr>
          <w:b/>
        </w:rPr>
      </w:pPr>
      <w:bookmarkStart w:id="3" w:name="_Toc497477772"/>
      <w:r w:rsidRPr="00304B96">
        <w:rPr>
          <w:b/>
        </w:rPr>
        <w:t>INSTRUCCIONES GENERALES</w:t>
      </w:r>
      <w:bookmarkEnd w:id="3"/>
      <w:r w:rsidRPr="00304B96">
        <w:rPr>
          <w:b/>
        </w:rPr>
        <w:t xml:space="preserve"> </w:t>
      </w:r>
    </w:p>
    <w:p w:rsidR="00962507" w:rsidRPr="00304B96" w:rsidRDefault="00962507" w:rsidP="00962507">
      <w:pPr>
        <w:tabs>
          <w:tab w:val="left" w:pos="-720"/>
          <w:tab w:val="left" w:pos="0"/>
          <w:tab w:val="left" w:pos="1276"/>
        </w:tabs>
        <w:suppressAutoHyphens/>
        <w:ind w:left="567"/>
        <w:jc w:val="both"/>
      </w:pPr>
      <w:r w:rsidRPr="00304B96">
        <w:t>La presente Circular establece las instrucciones que deben ser observadas por la Sociedad Operadora para la confección y presentación de sus estados financieros.</w:t>
      </w:r>
    </w:p>
    <w:p w:rsidR="00962507" w:rsidRPr="00304B96" w:rsidRDefault="00962507" w:rsidP="00962507">
      <w:pPr>
        <w:tabs>
          <w:tab w:val="left" w:pos="-720"/>
          <w:tab w:val="left" w:pos="0"/>
          <w:tab w:val="left" w:pos="1276"/>
        </w:tabs>
        <w:suppressAutoHyphens/>
        <w:ind w:left="567"/>
        <w:jc w:val="both"/>
      </w:pPr>
    </w:p>
    <w:p w:rsidR="00962507" w:rsidRPr="00304B96" w:rsidRDefault="00962507" w:rsidP="00962507">
      <w:pPr>
        <w:tabs>
          <w:tab w:val="left" w:pos="-720"/>
          <w:tab w:val="left" w:pos="0"/>
          <w:tab w:val="left" w:pos="1276"/>
        </w:tabs>
        <w:suppressAutoHyphens/>
        <w:ind w:left="567"/>
        <w:jc w:val="both"/>
      </w:pPr>
      <w:r w:rsidRPr="00304B96">
        <w:t xml:space="preserve">En aquello no prescrito en esta norma u otras instrucciones que imparta esta Superintendencia las sociedades operadoras deberán ceñirse a lo dispuesto en las Normas Internacionales de Información Financiera (NIIF) – en inglés, International Financial Reporting Standards (IFRS), razón por la cual, en adelante se identificarán como “IFRS”– emitidas por la </w:t>
      </w:r>
      <w:r w:rsidRPr="00304B96">
        <w:rPr>
          <w:bCs/>
        </w:rPr>
        <w:t>International Accounting Standards Board</w:t>
      </w:r>
      <w:r w:rsidRPr="00304B96">
        <w:t xml:space="preserve"> (IASB). </w:t>
      </w:r>
    </w:p>
    <w:p w:rsidR="00962507" w:rsidRPr="00304B96" w:rsidRDefault="00962507" w:rsidP="00962507">
      <w:pPr>
        <w:tabs>
          <w:tab w:val="left" w:pos="-720"/>
          <w:tab w:val="left" w:pos="0"/>
          <w:tab w:val="left" w:pos="284"/>
          <w:tab w:val="left" w:pos="851"/>
          <w:tab w:val="left" w:pos="1276"/>
        </w:tabs>
        <w:suppressAutoHyphens/>
        <w:ind w:left="567"/>
        <w:jc w:val="both"/>
      </w:pPr>
    </w:p>
    <w:p w:rsidR="00962507" w:rsidRPr="00304B96" w:rsidRDefault="00962507" w:rsidP="00962507">
      <w:pPr>
        <w:tabs>
          <w:tab w:val="left" w:pos="-720"/>
          <w:tab w:val="left" w:pos="0"/>
          <w:tab w:val="left" w:pos="284"/>
          <w:tab w:val="left" w:pos="851"/>
          <w:tab w:val="left" w:pos="1276"/>
        </w:tabs>
        <w:suppressAutoHyphens/>
        <w:ind w:left="567"/>
        <w:jc w:val="both"/>
      </w:pPr>
      <w:r w:rsidRPr="00304B96">
        <w:t>La Sociedad Operadora deberá declarar explícitamente que sus estados financieros anuales y trimestrales han sido preparados de acuerdo a las normas establecidas por la Superintendencia de Casinos de Juego y las Normas Internacionales de Información Financiera.</w:t>
      </w:r>
    </w:p>
    <w:p w:rsidR="00962507" w:rsidRPr="00304B96" w:rsidRDefault="00962507" w:rsidP="00962507">
      <w:pPr>
        <w:tabs>
          <w:tab w:val="left" w:pos="-720"/>
          <w:tab w:val="left" w:pos="0"/>
          <w:tab w:val="left" w:pos="284"/>
          <w:tab w:val="left" w:pos="851"/>
          <w:tab w:val="left" w:pos="1276"/>
        </w:tabs>
        <w:suppressAutoHyphens/>
        <w:ind w:left="567"/>
        <w:jc w:val="both"/>
      </w:pPr>
    </w:p>
    <w:p w:rsidR="00962507" w:rsidRPr="00304B96" w:rsidRDefault="00962507" w:rsidP="00962507">
      <w:pPr>
        <w:tabs>
          <w:tab w:val="left" w:pos="-720"/>
          <w:tab w:val="left" w:pos="0"/>
          <w:tab w:val="left" w:pos="284"/>
          <w:tab w:val="left" w:pos="851"/>
          <w:tab w:val="left" w:pos="1276"/>
        </w:tabs>
        <w:suppressAutoHyphens/>
        <w:ind w:left="567"/>
        <w:jc w:val="both"/>
      </w:pPr>
      <w:r w:rsidRPr="00304B96">
        <w:t>En el evento de no existir claridad respecto de situaciones específicas, estas deberán ser consultadas oportunamente a esta Superintendencia.</w:t>
      </w:r>
    </w:p>
    <w:p w:rsidR="00962507" w:rsidRPr="00304B96" w:rsidRDefault="00962507" w:rsidP="00962507">
      <w:pPr>
        <w:tabs>
          <w:tab w:val="left" w:pos="-720"/>
          <w:tab w:val="left" w:pos="709"/>
          <w:tab w:val="left" w:pos="851"/>
          <w:tab w:val="left" w:pos="1276"/>
        </w:tabs>
        <w:suppressAutoHyphens/>
        <w:ind w:left="567"/>
        <w:jc w:val="both"/>
      </w:pPr>
    </w:p>
    <w:p w:rsidR="00962507" w:rsidRPr="00304B96" w:rsidRDefault="00962507" w:rsidP="00962507">
      <w:pPr>
        <w:tabs>
          <w:tab w:val="left" w:pos="-720"/>
          <w:tab w:val="left" w:pos="0"/>
          <w:tab w:val="left" w:pos="284"/>
          <w:tab w:val="left" w:pos="851"/>
          <w:tab w:val="left" w:pos="1276"/>
        </w:tabs>
        <w:suppressAutoHyphens/>
        <w:ind w:left="567"/>
        <w:jc w:val="both"/>
      </w:pPr>
      <w:r w:rsidRPr="00304B96">
        <w:t>Las instrucciones contenidas en esta Circular establecen los requerimientos mínimos sobre el contenido de los estados financieros para su debida presentación, debiendo la Sociedad Operadora completarlos de acuerdo a las Normas Internacionales de Información Financiera.</w:t>
      </w:r>
    </w:p>
    <w:p w:rsidR="00962507" w:rsidRPr="00304B96" w:rsidRDefault="00962507" w:rsidP="00962507">
      <w:pPr>
        <w:tabs>
          <w:tab w:val="left" w:pos="-720"/>
          <w:tab w:val="left" w:pos="0"/>
          <w:tab w:val="left" w:pos="284"/>
          <w:tab w:val="left" w:pos="851"/>
          <w:tab w:val="left" w:pos="1276"/>
        </w:tabs>
        <w:suppressAutoHyphens/>
        <w:ind w:left="567"/>
        <w:jc w:val="both"/>
      </w:pPr>
    </w:p>
    <w:p w:rsidR="00962507" w:rsidRPr="00304B96" w:rsidRDefault="00962507" w:rsidP="00962507">
      <w:pPr>
        <w:tabs>
          <w:tab w:val="left" w:pos="-720"/>
          <w:tab w:val="left" w:pos="0"/>
          <w:tab w:val="left" w:pos="284"/>
          <w:tab w:val="left" w:pos="851"/>
          <w:tab w:val="left" w:pos="1276"/>
        </w:tabs>
        <w:suppressAutoHyphens/>
        <w:ind w:left="567"/>
        <w:jc w:val="both"/>
      </w:pPr>
      <w:r w:rsidRPr="00304B96">
        <w:t xml:space="preserve">Esta Superintendencia podrá instruir a las sociedades operadoras la modificación parcial o total de los estados financieros en el contexto de la revisión que practique de los mismos, en cuyo caso las sociedades deberán efectuar dichas modificaciones en tiempo y forma indicado por la Superintendencia. </w:t>
      </w:r>
    </w:p>
    <w:p w:rsidR="00962507" w:rsidRPr="00304B96" w:rsidRDefault="00962507" w:rsidP="00962507">
      <w:pPr>
        <w:tabs>
          <w:tab w:val="left" w:pos="-720"/>
          <w:tab w:val="left" w:pos="0"/>
          <w:tab w:val="left" w:pos="284"/>
          <w:tab w:val="left" w:pos="851"/>
          <w:tab w:val="left" w:pos="1276"/>
        </w:tabs>
        <w:suppressAutoHyphens/>
        <w:ind w:left="567"/>
        <w:jc w:val="both"/>
      </w:pPr>
    </w:p>
    <w:p w:rsidR="00962507" w:rsidRPr="00304B96" w:rsidRDefault="00962507" w:rsidP="00962507">
      <w:pPr>
        <w:widowControl/>
        <w:tabs>
          <w:tab w:val="left" w:pos="0"/>
        </w:tabs>
        <w:ind w:left="567"/>
        <w:jc w:val="both"/>
        <w:rPr>
          <w:spacing w:val="-3"/>
        </w:rPr>
      </w:pPr>
      <w:r w:rsidRPr="00304B96">
        <w:t xml:space="preserve">La presente Circular establece un formato codificado de presentación de los estados financieros al cual deberán ceñirse las sociedades operadoras. En este formato se han clasificado las cuentas del estado de situación financiera en corrientes y no corrientes, el estado de resultados por función e integral y el estado de flujo de efectivo por método </w:t>
      </w:r>
      <w:r w:rsidRPr="00304B96">
        <w:rPr>
          <w:spacing w:val="-3"/>
        </w:rPr>
        <w:t>directo.</w:t>
      </w:r>
    </w:p>
    <w:p w:rsidR="00962507" w:rsidRPr="00304B96" w:rsidRDefault="00962507" w:rsidP="00405F1D">
      <w:pPr>
        <w:pStyle w:val="Ttulo"/>
        <w:numPr>
          <w:ilvl w:val="0"/>
          <w:numId w:val="22"/>
        </w:numPr>
        <w:tabs>
          <w:tab w:val="left" w:pos="567"/>
        </w:tabs>
        <w:spacing w:before="240" w:after="240"/>
        <w:ind w:left="567" w:hanging="567"/>
        <w:outlineLvl w:val="0"/>
        <w:rPr>
          <w:b/>
        </w:rPr>
      </w:pPr>
      <w:bookmarkStart w:id="4" w:name="_Toc497477773"/>
      <w:r w:rsidRPr="00304B96">
        <w:rPr>
          <w:b/>
        </w:rPr>
        <w:t>INSTRUCCIONES ESPECÍFICAS</w:t>
      </w:r>
      <w:bookmarkEnd w:id="4"/>
    </w:p>
    <w:p w:rsidR="00962507" w:rsidRPr="00304B96" w:rsidRDefault="00962507" w:rsidP="00405F1D">
      <w:pPr>
        <w:pStyle w:val="Ttulo2"/>
        <w:numPr>
          <w:ilvl w:val="1"/>
          <w:numId w:val="23"/>
        </w:numPr>
        <w:tabs>
          <w:tab w:val="left" w:pos="567"/>
        </w:tabs>
        <w:ind w:left="567" w:hanging="567"/>
        <w:rPr>
          <w:b/>
        </w:rPr>
      </w:pPr>
      <w:bookmarkStart w:id="5" w:name="_Toc497477774"/>
      <w:r w:rsidRPr="00304B96">
        <w:rPr>
          <w:b/>
        </w:rPr>
        <w:t>PRESENTACIÓN</w:t>
      </w:r>
      <w:bookmarkEnd w:id="5"/>
      <w:r w:rsidRPr="00304B96">
        <w:rPr>
          <w:b/>
        </w:rPr>
        <w:t xml:space="preserve"> </w:t>
      </w:r>
    </w:p>
    <w:p w:rsidR="00962507" w:rsidRPr="00304B96" w:rsidRDefault="00962507" w:rsidP="00962507">
      <w:pPr>
        <w:suppressAutoHyphens/>
        <w:jc w:val="both"/>
        <w:rPr>
          <w:b/>
        </w:rPr>
      </w:pPr>
    </w:p>
    <w:p w:rsidR="00962507" w:rsidRPr="00304B96" w:rsidRDefault="00962507" w:rsidP="00405F1D">
      <w:pPr>
        <w:numPr>
          <w:ilvl w:val="0"/>
          <w:numId w:val="9"/>
        </w:numPr>
        <w:tabs>
          <w:tab w:val="left" w:pos="993"/>
        </w:tabs>
        <w:suppressAutoHyphens/>
        <w:ind w:left="993" w:hanging="567"/>
        <w:jc w:val="both"/>
      </w:pPr>
      <w:r w:rsidRPr="00304B96">
        <w:t>La Sociedad Operadora debe presentar trimestralmente a esta Superintendencia sus estados financieros y la información adicional que se indique en esta norma. Para ello debe ajustar sus estados financieros al formato que se adjunta como anexos a esta Circular, observando en su elaboración las instrucciones que se detallan más adelante. Los anexos que conforman esta Circular son los siguientes:</w:t>
      </w:r>
    </w:p>
    <w:p w:rsidR="00962507" w:rsidRPr="00304B96" w:rsidRDefault="00962507" w:rsidP="00962507">
      <w:pPr>
        <w:suppressAutoHyphens/>
        <w:jc w:val="both"/>
      </w:pPr>
    </w:p>
    <w:p w:rsidR="00962507" w:rsidRPr="00304B96" w:rsidRDefault="00962507" w:rsidP="00962507">
      <w:pPr>
        <w:suppressAutoHyphens/>
        <w:ind w:left="993"/>
        <w:jc w:val="both"/>
        <w:rPr>
          <w:bCs/>
          <w:spacing w:val="-3"/>
        </w:rPr>
      </w:pPr>
      <w:r w:rsidRPr="00304B96">
        <w:rPr>
          <w:b/>
        </w:rPr>
        <w:t xml:space="preserve">ANEXO N° 1: </w:t>
      </w:r>
      <w:r w:rsidRPr="00304B96">
        <w:rPr>
          <w:bCs/>
          <w:spacing w:val="-3"/>
        </w:rPr>
        <w:t>Estados Financieros.</w:t>
      </w:r>
    </w:p>
    <w:p w:rsidR="00962507" w:rsidRPr="00304B96" w:rsidRDefault="00962507" w:rsidP="00962507">
      <w:pPr>
        <w:suppressAutoHyphens/>
        <w:ind w:left="1276"/>
        <w:jc w:val="both"/>
      </w:pPr>
    </w:p>
    <w:p w:rsidR="00962507" w:rsidRPr="00304B96" w:rsidRDefault="00962507" w:rsidP="00405F1D">
      <w:pPr>
        <w:numPr>
          <w:ilvl w:val="0"/>
          <w:numId w:val="21"/>
        </w:numPr>
        <w:tabs>
          <w:tab w:val="left" w:pos="1560"/>
        </w:tabs>
        <w:suppressAutoHyphens/>
        <w:ind w:left="993" w:firstLine="0"/>
        <w:jc w:val="both"/>
      </w:pPr>
      <w:r w:rsidRPr="00304B96">
        <w:t>Información General de la Entidad.</w:t>
      </w:r>
    </w:p>
    <w:p w:rsidR="00962507" w:rsidRPr="00304B96" w:rsidRDefault="00962507" w:rsidP="00405F1D">
      <w:pPr>
        <w:numPr>
          <w:ilvl w:val="0"/>
          <w:numId w:val="21"/>
        </w:numPr>
        <w:tabs>
          <w:tab w:val="left" w:pos="1560"/>
        </w:tabs>
        <w:suppressAutoHyphens/>
        <w:ind w:left="993" w:firstLine="0"/>
        <w:jc w:val="both"/>
      </w:pPr>
      <w:r w:rsidRPr="00304B96">
        <w:t>Estado de Situación Financiera Clasificado.</w:t>
      </w:r>
    </w:p>
    <w:p w:rsidR="00962507" w:rsidRPr="00304B96" w:rsidRDefault="00962507" w:rsidP="00405F1D">
      <w:pPr>
        <w:numPr>
          <w:ilvl w:val="0"/>
          <w:numId w:val="21"/>
        </w:numPr>
        <w:tabs>
          <w:tab w:val="left" w:pos="1560"/>
        </w:tabs>
        <w:suppressAutoHyphens/>
        <w:ind w:left="993" w:firstLine="0"/>
        <w:jc w:val="both"/>
      </w:pPr>
      <w:r w:rsidRPr="00304B96">
        <w:t>Estado de Resultado por Función.</w:t>
      </w:r>
    </w:p>
    <w:p w:rsidR="00962507" w:rsidRPr="00304B96" w:rsidRDefault="00962507" w:rsidP="00405F1D">
      <w:pPr>
        <w:numPr>
          <w:ilvl w:val="0"/>
          <w:numId w:val="21"/>
        </w:numPr>
        <w:tabs>
          <w:tab w:val="left" w:pos="1560"/>
        </w:tabs>
        <w:suppressAutoHyphens/>
        <w:ind w:left="993" w:firstLine="0"/>
        <w:jc w:val="both"/>
      </w:pPr>
      <w:r w:rsidRPr="00304B96">
        <w:t>Estado de Resultado Integral.</w:t>
      </w:r>
    </w:p>
    <w:p w:rsidR="00962507" w:rsidRPr="00304B96" w:rsidRDefault="00962507" w:rsidP="00405F1D">
      <w:pPr>
        <w:numPr>
          <w:ilvl w:val="0"/>
          <w:numId w:val="21"/>
        </w:numPr>
        <w:tabs>
          <w:tab w:val="left" w:pos="1560"/>
        </w:tabs>
        <w:suppressAutoHyphens/>
        <w:ind w:left="993" w:firstLine="0"/>
        <w:jc w:val="both"/>
      </w:pPr>
      <w:r w:rsidRPr="00304B96">
        <w:t>Estado de Flujo de Efectivo Directo.</w:t>
      </w:r>
    </w:p>
    <w:p w:rsidR="00962507" w:rsidRPr="00304B96" w:rsidRDefault="00962507" w:rsidP="00405F1D">
      <w:pPr>
        <w:numPr>
          <w:ilvl w:val="0"/>
          <w:numId w:val="21"/>
        </w:numPr>
        <w:tabs>
          <w:tab w:val="left" w:pos="1560"/>
        </w:tabs>
        <w:suppressAutoHyphens/>
        <w:ind w:left="993" w:firstLine="0"/>
        <w:jc w:val="both"/>
      </w:pPr>
      <w:r w:rsidRPr="00304B96">
        <w:t>Estado de Cambios en el Patrimonio Neto.</w:t>
      </w:r>
    </w:p>
    <w:p w:rsidR="00962507" w:rsidRPr="00304B96" w:rsidRDefault="00962507" w:rsidP="00962507">
      <w:pPr>
        <w:suppressAutoHyphens/>
        <w:ind w:left="1276"/>
        <w:jc w:val="both"/>
      </w:pPr>
    </w:p>
    <w:p w:rsidR="00962507" w:rsidRDefault="00962507" w:rsidP="00962507">
      <w:pPr>
        <w:suppressAutoHyphens/>
        <w:ind w:left="993"/>
        <w:jc w:val="both"/>
        <w:rPr>
          <w:b/>
        </w:rPr>
      </w:pPr>
    </w:p>
    <w:p w:rsidR="00962507" w:rsidRDefault="00962507" w:rsidP="00962507">
      <w:pPr>
        <w:suppressAutoHyphens/>
        <w:ind w:left="993"/>
        <w:jc w:val="both"/>
        <w:rPr>
          <w:b/>
        </w:rPr>
      </w:pPr>
    </w:p>
    <w:p w:rsidR="00962507" w:rsidRPr="00304B96" w:rsidRDefault="00962507" w:rsidP="00962507">
      <w:pPr>
        <w:suppressAutoHyphens/>
        <w:ind w:left="993"/>
        <w:jc w:val="both"/>
        <w:rPr>
          <w:bCs/>
          <w:spacing w:val="-3"/>
        </w:rPr>
      </w:pPr>
      <w:r w:rsidRPr="00304B96">
        <w:rPr>
          <w:b/>
        </w:rPr>
        <w:t xml:space="preserve">ANEXO N° 2: </w:t>
      </w:r>
      <w:r w:rsidRPr="00304B96">
        <w:rPr>
          <w:bCs/>
          <w:spacing w:val="-3"/>
        </w:rPr>
        <w:t>Períodos de presentación de los Estados Financieros.</w:t>
      </w:r>
    </w:p>
    <w:p w:rsidR="00962507" w:rsidRPr="00304B96" w:rsidRDefault="00962507" w:rsidP="00962507">
      <w:pPr>
        <w:suppressAutoHyphens/>
        <w:ind w:left="993"/>
        <w:jc w:val="both"/>
      </w:pPr>
      <w:r w:rsidRPr="00304B96">
        <w:t xml:space="preserve"> </w:t>
      </w:r>
    </w:p>
    <w:p w:rsidR="00962507" w:rsidRPr="00304B96" w:rsidRDefault="00962507" w:rsidP="00962507">
      <w:pPr>
        <w:suppressAutoHyphens/>
        <w:ind w:left="993"/>
        <w:jc w:val="both"/>
      </w:pPr>
      <w:r w:rsidRPr="00304B96">
        <w:rPr>
          <w:b/>
        </w:rPr>
        <w:t xml:space="preserve">ANEXO N° 3: </w:t>
      </w:r>
      <w:r w:rsidRPr="00304B96">
        <w:t>Declaración de Responsabilidad.</w:t>
      </w:r>
    </w:p>
    <w:p w:rsidR="00962507" w:rsidRPr="00304B96" w:rsidRDefault="00962507" w:rsidP="00962507">
      <w:pPr>
        <w:suppressAutoHyphens/>
        <w:ind w:left="993"/>
        <w:jc w:val="both"/>
      </w:pPr>
    </w:p>
    <w:p w:rsidR="00962507" w:rsidRPr="00CB09FB" w:rsidRDefault="00962507" w:rsidP="00962507">
      <w:pPr>
        <w:tabs>
          <w:tab w:val="left" w:pos="-720"/>
        </w:tabs>
        <w:suppressAutoHyphens/>
        <w:ind w:left="993"/>
        <w:jc w:val="both"/>
        <w:rPr>
          <w:spacing w:val="-3"/>
          <w:sz w:val="22"/>
          <w:szCs w:val="22"/>
        </w:rPr>
      </w:pPr>
      <w:r w:rsidRPr="00304B96">
        <w:rPr>
          <w:b/>
        </w:rPr>
        <w:t xml:space="preserve">ANEXO N° 4: </w:t>
      </w:r>
      <w:r w:rsidRPr="00304B96">
        <w:t xml:space="preserve">Códigos de identificación de las </w:t>
      </w:r>
      <w:r w:rsidRPr="00C63E99">
        <w:t>Sociedades Operadoras. U</w:t>
      </w:r>
      <w:r w:rsidRPr="00C63E99">
        <w:rPr>
          <w:spacing w:val="-3"/>
        </w:rPr>
        <w:t>na vez otorgado el permiso de operación, esta Superintendencia comunicará la codificación asignada a cada sociedad</w:t>
      </w:r>
      <w:r>
        <w:rPr>
          <w:spacing w:val="-3"/>
        </w:rPr>
        <w:t>.</w:t>
      </w:r>
    </w:p>
    <w:p w:rsidR="00962507" w:rsidRDefault="00962507" w:rsidP="00962507">
      <w:pPr>
        <w:suppressAutoHyphens/>
        <w:ind w:left="993"/>
        <w:jc w:val="both"/>
      </w:pPr>
    </w:p>
    <w:p w:rsidR="00962507" w:rsidRPr="00304B96" w:rsidRDefault="00962507" w:rsidP="00962507">
      <w:pPr>
        <w:suppressAutoHyphens/>
        <w:ind w:left="993"/>
        <w:jc w:val="both"/>
      </w:pPr>
      <w:r w:rsidRPr="00304B96">
        <w:rPr>
          <w:b/>
        </w:rPr>
        <w:t>ANEXO N°</w:t>
      </w:r>
      <w:r>
        <w:rPr>
          <w:b/>
        </w:rPr>
        <w:t xml:space="preserve"> </w:t>
      </w:r>
      <w:r w:rsidRPr="00304B96">
        <w:rPr>
          <w:b/>
        </w:rPr>
        <w:t xml:space="preserve">5: </w:t>
      </w:r>
      <w:r w:rsidRPr="00304B96">
        <w:t>Información desagregada de Costos de ventas.</w:t>
      </w:r>
    </w:p>
    <w:p w:rsidR="00962507" w:rsidRPr="00304B96" w:rsidRDefault="00962507" w:rsidP="00962507">
      <w:pPr>
        <w:suppressAutoHyphens/>
        <w:ind w:left="993"/>
        <w:jc w:val="both"/>
      </w:pPr>
    </w:p>
    <w:p w:rsidR="00962507" w:rsidRPr="00304B96" w:rsidRDefault="00962507" w:rsidP="00405F1D">
      <w:pPr>
        <w:numPr>
          <w:ilvl w:val="0"/>
          <w:numId w:val="9"/>
        </w:numPr>
        <w:tabs>
          <w:tab w:val="left" w:pos="993"/>
        </w:tabs>
        <w:suppressAutoHyphens/>
        <w:spacing w:after="240"/>
        <w:ind w:left="992" w:hanging="567"/>
        <w:jc w:val="both"/>
      </w:pPr>
      <w:r w:rsidRPr="00304B96">
        <w:t>En la presente Circular se establece, además, la información mínima que se debe proporcionar en las notas explicativas a los estados financieros, sin que ello exima a la administración de la sociedad de la responsabilidad de difundir otras notas exigidas por las IFRS o notas adicionales para entregar información distinta a la requerida, que contribuya a una mejor comprensión de los estados financieros presentados o que digan relación con la divulgación de información que sin estar directamente reflejada en dichos estados, corresponden a eventos que por su importancia deben ser conocidos por los usuarios de la información financiera.</w:t>
      </w:r>
    </w:p>
    <w:p w:rsidR="00962507" w:rsidRPr="00304B96" w:rsidRDefault="00962507" w:rsidP="00405F1D">
      <w:pPr>
        <w:numPr>
          <w:ilvl w:val="0"/>
          <w:numId w:val="9"/>
        </w:numPr>
        <w:tabs>
          <w:tab w:val="left" w:pos="993"/>
        </w:tabs>
        <w:suppressAutoHyphens/>
        <w:spacing w:after="240"/>
        <w:ind w:left="992" w:hanging="567"/>
        <w:jc w:val="both"/>
      </w:pPr>
      <w:r w:rsidRPr="00304B96">
        <w:t xml:space="preserve">Los estados financieros trimestrales corresponden al período que se inicia el 1 de enero de cada año y estarán referidos a los cierres contables practicados al 31 de marzo, 30 de junio y 30 de septiembre de cada año. </w:t>
      </w:r>
    </w:p>
    <w:p w:rsidR="00962507" w:rsidRPr="00304B96" w:rsidRDefault="00962507" w:rsidP="00405F1D">
      <w:pPr>
        <w:numPr>
          <w:ilvl w:val="0"/>
          <w:numId w:val="9"/>
        </w:numPr>
        <w:tabs>
          <w:tab w:val="left" w:pos="993"/>
        </w:tabs>
        <w:suppressAutoHyphens/>
        <w:spacing w:after="240"/>
        <w:ind w:left="992" w:hanging="567"/>
        <w:jc w:val="both"/>
      </w:pPr>
      <w:r w:rsidRPr="00304B96">
        <w:t>Además de los estados financieros trimestrales antes señalados, la Sociedad Operadora deberá presentar estados financieros anuales referidos al 31 de diciembre de cada año debidamente auditados.</w:t>
      </w:r>
    </w:p>
    <w:p w:rsidR="00962507" w:rsidRPr="00304B96" w:rsidRDefault="00962507" w:rsidP="00405F1D">
      <w:pPr>
        <w:numPr>
          <w:ilvl w:val="0"/>
          <w:numId w:val="9"/>
        </w:numPr>
        <w:tabs>
          <w:tab w:val="left" w:pos="993"/>
        </w:tabs>
        <w:suppressAutoHyphens/>
        <w:spacing w:after="240"/>
        <w:ind w:left="992" w:hanging="567"/>
        <w:jc w:val="both"/>
      </w:pPr>
      <w:r w:rsidRPr="00304B96">
        <w:t>Los estados financieros de la Sociedad Operadora deberán enviarse a esta Superintendencia impresos y en duplicado (un original y una copia, incluyendo un CD con la totalidad de la información presentada), en formato no editable y una planilla electrónica editable (Excel) con los estados financieros y cuadros asociados a las notas explicativas. Estos estados financieros deben presentarse de acuerdo al formato establecido en el Anexo N° 1 de la presente Circular. En el sitio web de esta Superintendencia se encuentra a disposición de las sociedades operadoras, en formato Excel los estados financieros, que comprenden los siguientes: Estado de Situación Financiera Clasificado, Estado de Resultado por Función, Estado de Resultado Integral, Estado de Flujo de Efectivo (Método Directo) y Estado de Cambio en el Patrimonio Neto. Este archivo deberá ser descargado y completado con la información financiera respectiva.</w:t>
      </w:r>
    </w:p>
    <w:p w:rsidR="00962507" w:rsidRPr="00304B96" w:rsidRDefault="00962507" w:rsidP="00405F1D">
      <w:pPr>
        <w:numPr>
          <w:ilvl w:val="0"/>
          <w:numId w:val="9"/>
        </w:numPr>
        <w:tabs>
          <w:tab w:val="left" w:pos="993"/>
        </w:tabs>
        <w:suppressAutoHyphens/>
        <w:spacing w:after="240"/>
        <w:ind w:left="992" w:hanging="567"/>
        <w:jc w:val="both"/>
      </w:pPr>
      <w:r w:rsidRPr="00304B96">
        <w:t>Los estados financieros de la Sociedad Operadora correspondientes a marzo, junio y septiembre deben ser presentados a la Superintendencia de Casinos de Juego dentro del plazo de sesenta (60) días, contado desde la fecha de cierre del respectivo trimestre calendario.</w:t>
      </w:r>
    </w:p>
    <w:p w:rsidR="00962507" w:rsidRPr="00304B96" w:rsidRDefault="00962507" w:rsidP="00405F1D">
      <w:pPr>
        <w:numPr>
          <w:ilvl w:val="0"/>
          <w:numId w:val="9"/>
        </w:numPr>
        <w:tabs>
          <w:tab w:val="left" w:pos="993"/>
        </w:tabs>
        <w:suppressAutoHyphens/>
        <w:spacing w:after="240"/>
        <w:ind w:left="992" w:hanging="567"/>
        <w:jc w:val="both"/>
      </w:pPr>
      <w:r w:rsidRPr="00304B96">
        <w:t>Los estados financieros anuales correspondientes a diciembre deben ser auditados por auditores independientes registrados en la Superintendencia de Valores y Seguros. Los citados estados financieros deberán remitirse dentro del plazo de noventa (90) días, contado desde la fecha de cierre del ejercicio anual.</w:t>
      </w:r>
    </w:p>
    <w:p w:rsidR="00962507" w:rsidRDefault="00962507" w:rsidP="00405F1D">
      <w:pPr>
        <w:numPr>
          <w:ilvl w:val="0"/>
          <w:numId w:val="9"/>
        </w:numPr>
        <w:tabs>
          <w:tab w:val="left" w:pos="993"/>
        </w:tabs>
        <w:suppressAutoHyphens/>
        <w:spacing w:after="240"/>
        <w:ind w:left="992" w:hanging="567"/>
        <w:jc w:val="both"/>
      </w:pPr>
      <w:r w:rsidRPr="00304B96">
        <w:t>Los estados financieros auditados de las sociedades operadoras deben incorporar el dictamen de los auditores independientes, el que forma parte integrante del mismo.</w:t>
      </w:r>
    </w:p>
    <w:p w:rsidR="00962507" w:rsidRPr="00304B96" w:rsidRDefault="00962507" w:rsidP="00405F1D">
      <w:pPr>
        <w:numPr>
          <w:ilvl w:val="0"/>
          <w:numId w:val="9"/>
        </w:numPr>
        <w:tabs>
          <w:tab w:val="left" w:pos="993"/>
        </w:tabs>
        <w:suppressAutoHyphens/>
        <w:spacing w:after="240"/>
        <w:ind w:left="992" w:hanging="567"/>
        <w:jc w:val="both"/>
      </w:pPr>
      <w:r w:rsidRPr="00304B96">
        <w:t xml:space="preserve">En el evento que la sociedad operadora disponga de un sitio web deberá publicar sus estados financieros trimestrales </w:t>
      </w:r>
      <w:r w:rsidR="00D3599F">
        <w:t xml:space="preserve">en aquél </w:t>
      </w:r>
      <w:r w:rsidRPr="00304B96">
        <w:t>para conocimiento del público</w:t>
      </w:r>
      <w:r>
        <w:t>. E</w:t>
      </w:r>
      <w:r w:rsidRPr="00304B96">
        <w:t xml:space="preserve">n el caso de disponer de un sitio web para el grupo o holding, deberá publicar el vínculo a los estados financieros dentro de la respectiva página asociada a cada casino de juego. </w:t>
      </w:r>
    </w:p>
    <w:p w:rsidR="00962507" w:rsidRDefault="00962507" w:rsidP="00962507">
      <w:pPr>
        <w:tabs>
          <w:tab w:val="left" w:pos="993"/>
        </w:tabs>
        <w:suppressAutoHyphens/>
        <w:spacing w:after="240"/>
        <w:ind w:left="992"/>
        <w:jc w:val="both"/>
      </w:pPr>
      <w:r w:rsidRPr="00304B96">
        <w:t>Las publicaciones indicadas deberán efectuarse en las mismas fechas en que se envíen los citados estados financieros a esta Superintendencia, de acuerdo a lo señalado en el número 6.</w:t>
      </w:r>
      <w:r>
        <w:t xml:space="preserve">, </w:t>
      </w:r>
      <w:r w:rsidRPr="00304B96">
        <w:t>precedente. De existir correcciones a los estados financieros instruidas por este Organismo de Control, se deberá efectuar simultáneamente la respectiva actualización en su sitio web. La información que se incorpore en el sitio web se mantendrá accesible para cualquier usuario que desee leerla o imprimirla, al menos hasta la publicación de los siguientes estados financieros</w:t>
      </w:r>
      <w:r>
        <w:t xml:space="preserve"> trimestrales</w:t>
      </w:r>
      <w:r w:rsidRPr="00304B96">
        <w:t>.</w:t>
      </w:r>
    </w:p>
    <w:p w:rsidR="00962507" w:rsidRDefault="00962507" w:rsidP="00962507">
      <w:pPr>
        <w:pStyle w:val="Sangra3detindependiente"/>
        <w:tabs>
          <w:tab w:val="left" w:pos="2880"/>
        </w:tabs>
        <w:ind w:left="992"/>
        <w:rPr>
          <w:b w:val="0"/>
          <w:lang w:val="es-CL"/>
        </w:rPr>
      </w:pPr>
      <w:r w:rsidRPr="00E810EB">
        <w:rPr>
          <w:b w:val="0"/>
          <w:lang w:val="es-CL"/>
        </w:rPr>
        <w:t>En el evento de que la sociedad operadora no disponga de un sitio en Internet para efectuar la publicación antes señalada, deberá efectuarla en un diario de amplia circulación en el lugar de su domicilio social. Los diarios electrónicos se consideran, para los efectos de la publicación de que se trata, como periódicos de circulación nacional.</w:t>
      </w:r>
    </w:p>
    <w:p w:rsidR="00962507" w:rsidRPr="00E810EB" w:rsidRDefault="00962507" w:rsidP="00962507">
      <w:pPr>
        <w:pStyle w:val="Sangra3detindependiente"/>
        <w:tabs>
          <w:tab w:val="left" w:pos="2880"/>
        </w:tabs>
        <w:ind w:left="992"/>
        <w:rPr>
          <w:b w:val="0"/>
          <w:lang w:val="es-CL"/>
        </w:rPr>
      </w:pPr>
    </w:p>
    <w:p w:rsidR="00962507" w:rsidRPr="00304B96" w:rsidRDefault="00962507" w:rsidP="00405F1D">
      <w:pPr>
        <w:numPr>
          <w:ilvl w:val="0"/>
          <w:numId w:val="9"/>
        </w:numPr>
        <w:tabs>
          <w:tab w:val="left" w:pos="993"/>
        </w:tabs>
        <w:suppressAutoHyphens/>
        <w:spacing w:after="240"/>
        <w:ind w:left="992" w:hanging="567"/>
        <w:jc w:val="both"/>
      </w:pPr>
      <w:r w:rsidRPr="00304B96">
        <w:t xml:space="preserve">Los saldos informados en los estados financieros presentados a esta Superintendencia deben concordar con los registros contables de la sociedad operadora. Los registros contables deben mantenerse permanentemente actualizados y disponibles para el ejercicio de las labores de fiscalización. </w:t>
      </w:r>
    </w:p>
    <w:p w:rsidR="00962507" w:rsidRPr="00304B96" w:rsidRDefault="00962507" w:rsidP="00405F1D">
      <w:pPr>
        <w:numPr>
          <w:ilvl w:val="0"/>
          <w:numId w:val="9"/>
        </w:numPr>
        <w:tabs>
          <w:tab w:val="left" w:pos="993"/>
        </w:tabs>
        <w:suppressAutoHyphens/>
        <w:spacing w:after="240"/>
        <w:ind w:left="992" w:hanging="567"/>
        <w:jc w:val="both"/>
      </w:pPr>
      <w:r w:rsidRPr="00304B96">
        <w:t>Las cifras de los informes financieros se expresarán en miles de pesos, sin decimales. En caso que sean negativas se informarán con signo negativo.</w:t>
      </w:r>
    </w:p>
    <w:p w:rsidR="00962507" w:rsidRPr="00304B96" w:rsidRDefault="00962507" w:rsidP="00405F1D">
      <w:pPr>
        <w:numPr>
          <w:ilvl w:val="0"/>
          <w:numId w:val="9"/>
        </w:numPr>
        <w:tabs>
          <w:tab w:val="left" w:pos="993"/>
        </w:tabs>
        <w:suppressAutoHyphens/>
        <w:spacing w:after="240"/>
        <w:ind w:left="992" w:hanging="567"/>
        <w:jc w:val="both"/>
      </w:pPr>
      <w:r w:rsidRPr="00304B96">
        <w:t>Los estados financieros deben ser presentados en forma comparativa con igual período anterior de acuerdo a lo indicado en el Anexo N° 2.</w:t>
      </w:r>
    </w:p>
    <w:p w:rsidR="00962507" w:rsidRPr="00304B96" w:rsidRDefault="00962507" w:rsidP="00405F1D">
      <w:pPr>
        <w:pStyle w:val="Ttulo2"/>
        <w:numPr>
          <w:ilvl w:val="1"/>
          <w:numId w:val="23"/>
        </w:numPr>
        <w:spacing w:before="360" w:after="240"/>
        <w:ind w:left="0" w:firstLine="0"/>
        <w:rPr>
          <w:b/>
        </w:rPr>
      </w:pPr>
      <w:bookmarkStart w:id="6" w:name="_Toc497477775"/>
      <w:r w:rsidRPr="00304B96">
        <w:rPr>
          <w:b/>
        </w:rPr>
        <w:t>CONTENIDO</w:t>
      </w:r>
      <w:bookmarkEnd w:id="6"/>
      <w:r w:rsidRPr="00304B96">
        <w:rPr>
          <w:b/>
        </w:rPr>
        <w:t xml:space="preserve"> </w:t>
      </w:r>
    </w:p>
    <w:p w:rsidR="00962507" w:rsidRPr="00304B96" w:rsidRDefault="00962507" w:rsidP="00962507">
      <w:pPr>
        <w:pStyle w:val="Ttulo3"/>
        <w:ind w:left="709"/>
        <w:rPr>
          <w:b/>
        </w:rPr>
      </w:pPr>
      <w:bookmarkStart w:id="7" w:name="_Toc497477776"/>
      <w:bookmarkStart w:id="8" w:name="OLE_LINK1"/>
      <w:r w:rsidRPr="00304B96">
        <w:rPr>
          <w:b/>
        </w:rPr>
        <w:t xml:space="preserve">SECCIÓN I: </w:t>
      </w:r>
      <w:r w:rsidRPr="00304B96">
        <w:rPr>
          <w:b/>
        </w:rPr>
        <w:tab/>
        <w:t>ESTADOS FINANCIEROS DE LAS SOCIEDADES OPERADORAS</w:t>
      </w:r>
      <w:bookmarkEnd w:id="7"/>
      <w:r w:rsidRPr="00304B96">
        <w:rPr>
          <w:b/>
        </w:rPr>
        <w:t xml:space="preserve"> </w:t>
      </w:r>
      <w:bookmarkEnd w:id="8"/>
    </w:p>
    <w:p w:rsidR="00962507" w:rsidRPr="00304B96" w:rsidRDefault="00962507" w:rsidP="00962507">
      <w:pPr>
        <w:jc w:val="both"/>
      </w:pPr>
    </w:p>
    <w:tbl>
      <w:tblPr>
        <w:tblW w:w="0" w:type="auto"/>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47"/>
      </w:tblGrid>
      <w:tr w:rsidR="00962507" w:rsidRPr="00304B96" w:rsidTr="00141C28">
        <w:tc>
          <w:tcPr>
            <w:tcW w:w="9496" w:type="dxa"/>
            <w:shd w:val="clear" w:color="auto" w:fill="auto"/>
          </w:tcPr>
          <w:p w:rsidR="00962507" w:rsidRPr="00304B96" w:rsidRDefault="00962507" w:rsidP="00141C28">
            <w:pPr>
              <w:tabs>
                <w:tab w:val="left" w:pos="1701"/>
              </w:tabs>
              <w:suppressAutoHyphens/>
              <w:ind w:left="567"/>
              <w:jc w:val="both"/>
            </w:pPr>
            <w:r w:rsidRPr="00304B96">
              <w:t>Resumen de Contenidos</w:t>
            </w:r>
          </w:p>
          <w:p w:rsidR="00962507" w:rsidRPr="00304B96" w:rsidRDefault="00962507" w:rsidP="00141C28">
            <w:pPr>
              <w:tabs>
                <w:tab w:val="left" w:pos="1701"/>
              </w:tabs>
              <w:suppressAutoHyphens/>
              <w:ind w:left="567"/>
              <w:jc w:val="both"/>
            </w:pPr>
          </w:p>
          <w:p w:rsidR="00962507" w:rsidRPr="00304B96" w:rsidRDefault="00962507" w:rsidP="00405F1D">
            <w:pPr>
              <w:numPr>
                <w:ilvl w:val="0"/>
                <w:numId w:val="36"/>
              </w:numPr>
              <w:tabs>
                <w:tab w:val="left" w:pos="1701"/>
              </w:tabs>
              <w:suppressAutoHyphens/>
              <w:ind w:left="567" w:hanging="567"/>
              <w:jc w:val="both"/>
            </w:pPr>
            <w:r w:rsidRPr="00304B96">
              <w:t>Identificación.</w:t>
            </w:r>
          </w:p>
          <w:p w:rsidR="00962507" w:rsidRPr="00304B96" w:rsidRDefault="00962507" w:rsidP="00405F1D">
            <w:pPr>
              <w:numPr>
                <w:ilvl w:val="0"/>
                <w:numId w:val="36"/>
              </w:numPr>
              <w:tabs>
                <w:tab w:val="left" w:pos="1701"/>
              </w:tabs>
              <w:suppressAutoHyphens/>
              <w:ind w:left="567" w:hanging="567"/>
              <w:jc w:val="both"/>
            </w:pPr>
            <w:r w:rsidRPr="00304B96">
              <w:t>Estados financieros:</w:t>
            </w:r>
          </w:p>
          <w:p w:rsidR="00962507" w:rsidRPr="00304B96" w:rsidRDefault="00962507" w:rsidP="00405F1D">
            <w:pPr>
              <w:numPr>
                <w:ilvl w:val="1"/>
                <w:numId w:val="37"/>
              </w:numPr>
              <w:tabs>
                <w:tab w:val="left" w:pos="2268"/>
              </w:tabs>
              <w:suppressAutoHyphens/>
              <w:ind w:left="1134" w:hanging="567"/>
              <w:jc w:val="both"/>
            </w:pPr>
            <w:r w:rsidRPr="00304B96">
              <w:t>Estado de Situación Financiera Clasificado.</w:t>
            </w:r>
          </w:p>
          <w:p w:rsidR="00962507" w:rsidRPr="00304B96" w:rsidRDefault="00962507" w:rsidP="00405F1D">
            <w:pPr>
              <w:numPr>
                <w:ilvl w:val="1"/>
                <w:numId w:val="37"/>
              </w:numPr>
              <w:tabs>
                <w:tab w:val="left" w:pos="2268"/>
              </w:tabs>
              <w:suppressAutoHyphens/>
              <w:ind w:left="1134" w:hanging="567"/>
              <w:jc w:val="both"/>
            </w:pPr>
            <w:r w:rsidRPr="00304B96">
              <w:t>Estado de Resultados.</w:t>
            </w:r>
          </w:p>
          <w:p w:rsidR="00962507" w:rsidRPr="00304B96" w:rsidRDefault="00962507" w:rsidP="00405F1D">
            <w:pPr>
              <w:numPr>
                <w:ilvl w:val="1"/>
                <w:numId w:val="37"/>
              </w:numPr>
              <w:tabs>
                <w:tab w:val="left" w:pos="2268"/>
              </w:tabs>
              <w:suppressAutoHyphens/>
              <w:ind w:left="1134" w:hanging="567"/>
              <w:jc w:val="both"/>
            </w:pPr>
            <w:r w:rsidRPr="00304B96">
              <w:t>Estado de Flujo de Efectivo (Método Directo).</w:t>
            </w:r>
          </w:p>
          <w:p w:rsidR="00962507" w:rsidRPr="00304B96" w:rsidRDefault="00962507" w:rsidP="00405F1D">
            <w:pPr>
              <w:numPr>
                <w:ilvl w:val="1"/>
                <w:numId w:val="37"/>
              </w:numPr>
              <w:tabs>
                <w:tab w:val="left" w:pos="2268"/>
              </w:tabs>
              <w:suppressAutoHyphens/>
              <w:ind w:left="1134" w:hanging="567"/>
              <w:jc w:val="both"/>
            </w:pPr>
            <w:r w:rsidRPr="00304B96">
              <w:t>Estado de Cambio en el Patrimonio Neto.</w:t>
            </w:r>
          </w:p>
          <w:p w:rsidR="00962507" w:rsidRPr="00304B96" w:rsidRDefault="00962507" w:rsidP="00405F1D">
            <w:pPr>
              <w:numPr>
                <w:ilvl w:val="1"/>
                <w:numId w:val="37"/>
              </w:numPr>
              <w:tabs>
                <w:tab w:val="left" w:pos="2268"/>
              </w:tabs>
              <w:suppressAutoHyphens/>
              <w:ind w:left="1134" w:hanging="567"/>
              <w:jc w:val="both"/>
            </w:pPr>
            <w:r w:rsidRPr="00304B96">
              <w:t>Notas Explicativas.</w:t>
            </w:r>
          </w:p>
          <w:p w:rsidR="00962507" w:rsidRPr="00304B96" w:rsidRDefault="00962507" w:rsidP="00405F1D">
            <w:pPr>
              <w:numPr>
                <w:ilvl w:val="0"/>
                <w:numId w:val="36"/>
              </w:numPr>
              <w:tabs>
                <w:tab w:val="left" w:pos="1701"/>
              </w:tabs>
              <w:suppressAutoHyphens/>
              <w:ind w:left="567" w:hanging="567"/>
              <w:jc w:val="both"/>
            </w:pPr>
            <w:r w:rsidRPr="00304B96">
              <w:t>Análisis razonado de los estados financieros.</w:t>
            </w:r>
          </w:p>
          <w:p w:rsidR="00962507" w:rsidRPr="00304B96" w:rsidRDefault="00962507" w:rsidP="00405F1D">
            <w:pPr>
              <w:numPr>
                <w:ilvl w:val="0"/>
                <w:numId w:val="36"/>
              </w:numPr>
              <w:tabs>
                <w:tab w:val="left" w:pos="1701"/>
              </w:tabs>
              <w:suppressAutoHyphens/>
              <w:ind w:left="567" w:hanging="567"/>
              <w:jc w:val="both"/>
            </w:pPr>
            <w:r w:rsidRPr="00304B96">
              <w:t>Declaración de responsabilidad.</w:t>
            </w:r>
          </w:p>
          <w:p w:rsidR="00962507" w:rsidRPr="00304B96" w:rsidRDefault="00962507" w:rsidP="00141C28">
            <w:pPr>
              <w:tabs>
                <w:tab w:val="left" w:pos="284"/>
              </w:tabs>
              <w:jc w:val="both"/>
            </w:pPr>
          </w:p>
        </w:tc>
      </w:tr>
    </w:tbl>
    <w:p w:rsidR="00962507" w:rsidRPr="00304B96" w:rsidRDefault="00962507" w:rsidP="00962507">
      <w:pPr>
        <w:tabs>
          <w:tab w:val="left" w:pos="284"/>
        </w:tabs>
        <w:ind w:left="709"/>
        <w:jc w:val="both"/>
      </w:pPr>
    </w:p>
    <w:p w:rsidR="00962507" w:rsidRPr="00304B96" w:rsidRDefault="00962507" w:rsidP="00962507">
      <w:pPr>
        <w:tabs>
          <w:tab w:val="left" w:pos="284"/>
        </w:tabs>
        <w:ind w:left="709"/>
        <w:jc w:val="both"/>
      </w:pPr>
      <w:r w:rsidRPr="00304B96">
        <w:t>Los informes que componen los estados financieros exigidos por esta Superintendencia que deberán ser presentados, tanto trimestral como anualmente, en forma individual y consolidada, cuando corresponda, son los siguientes:</w:t>
      </w:r>
    </w:p>
    <w:p w:rsidR="00962507" w:rsidRDefault="00962507" w:rsidP="00962507">
      <w:pPr>
        <w:ind w:left="709"/>
        <w:jc w:val="both"/>
      </w:pPr>
    </w:p>
    <w:p w:rsidR="00962507" w:rsidRPr="00304B96" w:rsidRDefault="00962507" w:rsidP="00405F1D">
      <w:pPr>
        <w:numPr>
          <w:ilvl w:val="0"/>
          <w:numId w:val="30"/>
        </w:numPr>
        <w:tabs>
          <w:tab w:val="left" w:pos="993"/>
        </w:tabs>
        <w:suppressAutoHyphens/>
        <w:spacing w:after="240"/>
        <w:ind w:left="992" w:hanging="357"/>
        <w:jc w:val="both"/>
        <w:rPr>
          <w:b/>
        </w:rPr>
      </w:pPr>
      <w:r w:rsidRPr="00304B96">
        <w:rPr>
          <w:b/>
        </w:rPr>
        <w:t>Identificación</w:t>
      </w:r>
    </w:p>
    <w:p w:rsidR="00962507" w:rsidRPr="00304B96" w:rsidRDefault="00962507" w:rsidP="00962507">
      <w:pPr>
        <w:tabs>
          <w:tab w:val="left" w:pos="-1440"/>
        </w:tabs>
        <w:spacing w:after="240"/>
        <w:ind w:left="709"/>
        <w:jc w:val="both"/>
      </w:pPr>
      <w:r w:rsidRPr="00304B96">
        <w:t>Corresponde a la información de identificación de la Sociedad Operadora para lo cual se debe utilizar el formato individualizado en la letra A del Anexo N° 1 y Anexo N° 4, respectivamente.</w:t>
      </w:r>
    </w:p>
    <w:p w:rsidR="00962507" w:rsidRPr="00304B96" w:rsidRDefault="00962507" w:rsidP="00405F1D">
      <w:pPr>
        <w:numPr>
          <w:ilvl w:val="0"/>
          <w:numId w:val="30"/>
        </w:numPr>
        <w:tabs>
          <w:tab w:val="left" w:pos="993"/>
        </w:tabs>
        <w:suppressAutoHyphens/>
        <w:spacing w:after="240"/>
        <w:ind w:left="992" w:hanging="357"/>
        <w:jc w:val="both"/>
        <w:rPr>
          <w:b/>
        </w:rPr>
      </w:pPr>
      <w:r w:rsidRPr="00304B96">
        <w:rPr>
          <w:b/>
        </w:rPr>
        <w:t xml:space="preserve">Estados Financieros </w:t>
      </w:r>
    </w:p>
    <w:p w:rsidR="00962507" w:rsidRPr="00304B96" w:rsidRDefault="00962507" w:rsidP="00405F1D">
      <w:pPr>
        <w:numPr>
          <w:ilvl w:val="0"/>
          <w:numId w:val="13"/>
        </w:numPr>
        <w:tabs>
          <w:tab w:val="left" w:pos="-1440"/>
        </w:tabs>
        <w:ind w:left="1134" w:hanging="426"/>
        <w:jc w:val="both"/>
        <w:rPr>
          <w:b/>
        </w:rPr>
      </w:pPr>
      <w:r w:rsidRPr="00304B96">
        <w:rPr>
          <w:b/>
        </w:rPr>
        <w:t>Estado de Situación Financiera Clasificado</w:t>
      </w:r>
    </w:p>
    <w:p w:rsidR="00962507" w:rsidRPr="00304B96" w:rsidRDefault="00962507" w:rsidP="00962507">
      <w:pPr>
        <w:tabs>
          <w:tab w:val="left" w:pos="2552"/>
          <w:tab w:val="left" w:pos="2977"/>
        </w:tabs>
        <w:ind w:left="709"/>
        <w:jc w:val="both"/>
      </w:pPr>
    </w:p>
    <w:p w:rsidR="00962507" w:rsidRPr="00304B96" w:rsidRDefault="00962507" w:rsidP="00962507">
      <w:pPr>
        <w:tabs>
          <w:tab w:val="left" w:pos="-1440"/>
        </w:tabs>
        <w:ind w:left="1418"/>
        <w:jc w:val="both"/>
      </w:pPr>
      <w:r w:rsidRPr="00304B96">
        <w:t xml:space="preserve">Para la presentación de los Estados de Situación Financiera se debe utilizar el formato individualizado en la letra B del Anexo N° 1. </w:t>
      </w:r>
    </w:p>
    <w:p w:rsidR="00962507" w:rsidRPr="00304B96" w:rsidRDefault="00962507" w:rsidP="00962507">
      <w:pPr>
        <w:tabs>
          <w:tab w:val="left" w:pos="-1440"/>
        </w:tabs>
        <w:ind w:left="1418"/>
        <w:jc w:val="both"/>
      </w:pPr>
    </w:p>
    <w:p w:rsidR="00962507" w:rsidRPr="00304B96" w:rsidRDefault="00962507" w:rsidP="00962507">
      <w:pPr>
        <w:tabs>
          <w:tab w:val="left" w:pos="-1440"/>
        </w:tabs>
        <w:ind w:left="1418"/>
        <w:jc w:val="both"/>
      </w:pPr>
      <w:r w:rsidRPr="00304B96">
        <w:t xml:space="preserve">A </w:t>
      </w:r>
      <w:r w:rsidR="00614E78" w:rsidRPr="00304B96">
        <w:t>continuación,</w:t>
      </w:r>
      <w:r w:rsidRPr="00304B96">
        <w:t xml:space="preserve"> se presentan aquellas definiciones de cuentas que dicen relación con la naturaleza propia del negocio de las sociedades operadoras de Casinos de Juegos y que esta Superintendencia ha estimado importante distinguir, dadas las características específicas de este negocio, y a fin de favorecer su presentación y agrupación en los estados financieros. </w:t>
      </w:r>
    </w:p>
    <w:p w:rsidR="00962507" w:rsidRPr="00304B96" w:rsidRDefault="00962507" w:rsidP="00962507">
      <w:pPr>
        <w:tabs>
          <w:tab w:val="left" w:pos="-1440"/>
        </w:tabs>
        <w:ind w:left="2127"/>
        <w:jc w:val="both"/>
      </w:pPr>
    </w:p>
    <w:p w:rsidR="00962507" w:rsidRPr="00304B96" w:rsidRDefault="00962507" w:rsidP="00405F1D">
      <w:pPr>
        <w:numPr>
          <w:ilvl w:val="0"/>
          <w:numId w:val="14"/>
        </w:numPr>
        <w:ind w:left="1985" w:hanging="567"/>
        <w:jc w:val="both"/>
        <w:rPr>
          <w:b/>
        </w:rPr>
      </w:pPr>
      <w:r w:rsidRPr="00304B96">
        <w:rPr>
          <w:b/>
        </w:rPr>
        <w:t>Activos corrientes</w:t>
      </w:r>
    </w:p>
    <w:p w:rsidR="00962507" w:rsidRPr="00304B96" w:rsidRDefault="00962507" w:rsidP="00962507">
      <w:pPr>
        <w:tabs>
          <w:tab w:val="left" w:pos="2268"/>
        </w:tabs>
        <w:ind w:left="2268"/>
        <w:jc w:val="both"/>
        <w:rPr>
          <w:b/>
        </w:rPr>
      </w:pPr>
    </w:p>
    <w:p w:rsidR="00962507" w:rsidRPr="00304B96" w:rsidRDefault="00962507" w:rsidP="00962507">
      <w:pPr>
        <w:tabs>
          <w:tab w:val="left" w:pos="3544"/>
        </w:tabs>
        <w:ind w:left="2127"/>
        <w:jc w:val="both"/>
        <w:rPr>
          <w:b/>
        </w:rPr>
      </w:pPr>
      <w:r w:rsidRPr="00304B96">
        <w:rPr>
          <w:b/>
        </w:rPr>
        <w:t>Código 11050: Cuentas por cobrar a entidades relacionadas, corriente</w:t>
      </w:r>
      <w:r w:rsidRPr="00304B96">
        <w:t>.</w:t>
      </w:r>
    </w:p>
    <w:p w:rsidR="00962507" w:rsidRPr="00304B96" w:rsidRDefault="00962507" w:rsidP="00962507">
      <w:pPr>
        <w:tabs>
          <w:tab w:val="left" w:pos="-720"/>
        </w:tabs>
        <w:suppressAutoHyphens/>
        <w:ind w:left="2127"/>
        <w:jc w:val="both"/>
      </w:pPr>
    </w:p>
    <w:p w:rsidR="00962507" w:rsidRPr="00304B96" w:rsidRDefault="00962507" w:rsidP="00962507">
      <w:pPr>
        <w:tabs>
          <w:tab w:val="left" w:pos="-720"/>
        </w:tabs>
        <w:suppressAutoHyphens/>
        <w:ind w:left="2127"/>
        <w:jc w:val="both"/>
      </w:pPr>
      <w:r w:rsidRPr="00304B96">
        <w:t>Cuentas por cobrar a entidades relacionadas, de acuerdo con la definición del art. N° 146 de la Ley N°</w:t>
      </w:r>
      <w:r>
        <w:t xml:space="preserve"> </w:t>
      </w:r>
      <w:r w:rsidRPr="00304B96">
        <w:t xml:space="preserve">18.046, que provengan o no de operaciones comerciales de la Sociedad Operadora, estén o no documentadas y cuyo plazo de recuperación no exceda a un año plazo a contar de la fecha de los estados financieros. </w:t>
      </w:r>
    </w:p>
    <w:p w:rsidR="00962507" w:rsidRPr="00304B96" w:rsidRDefault="00962507" w:rsidP="00962507">
      <w:pPr>
        <w:tabs>
          <w:tab w:val="left" w:pos="-720"/>
        </w:tabs>
        <w:suppressAutoHyphens/>
        <w:ind w:left="2127"/>
        <w:jc w:val="both"/>
      </w:pPr>
    </w:p>
    <w:p w:rsidR="00962507" w:rsidRPr="00304B96" w:rsidRDefault="00962507" w:rsidP="00962507">
      <w:pPr>
        <w:tabs>
          <w:tab w:val="left" w:pos="3544"/>
        </w:tabs>
        <w:ind w:left="2127"/>
        <w:jc w:val="both"/>
        <w:rPr>
          <w:b/>
        </w:rPr>
      </w:pPr>
      <w:r w:rsidRPr="00304B96">
        <w:rPr>
          <w:b/>
        </w:rPr>
        <w:t>Código 11060: Inventarios.</w:t>
      </w:r>
    </w:p>
    <w:p w:rsidR="00962507" w:rsidRPr="00304B96" w:rsidRDefault="00962507" w:rsidP="00962507">
      <w:pPr>
        <w:tabs>
          <w:tab w:val="left" w:pos="-720"/>
        </w:tabs>
        <w:suppressAutoHyphens/>
        <w:ind w:left="2127"/>
        <w:jc w:val="both"/>
        <w:rPr>
          <w:bCs/>
          <w:spacing w:val="-3"/>
        </w:rPr>
      </w:pPr>
    </w:p>
    <w:p w:rsidR="00962507" w:rsidRPr="00304B96" w:rsidRDefault="00962507" w:rsidP="00962507">
      <w:pPr>
        <w:tabs>
          <w:tab w:val="left" w:pos="-720"/>
        </w:tabs>
        <w:suppressAutoHyphens/>
        <w:ind w:left="2127"/>
        <w:jc w:val="both"/>
      </w:pPr>
      <w:r w:rsidRPr="00304B96">
        <w:t xml:space="preserve">En este rubro se deberá mostrar el total de existencias propias del giro comercial de la Sociedad Operadora, mantenidos para ser utilizados en el curso normal de la operación, en forma de materiales o suministros. El detalle de su saldo se deberá mostrar según se indica en Nota Explicativa N° 12, </w:t>
      </w:r>
      <w:r w:rsidRPr="00304B96">
        <w:rPr>
          <w:i/>
        </w:rPr>
        <w:t>Inventarios</w:t>
      </w:r>
      <w:r w:rsidRPr="00304B96">
        <w:t>. En este ítem se deben incluir:</w:t>
      </w:r>
    </w:p>
    <w:p w:rsidR="00962507" w:rsidRPr="00304B96" w:rsidRDefault="00962507" w:rsidP="00962507">
      <w:pPr>
        <w:tabs>
          <w:tab w:val="left" w:pos="-720"/>
        </w:tabs>
        <w:suppressAutoHyphens/>
        <w:ind w:left="2880"/>
        <w:jc w:val="both"/>
      </w:pPr>
    </w:p>
    <w:p w:rsidR="00962507" w:rsidRPr="00304B96" w:rsidRDefault="00962507" w:rsidP="00405F1D">
      <w:pPr>
        <w:numPr>
          <w:ilvl w:val="0"/>
          <w:numId w:val="20"/>
        </w:numPr>
        <w:tabs>
          <w:tab w:val="left" w:pos="-720"/>
          <w:tab w:val="left" w:pos="2694"/>
        </w:tabs>
        <w:suppressAutoHyphens/>
        <w:spacing w:after="120"/>
        <w:ind w:left="2693" w:hanging="567"/>
        <w:jc w:val="both"/>
      </w:pPr>
      <w:r w:rsidRPr="00304B96">
        <w:t>Materiales de uso en los juegos de Máquinas, Mesas y Bingo, tales como papel de impresión de tickets, mazos, dados, bolitas de ruletas, balotas de bingo, etc.</w:t>
      </w:r>
    </w:p>
    <w:p w:rsidR="00962507" w:rsidRPr="00304B96" w:rsidRDefault="00962507" w:rsidP="00405F1D">
      <w:pPr>
        <w:numPr>
          <w:ilvl w:val="0"/>
          <w:numId w:val="20"/>
        </w:numPr>
        <w:tabs>
          <w:tab w:val="left" w:pos="-720"/>
          <w:tab w:val="left" w:pos="2694"/>
        </w:tabs>
        <w:suppressAutoHyphens/>
        <w:spacing w:after="120"/>
        <w:ind w:left="2693" w:hanging="567"/>
        <w:jc w:val="both"/>
      </w:pPr>
      <w:r w:rsidRPr="00304B96">
        <w:t>Alimentos, bebidas u otros correspondientes a la prestación de los Servicios Anexos, cuando estos sean prestados por la propia Sociedad Operadora.</w:t>
      </w:r>
    </w:p>
    <w:p w:rsidR="00962507" w:rsidRPr="00304B96" w:rsidRDefault="00962507" w:rsidP="00405F1D">
      <w:pPr>
        <w:numPr>
          <w:ilvl w:val="0"/>
          <w:numId w:val="20"/>
        </w:numPr>
        <w:tabs>
          <w:tab w:val="left" w:pos="-720"/>
          <w:tab w:val="left" w:pos="2694"/>
        </w:tabs>
        <w:suppressAutoHyphens/>
        <w:spacing w:after="120"/>
        <w:ind w:left="2693" w:hanging="567"/>
        <w:jc w:val="both"/>
      </w:pPr>
      <w:r w:rsidRPr="00304B96">
        <w:t>Otros materiales, repuestos y/o insumos.</w:t>
      </w:r>
    </w:p>
    <w:p w:rsidR="00962507" w:rsidRPr="00304B96" w:rsidRDefault="00962507" w:rsidP="00405F1D">
      <w:pPr>
        <w:numPr>
          <w:ilvl w:val="0"/>
          <w:numId w:val="15"/>
        </w:numPr>
        <w:spacing w:before="240" w:after="240"/>
        <w:ind w:left="2126" w:hanging="567"/>
        <w:jc w:val="both"/>
        <w:rPr>
          <w:b/>
        </w:rPr>
      </w:pPr>
      <w:r w:rsidRPr="00304B96">
        <w:rPr>
          <w:b/>
        </w:rPr>
        <w:t>Activos no corrientes</w:t>
      </w:r>
    </w:p>
    <w:p w:rsidR="00962507" w:rsidRPr="00304B96" w:rsidRDefault="00962507" w:rsidP="00962507">
      <w:pPr>
        <w:ind w:left="2127"/>
        <w:jc w:val="both"/>
        <w:rPr>
          <w:b/>
        </w:rPr>
      </w:pPr>
      <w:r w:rsidRPr="00304B96">
        <w:rPr>
          <w:b/>
        </w:rPr>
        <w:t>Código 12040: Cuentas por cobrar a entidades relacionadas, no corriente</w:t>
      </w:r>
      <w:r w:rsidRPr="00304B96">
        <w:t>.</w:t>
      </w:r>
    </w:p>
    <w:p w:rsidR="00962507" w:rsidRPr="00304B96" w:rsidRDefault="00962507" w:rsidP="00962507">
      <w:pPr>
        <w:suppressAutoHyphens/>
        <w:jc w:val="both"/>
      </w:pPr>
    </w:p>
    <w:p w:rsidR="00962507" w:rsidRPr="00304B96" w:rsidRDefault="00962507" w:rsidP="00962507">
      <w:pPr>
        <w:tabs>
          <w:tab w:val="left" w:pos="-720"/>
        </w:tabs>
        <w:suppressAutoHyphens/>
        <w:ind w:left="2127"/>
        <w:jc w:val="both"/>
      </w:pPr>
      <w:r w:rsidRPr="00304B96">
        <w:t xml:space="preserve">Corresponde al saldo en cuentas por cobrar a entidades relacionadas, de acuerdo con la definición del art. N° 146 de la Ley N° 18.046, que provengan o no de operaciones comerciales, estén o no documentadas, y cuyo plazo de recuperación excede de un año a contar de la fecha de los estados financieros. </w:t>
      </w:r>
    </w:p>
    <w:p w:rsidR="00962507" w:rsidRPr="00304B96" w:rsidRDefault="00962507" w:rsidP="00962507">
      <w:pPr>
        <w:tabs>
          <w:tab w:val="left" w:pos="-720"/>
        </w:tabs>
        <w:suppressAutoHyphens/>
        <w:ind w:left="2127"/>
        <w:jc w:val="both"/>
      </w:pPr>
    </w:p>
    <w:p w:rsidR="00962507" w:rsidRPr="00304B96" w:rsidRDefault="00962507" w:rsidP="00962507">
      <w:pPr>
        <w:ind w:left="2127"/>
        <w:jc w:val="both"/>
      </w:pPr>
      <w:r w:rsidRPr="00304B96">
        <w:rPr>
          <w:b/>
        </w:rPr>
        <w:t>Código 12080: Propiedades, planta y equipo, neto.</w:t>
      </w:r>
    </w:p>
    <w:p w:rsidR="00962507" w:rsidRPr="00304B96" w:rsidRDefault="00962507" w:rsidP="00962507">
      <w:pPr>
        <w:tabs>
          <w:tab w:val="left" w:pos="-720"/>
        </w:tabs>
        <w:suppressAutoHyphens/>
        <w:ind w:left="2127"/>
        <w:jc w:val="both"/>
      </w:pPr>
    </w:p>
    <w:p w:rsidR="00962507" w:rsidRPr="00304B96" w:rsidRDefault="00962507" w:rsidP="00962507">
      <w:pPr>
        <w:tabs>
          <w:tab w:val="left" w:pos="-720"/>
        </w:tabs>
        <w:suppressAutoHyphens/>
        <w:ind w:left="2127"/>
        <w:jc w:val="both"/>
      </w:pPr>
      <w:r w:rsidRPr="00304B96">
        <w:t>Corresponde al saldo en activos tangibles que posee la Sociedad Operadora para las actividades propias de su giro, que espera usar durante más de un período, las cuales se valorizan de acuerdo al criterio definido por la sociedad y se deben presentar netas de la depreciación acumulada y de las pérdidas de deterioro que haya experimentado.</w:t>
      </w:r>
    </w:p>
    <w:p w:rsidR="00962507" w:rsidRDefault="00962507" w:rsidP="00962507">
      <w:pPr>
        <w:tabs>
          <w:tab w:val="left" w:pos="-720"/>
        </w:tabs>
        <w:suppressAutoHyphens/>
        <w:ind w:left="2127"/>
        <w:jc w:val="both"/>
      </w:pPr>
    </w:p>
    <w:p w:rsidR="00962507" w:rsidRPr="00304B96" w:rsidRDefault="00962507" w:rsidP="00962507">
      <w:pPr>
        <w:tabs>
          <w:tab w:val="left" w:pos="-720"/>
        </w:tabs>
        <w:suppressAutoHyphens/>
        <w:ind w:left="2127"/>
        <w:jc w:val="both"/>
      </w:pPr>
      <w:r w:rsidRPr="00304B96">
        <w:t>En este ítem se deben incluir:</w:t>
      </w:r>
    </w:p>
    <w:p w:rsidR="00962507" w:rsidRPr="00304B96" w:rsidRDefault="00962507" w:rsidP="00962507">
      <w:pPr>
        <w:tabs>
          <w:tab w:val="left" w:pos="-720"/>
        </w:tabs>
        <w:suppressAutoHyphens/>
        <w:ind w:left="2694"/>
        <w:jc w:val="both"/>
      </w:pPr>
    </w:p>
    <w:p w:rsidR="00962507" w:rsidRPr="00304B96" w:rsidRDefault="00962507" w:rsidP="00405F1D">
      <w:pPr>
        <w:numPr>
          <w:ilvl w:val="0"/>
          <w:numId w:val="29"/>
        </w:numPr>
        <w:tabs>
          <w:tab w:val="left" w:pos="-720"/>
          <w:tab w:val="left" w:pos="2694"/>
        </w:tabs>
        <w:suppressAutoHyphens/>
        <w:spacing w:after="120"/>
        <w:ind w:left="2694" w:hanging="567"/>
        <w:jc w:val="both"/>
      </w:pPr>
      <w:r w:rsidRPr="00304B96">
        <w:t>Terrenos.</w:t>
      </w:r>
    </w:p>
    <w:p w:rsidR="00962507" w:rsidRPr="00304B96" w:rsidRDefault="00962507" w:rsidP="00405F1D">
      <w:pPr>
        <w:numPr>
          <w:ilvl w:val="0"/>
          <w:numId w:val="29"/>
        </w:numPr>
        <w:tabs>
          <w:tab w:val="left" w:pos="-720"/>
          <w:tab w:val="left" w:pos="2694"/>
        </w:tabs>
        <w:suppressAutoHyphens/>
        <w:spacing w:after="120"/>
        <w:ind w:left="2693" w:hanging="567"/>
        <w:jc w:val="both"/>
      </w:pPr>
      <w:r w:rsidRPr="00304B96">
        <w:t>Construcciones o edificios.</w:t>
      </w:r>
    </w:p>
    <w:p w:rsidR="00962507" w:rsidRPr="00304B96" w:rsidRDefault="00962507" w:rsidP="00405F1D">
      <w:pPr>
        <w:numPr>
          <w:ilvl w:val="0"/>
          <w:numId w:val="29"/>
        </w:numPr>
        <w:tabs>
          <w:tab w:val="left" w:pos="-720"/>
          <w:tab w:val="left" w:pos="2694"/>
        </w:tabs>
        <w:suppressAutoHyphens/>
        <w:spacing w:after="120"/>
        <w:ind w:left="2693" w:hanging="567"/>
        <w:jc w:val="both"/>
      </w:pPr>
      <w:r w:rsidRPr="00304B96">
        <w:t>Construcciones en curso.</w:t>
      </w:r>
    </w:p>
    <w:p w:rsidR="00962507" w:rsidRPr="00304B96" w:rsidRDefault="00962507" w:rsidP="00405F1D">
      <w:pPr>
        <w:numPr>
          <w:ilvl w:val="0"/>
          <w:numId w:val="29"/>
        </w:numPr>
        <w:tabs>
          <w:tab w:val="left" w:pos="-720"/>
          <w:tab w:val="left" w:pos="2694"/>
        </w:tabs>
        <w:suppressAutoHyphens/>
        <w:spacing w:after="120"/>
        <w:ind w:left="2693" w:hanging="567"/>
        <w:jc w:val="both"/>
      </w:pPr>
      <w:r w:rsidRPr="00304B96">
        <w:t>Instalaciones o plantas.</w:t>
      </w:r>
    </w:p>
    <w:p w:rsidR="00962507" w:rsidRPr="00304B96" w:rsidRDefault="00962507" w:rsidP="00405F1D">
      <w:pPr>
        <w:numPr>
          <w:ilvl w:val="0"/>
          <w:numId w:val="29"/>
        </w:numPr>
        <w:tabs>
          <w:tab w:val="left" w:pos="-720"/>
          <w:tab w:val="left" w:pos="2694"/>
        </w:tabs>
        <w:suppressAutoHyphens/>
        <w:spacing w:after="120"/>
        <w:ind w:left="2693" w:hanging="567"/>
        <w:jc w:val="both"/>
      </w:pPr>
      <w:r w:rsidRPr="00304B96">
        <w:t>Máquinas de azar (gabinetes más todo elemento de juego asociado a máquinas de azar).</w:t>
      </w:r>
    </w:p>
    <w:p w:rsidR="00962507" w:rsidRPr="00304B96" w:rsidRDefault="00962507" w:rsidP="00405F1D">
      <w:pPr>
        <w:numPr>
          <w:ilvl w:val="0"/>
          <w:numId w:val="29"/>
        </w:numPr>
        <w:tabs>
          <w:tab w:val="left" w:pos="-720"/>
          <w:tab w:val="left" w:pos="2694"/>
        </w:tabs>
        <w:suppressAutoHyphens/>
        <w:spacing w:after="120"/>
        <w:ind w:left="2693" w:hanging="567"/>
        <w:jc w:val="both"/>
      </w:pPr>
      <w:r w:rsidRPr="00304B96">
        <w:t>Mesas de juego (elementos asociados a mesas de juego).</w:t>
      </w:r>
    </w:p>
    <w:p w:rsidR="00962507" w:rsidRPr="00304B96" w:rsidRDefault="00962507" w:rsidP="00405F1D">
      <w:pPr>
        <w:numPr>
          <w:ilvl w:val="0"/>
          <w:numId w:val="29"/>
        </w:numPr>
        <w:tabs>
          <w:tab w:val="left" w:pos="-720"/>
          <w:tab w:val="left" w:pos="2694"/>
        </w:tabs>
        <w:suppressAutoHyphens/>
        <w:spacing w:after="120"/>
        <w:ind w:left="2693" w:hanging="567"/>
        <w:jc w:val="both"/>
        <w:rPr>
          <w:rFonts w:eastAsia="Calibri"/>
          <w:snapToGrid/>
        </w:rPr>
      </w:pPr>
      <w:r w:rsidRPr="00304B96">
        <w:t>Bingo</w:t>
      </w:r>
      <w:r w:rsidRPr="00304B96">
        <w:rPr>
          <w:rFonts w:eastAsia="Calibri"/>
          <w:snapToGrid/>
        </w:rPr>
        <w:t xml:space="preserve"> (elementos asociados a Bingo).</w:t>
      </w:r>
    </w:p>
    <w:p w:rsidR="00962507" w:rsidRPr="00304B96" w:rsidRDefault="00962507" w:rsidP="00405F1D">
      <w:pPr>
        <w:numPr>
          <w:ilvl w:val="0"/>
          <w:numId w:val="29"/>
        </w:numPr>
        <w:tabs>
          <w:tab w:val="left" w:pos="-720"/>
          <w:tab w:val="left" w:pos="2694"/>
        </w:tabs>
        <w:suppressAutoHyphens/>
        <w:spacing w:after="120"/>
        <w:ind w:left="2693" w:hanging="567"/>
        <w:jc w:val="both"/>
        <w:rPr>
          <w:rFonts w:eastAsia="Calibri"/>
          <w:snapToGrid/>
        </w:rPr>
      </w:pPr>
      <w:r w:rsidRPr="00304B96">
        <w:t>Cámaras</w:t>
      </w:r>
      <w:r w:rsidRPr="00304B96">
        <w:rPr>
          <w:rFonts w:eastAsia="Calibri"/>
          <w:snapToGrid/>
        </w:rPr>
        <w:t xml:space="preserve"> de CCTV.</w:t>
      </w:r>
    </w:p>
    <w:p w:rsidR="00962507" w:rsidRPr="00304B96" w:rsidRDefault="00962507" w:rsidP="00405F1D">
      <w:pPr>
        <w:numPr>
          <w:ilvl w:val="0"/>
          <w:numId w:val="29"/>
        </w:numPr>
        <w:tabs>
          <w:tab w:val="left" w:pos="-720"/>
          <w:tab w:val="left" w:pos="2694"/>
        </w:tabs>
        <w:suppressAutoHyphens/>
        <w:spacing w:after="120"/>
        <w:ind w:left="2693" w:hanging="567"/>
        <w:jc w:val="both"/>
        <w:rPr>
          <w:rFonts w:eastAsia="Calibri"/>
          <w:snapToGrid/>
        </w:rPr>
      </w:pPr>
      <w:r w:rsidRPr="00304B96">
        <w:t>Equipos</w:t>
      </w:r>
      <w:r w:rsidRPr="00304B96">
        <w:rPr>
          <w:rFonts w:eastAsia="Calibri"/>
          <w:snapToGrid/>
        </w:rPr>
        <w:t xml:space="preserve"> y herramientas.</w:t>
      </w:r>
    </w:p>
    <w:p w:rsidR="00962507" w:rsidRPr="00304B96" w:rsidRDefault="00962507" w:rsidP="00405F1D">
      <w:pPr>
        <w:numPr>
          <w:ilvl w:val="0"/>
          <w:numId w:val="29"/>
        </w:numPr>
        <w:tabs>
          <w:tab w:val="left" w:pos="-720"/>
          <w:tab w:val="left" w:pos="2694"/>
        </w:tabs>
        <w:suppressAutoHyphens/>
        <w:spacing w:after="120"/>
        <w:ind w:left="2693" w:hanging="567"/>
        <w:jc w:val="both"/>
        <w:rPr>
          <w:rFonts w:eastAsia="Calibri"/>
          <w:snapToGrid/>
        </w:rPr>
      </w:pPr>
      <w:r w:rsidRPr="00304B96">
        <w:t>Equipos</w:t>
      </w:r>
      <w:r w:rsidRPr="00304B96">
        <w:rPr>
          <w:rFonts w:eastAsia="Calibri"/>
          <w:snapToGrid/>
        </w:rPr>
        <w:t xml:space="preserve"> computacionales.</w:t>
      </w:r>
    </w:p>
    <w:p w:rsidR="00962507" w:rsidRPr="00304B96" w:rsidRDefault="00962507" w:rsidP="00405F1D">
      <w:pPr>
        <w:numPr>
          <w:ilvl w:val="0"/>
          <w:numId w:val="29"/>
        </w:numPr>
        <w:tabs>
          <w:tab w:val="left" w:pos="-720"/>
          <w:tab w:val="left" w:pos="2694"/>
        </w:tabs>
        <w:suppressAutoHyphens/>
        <w:spacing w:after="120"/>
        <w:ind w:left="2693" w:hanging="567"/>
        <w:jc w:val="both"/>
        <w:rPr>
          <w:rFonts w:eastAsia="Calibri"/>
          <w:snapToGrid/>
        </w:rPr>
      </w:pPr>
      <w:r w:rsidRPr="00304B96">
        <w:t>Muebles</w:t>
      </w:r>
      <w:r w:rsidRPr="00304B96">
        <w:rPr>
          <w:rFonts w:eastAsia="Calibri"/>
          <w:snapToGrid/>
        </w:rPr>
        <w:t xml:space="preserve"> y útiles.</w:t>
      </w:r>
    </w:p>
    <w:p w:rsidR="00962507" w:rsidRPr="00304B96" w:rsidRDefault="00962507" w:rsidP="00405F1D">
      <w:pPr>
        <w:numPr>
          <w:ilvl w:val="0"/>
          <w:numId w:val="29"/>
        </w:numPr>
        <w:tabs>
          <w:tab w:val="left" w:pos="-720"/>
          <w:tab w:val="left" w:pos="2694"/>
        </w:tabs>
        <w:suppressAutoHyphens/>
        <w:ind w:left="2694" w:hanging="567"/>
        <w:jc w:val="both"/>
      </w:pPr>
      <w:r w:rsidRPr="00304B96">
        <w:t>Otras</w:t>
      </w:r>
      <w:r w:rsidRPr="00304B96">
        <w:rPr>
          <w:rFonts w:eastAsia="Calibri"/>
          <w:b/>
          <w:snapToGrid/>
        </w:rPr>
        <w:t xml:space="preserve"> </w:t>
      </w:r>
      <w:r w:rsidRPr="00304B96">
        <w:rPr>
          <w:rFonts w:eastAsia="Calibri"/>
          <w:snapToGrid/>
        </w:rPr>
        <w:t>propiedades plantas y equipos.</w:t>
      </w:r>
    </w:p>
    <w:p w:rsidR="00962507" w:rsidRPr="00304B96" w:rsidRDefault="00962507" w:rsidP="00962507">
      <w:pPr>
        <w:tabs>
          <w:tab w:val="left" w:pos="-720"/>
          <w:tab w:val="left" w:pos="3828"/>
        </w:tabs>
        <w:suppressAutoHyphens/>
        <w:ind w:left="3828"/>
        <w:jc w:val="both"/>
      </w:pPr>
    </w:p>
    <w:p w:rsidR="00962507" w:rsidRPr="006358C1" w:rsidRDefault="00962507" w:rsidP="00962507">
      <w:pPr>
        <w:tabs>
          <w:tab w:val="left" w:pos="-720"/>
        </w:tabs>
        <w:suppressAutoHyphens/>
        <w:ind w:left="2127"/>
        <w:jc w:val="both"/>
      </w:pPr>
      <w:r w:rsidRPr="006358C1">
        <w:t>El detalle de este rubro se deberá mostrar en Nota Explicativa N° 15, Propiedades, planta y equipo.</w:t>
      </w:r>
    </w:p>
    <w:p w:rsidR="00962507" w:rsidRPr="006358C1" w:rsidRDefault="00962507" w:rsidP="00962507">
      <w:pPr>
        <w:tabs>
          <w:tab w:val="left" w:pos="-720"/>
        </w:tabs>
        <w:suppressAutoHyphens/>
        <w:ind w:left="2694"/>
        <w:jc w:val="both"/>
      </w:pPr>
    </w:p>
    <w:p w:rsidR="00962507" w:rsidRPr="006358C1" w:rsidRDefault="00962507" w:rsidP="00962507">
      <w:pPr>
        <w:tabs>
          <w:tab w:val="left" w:pos="-720"/>
        </w:tabs>
        <w:suppressAutoHyphens/>
        <w:ind w:left="2127"/>
        <w:jc w:val="both"/>
      </w:pPr>
      <w:r w:rsidRPr="006358C1">
        <w:t>El software y licencias correspondientes a Máquinas de azar, Mesas de juego y Bingo deben clasificarse en el rubro Activos Intangibles Distinto a la Plusvalía en forma separada del resto de intangibles.</w:t>
      </w:r>
    </w:p>
    <w:p w:rsidR="00962507" w:rsidRPr="006358C1" w:rsidRDefault="00962507" w:rsidP="00962507">
      <w:pPr>
        <w:tabs>
          <w:tab w:val="left" w:pos="-720"/>
        </w:tabs>
        <w:suppressAutoHyphens/>
        <w:ind w:left="2127"/>
        <w:jc w:val="both"/>
      </w:pPr>
    </w:p>
    <w:p w:rsidR="00962507" w:rsidRPr="006358C1" w:rsidRDefault="00962507" w:rsidP="00962507">
      <w:pPr>
        <w:tabs>
          <w:tab w:val="left" w:pos="-720"/>
        </w:tabs>
        <w:suppressAutoHyphens/>
        <w:ind w:left="2127"/>
        <w:jc w:val="both"/>
      </w:pPr>
      <w:r w:rsidRPr="006358C1">
        <w:t>En los casos, en que el software sea indivisible respecto de la Máquina de azar corresponderá clasificarlo dentro del rubro Propiedades, planta y equipo</w:t>
      </w:r>
      <w:r>
        <w:t>.</w:t>
      </w:r>
    </w:p>
    <w:p w:rsidR="00962507" w:rsidRPr="00304B96" w:rsidRDefault="00962507" w:rsidP="00962507">
      <w:pPr>
        <w:tabs>
          <w:tab w:val="left" w:pos="-720"/>
        </w:tabs>
        <w:suppressAutoHyphens/>
        <w:ind w:left="709" w:hanging="709"/>
        <w:jc w:val="both"/>
      </w:pPr>
    </w:p>
    <w:p w:rsidR="00962507" w:rsidRPr="00304B96" w:rsidRDefault="00962507" w:rsidP="00405F1D">
      <w:pPr>
        <w:numPr>
          <w:ilvl w:val="0"/>
          <w:numId w:val="16"/>
        </w:numPr>
        <w:ind w:left="2127" w:hanging="567"/>
        <w:jc w:val="both"/>
        <w:rPr>
          <w:b/>
        </w:rPr>
      </w:pPr>
      <w:r w:rsidRPr="00304B96">
        <w:rPr>
          <w:b/>
        </w:rPr>
        <w:t xml:space="preserve">Pasivos corrientes  </w:t>
      </w:r>
    </w:p>
    <w:p w:rsidR="00962507" w:rsidRPr="00304B96" w:rsidRDefault="00962507" w:rsidP="00962507">
      <w:pPr>
        <w:tabs>
          <w:tab w:val="left" w:pos="2268"/>
          <w:tab w:val="left" w:pos="2552"/>
        </w:tabs>
        <w:ind w:left="2203"/>
        <w:jc w:val="both"/>
        <w:rPr>
          <w:b/>
        </w:rPr>
      </w:pPr>
    </w:p>
    <w:p w:rsidR="00962507" w:rsidRPr="00304B96" w:rsidRDefault="00962507" w:rsidP="00962507">
      <w:pPr>
        <w:tabs>
          <w:tab w:val="left" w:pos="3544"/>
        </w:tabs>
        <w:ind w:left="2127"/>
        <w:jc w:val="both"/>
        <w:rPr>
          <w:b/>
        </w:rPr>
      </w:pPr>
      <w:r w:rsidRPr="00304B96">
        <w:rPr>
          <w:b/>
        </w:rPr>
        <w:t>Código 21020: Cuentas por pagar comerciales y otras cuentas por pagar.</w:t>
      </w:r>
    </w:p>
    <w:p w:rsidR="00962507" w:rsidRPr="00304B96" w:rsidRDefault="00962507" w:rsidP="00962507">
      <w:pPr>
        <w:tabs>
          <w:tab w:val="left" w:pos="-720"/>
          <w:tab w:val="left" w:pos="1701"/>
        </w:tabs>
        <w:suppressAutoHyphens/>
        <w:ind w:left="2127" w:hanging="425"/>
        <w:jc w:val="both"/>
        <w:rPr>
          <w:b/>
          <w:spacing w:val="-3"/>
        </w:rPr>
      </w:pPr>
    </w:p>
    <w:p w:rsidR="00962507" w:rsidRPr="00304B96" w:rsidRDefault="00962507" w:rsidP="00962507">
      <w:pPr>
        <w:tabs>
          <w:tab w:val="left" w:pos="-720"/>
        </w:tabs>
        <w:suppressAutoHyphens/>
        <w:ind w:left="2127"/>
        <w:jc w:val="both"/>
      </w:pPr>
      <w:r w:rsidRPr="00304B96">
        <w:t>Corresponde a las deudas por la actividad principal del negocio. En este ítem se deben incluir al menos lo siguiente:</w:t>
      </w:r>
    </w:p>
    <w:p w:rsidR="00962507" w:rsidRPr="00304B96" w:rsidRDefault="00962507" w:rsidP="00962507">
      <w:pPr>
        <w:tabs>
          <w:tab w:val="left" w:pos="-720"/>
        </w:tabs>
        <w:suppressAutoHyphens/>
        <w:ind w:left="3152"/>
        <w:jc w:val="both"/>
      </w:pPr>
    </w:p>
    <w:p w:rsidR="00962507" w:rsidRPr="00304B96" w:rsidRDefault="00962507" w:rsidP="00405F1D">
      <w:pPr>
        <w:numPr>
          <w:ilvl w:val="0"/>
          <w:numId w:val="11"/>
        </w:numPr>
        <w:tabs>
          <w:tab w:val="left" w:pos="-720"/>
          <w:tab w:val="left" w:pos="2694"/>
        </w:tabs>
        <w:suppressAutoHyphens/>
        <w:spacing w:after="120"/>
        <w:ind w:left="2693" w:hanging="567"/>
        <w:jc w:val="both"/>
      </w:pPr>
      <w:r w:rsidRPr="00304B96">
        <w:t>Cuentas por pagar comerciales.</w:t>
      </w:r>
    </w:p>
    <w:p w:rsidR="00962507" w:rsidRPr="00304B96" w:rsidRDefault="00962507" w:rsidP="00405F1D">
      <w:pPr>
        <w:numPr>
          <w:ilvl w:val="0"/>
          <w:numId w:val="11"/>
        </w:numPr>
        <w:tabs>
          <w:tab w:val="left" w:pos="-720"/>
          <w:tab w:val="left" w:pos="2694"/>
        </w:tabs>
        <w:suppressAutoHyphens/>
        <w:spacing w:after="120"/>
        <w:ind w:left="2693" w:hanging="567"/>
        <w:jc w:val="both"/>
      </w:pPr>
      <w:r w:rsidRPr="00304B96">
        <w:t>Deudas por concepto de tickets out vigentes, no cobrados, de acuerdo a la normativa vigente</w:t>
      </w:r>
    </w:p>
    <w:p w:rsidR="00962507" w:rsidRPr="00304B96" w:rsidRDefault="00962507" w:rsidP="00405F1D">
      <w:pPr>
        <w:numPr>
          <w:ilvl w:val="0"/>
          <w:numId w:val="11"/>
        </w:numPr>
        <w:tabs>
          <w:tab w:val="left" w:pos="-720"/>
          <w:tab w:val="left" w:pos="2694"/>
        </w:tabs>
        <w:suppressAutoHyphens/>
        <w:spacing w:after="120"/>
        <w:ind w:left="2693" w:hanging="567"/>
        <w:jc w:val="both"/>
      </w:pPr>
      <w:r w:rsidRPr="00304B96">
        <w:t>Deudas por saldos en tarjetas de uso de juegos por los clientes.</w:t>
      </w:r>
    </w:p>
    <w:p w:rsidR="00962507" w:rsidRPr="00304B96" w:rsidRDefault="00962507" w:rsidP="00405F1D">
      <w:pPr>
        <w:numPr>
          <w:ilvl w:val="0"/>
          <w:numId w:val="11"/>
        </w:numPr>
        <w:tabs>
          <w:tab w:val="left" w:pos="-720"/>
          <w:tab w:val="left" w:pos="2694"/>
        </w:tabs>
        <w:suppressAutoHyphens/>
        <w:spacing w:after="120"/>
        <w:ind w:left="2693" w:hanging="567"/>
        <w:jc w:val="both"/>
      </w:pPr>
      <w:r w:rsidRPr="00304B96">
        <w:t>Deudas correspondientes a fichas de valores en circulación.</w:t>
      </w:r>
    </w:p>
    <w:p w:rsidR="00962507" w:rsidRPr="00304B96" w:rsidRDefault="00962507" w:rsidP="00962507">
      <w:pPr>
        <w:tabs>
          <w:tab w:val="left" w:pos="-720"/>
          <w:tab w:val="left" w:pos="2694"/>
          <w:tab w:val="left" w:pos="3402"/>
        </w:tabs>
        <w:suppressAutoHyphens/>
        <w:ind w:left="2694" w:hanging="567"/>
        <w:jc w:val="both"/>
      </w:pPr>
    </w:p>
    <w:p w:rsidR="00962507" w:rsidRPr="006358C1" w:rsidRDefault="00962507" w:rsidP="00962507">
      <w:pPr>
        <w:tabs>
          <w:tab w:val="left" w:pos="-720"/>
        </w:tabs>
        <w:suppressAutoHyphens/>
        <w:ind w:left="2127"/>
        <w:jc w:val="both"/>
      </w:pPr>
      <w:r w:rsidRPr="006358C1">
        <w:t>El detalle de su saldo se deberá mostrar en Nota Explicativa N° 18, Cuentas por pagar comerciales y otras cuentas por pagar.</w:t>
      </w:r>
    </w:p>
    <w:p w:rsidR="00962507" w:rsidRPr="006358C1" w:rsidRDefault="00962507" w:rsidP="00962507">
      <w:pPr>
        <w:ind w:left="2694"/>
        <w:jc w:val="both"/>
        <w:rPr>
          <w:b/>
        </w:rPr>
      </w:pPr>
    </w:p>
    <w:p w:rsidR="00962507" w:rsidRPr="00304B96" w:rsidRDefault="00962507" w:rsidP="00962507">
      <w:pPr>
        <w:ind w:left="2127"/>
        <w:jc w:val="both"/>
        <w:rPr>
          <w:b/>
        </w:rPr>
      </w:pPr>
      <w:r w:rsidRPr="00304B96">
        <w:rPr>
          <w:b/>
        </w:rPr>
        <w:t>Código 21030: Cuentas por pagar a entidades relacionadas, corriente.</w:t>
      </w:r>
    </w:p>
    <w:p w:rsidR="00962507" w:rsidRPr="00304B96" w:rsidRDefault="00962507" w:rsidP="00962507">
      <w:pPr>
        <w:suppressAutoHyphens/>
        <w:ind w:left="2127"/>
        <w:jc w:val="both"/>
        <w:rPr>
          <w:b/>
        </w:rPr>
      </w:pPr>
    </w:p>
    <w:p w:rsidR="00962507" w:rsidRPr="00304B96" w:rsidRDefault="00962507" w:rsidP="00962507">
      <w:pPr>
        <w:tabs>
          <w:tab w:val="left" w:pos="-720"/>
        </w:tabs>
        <w:suppressAutoHyphens/>
        <w:ind w:left="2127"/>
        <w:jc w:val="both"/>
      </w:pPr>
      <w:r w:rsidRPr="00304B96">
        <w:t>Corresponde al saldo de las obligaciones con entidades relacionadas que provienen o no de las operaciones comerciales de la Sociedad Operadora.</w:t>
      </w:r>
    </w:p>
    <w:p w:rsidR="00962507" w:rsidRPr="00304B96" w:rsidRDefault="00962507" w:rsidP="00962507">
      <w:pPr>
        <w:tabs>
          <w:tab w:val="left" w:pos="-720"/>
        </w:tabs>
        <w:suppressAutoHyphens/>
        <w:ind w:left="2127"/>
        <w:jc w:val="both"/>
      </w:pPr>
    </w:p>
    <w:p w:rsidR="00962507" w:rsidRPr="00304B96" w:rsidRDefault="00962507" w:rsidP="00962507">
      <w:pPr>
        <w:ind w:left="2127"/>
        <w:jc w:val="both"/>
        <w:rPr>
          <w:b/>
        </w:rPr>
      </w:pPr>
      <w:r w:rsidRPr="00304B96">
        <w:rPr>
          <w:b/>
        </w:rPr>
        <w:t>Código 21040: Otras provisiones corriente</w:t>
      </w:r>
      <w:r w:rsidR="00B62F65">
        <w:rPr>
          <w:b/>
        </w:rPr>
        <w:t>s</w:t>
      </w:r>
      <w:r w:rsidRPr="00304B96">
        <w:rPr>
          <w:b/>
        </w:rPr>
        <w:t>, Código 21060 Provisiones corrientes por beneficios a los empleados, Código 22040 Otras provisiones no corrientes.</w:t>
      </w:r>
    </w:p>
    <w:p w:rsidR="00962507" w:rsidRPr="00304B96" w:rsidRDefault="00962507" w:rsidP="00962507">
      <w:pPr>
        <w:ind w:left="2127"/>
        <w:jc w:val="both"/>
        <w:rPr>
          <w:b/>
        </w:rPr>
      </w:pPr>
    </w:p>
    <w:p w:rsidR="00962507" w:rsidRPr="006358C1" w:rsidRDefault="00962507" w:rsidP="00962507">
      <w:pPr>
        <w:tabs>
          <w:tab w:val="left" w:pos="-720"/>
          <w:tab w:val="left" w:pos="3261"/>
        </w:tabs>
        <w:suppressAutoHyphens/>
        <w:ind w:left="2127"/>
        <w:jc w:val="both"/>
      </w:pPr>
      <w:r w:rsidRPr="006358C1">
        <w:t xml:space="preserve">Las provisiones registradas por la Sociedad Operadora que sean clasificadas bajo los rubros Otras provisiones corrientes, Provisiones corrientes por beneficios a los empleados y Otras provisiones no corrientes, deben ser presentadas en una misma nota debidamente separada e identificada de acuerdo a su naturaleza. </w:t>
      </w:r>
    </w:p>
    <w:p w:rsidR="00962507" w:rsidRDefault="00962507" w:rsidP="00962507">
      <w:pPr>
        <w:tabs>
          <w:tab w:val="left" w:pos="-720"/>
          <w:tab w:val="left" w:pos="3261"/>
        </w:tabs>
        <w:suppressAutoHyphens/>
        <w:ind w:left="2127"/>
        <w:jc w:val="both"/>
      </w:pPr>
    </w:p>
    <w:p w:rsidR="00962507" w:rsidRPr="006358C1" w:rsidRDefault="00E21204" w:rsidP="00962507">
      <w:pPr>
        <w:tabs>
          <w:tab w:val="left" w:pos="-720"/>
          <w:tab w:val="left" w:pos="3261"/>
        </w:tabs>
        <w:suppressAutoHyphens/>
        <w:ind w:left="2127"/>
        <w:jc w:val="both"/>
      </w:pPr>
      <w:r w:rsidRPr="00BB3DE1">
        <w:t>En consideración a lo anteriormente expuesto, las Provisiones de pozos progresivos que corresponden a</w:t>
      </w:r>
      <w:r w:rsidR="008D0790" w:rsidRPr="00BB3DE1">
        <w:t xml:space="preserve">l </w:t>
      </w:r>
      <w:r w:rsidR="00A15D00" w:rsidRPr="00BB3DE1">
        <w:t xml:space="preserve">incremento por </w:t>
      </w:r>
      <w:r w:rsidR="00046DDC" w:rsidRPr="00BB3DE1">
        <w:t>juego</w:t>
      </w:r>
      <w:r w:rsidRPr="00BB3DE1">
        <w:t xml:space="preserve"> deben ser clasificadas en el rubro Otras provisiones corrientes, formando parte de la nota Provisiones. Este tratamiento también debe ser aplicado para los Pozos WAP, dado que se trata de un pozo progresivo cuya característica principal es que incluye más de una Sociedad Operadora. Al respecto las sociedades operadoras deberán definir criterio de registro entre todas las sociedades conectadas a dicho WAP, el cual debe ser revelado en la Nota Explicativa N° 2, Políticas contables</w:t>
      </w:r>
      <w:r w:rsidR="00962507" w:rsidRPr="00BB3DE1">
        <w:t>.</w:t>
      </w:r>
      <w:r w:rsidR="00962507" w:rsidRPr="006358C1">
        <w:t xml:space="preserve"> </w:t>
      </w:r>
    </w:p>
    <w:p w:rsidR="00962507" w:rsidRPr="006358C1" w:rsidRDefault="00962507" w:rsidP="00962507">
      <w:pPr>
        <w:tabs>
          <w:tab w:val="left" w:pos="-720"/>
          <w:tab w:val="left" w:pos="3261"/>
        </w:tabs>
        <w:suppressAutoHyphens/>
        <w:ind w:left="2127"/>
        <w:jc w:val="both"/>
      </w:pPr>
    </w:p>
    <w:p w:rsidR="00962507" w:rsidRPr="006358C1" w:rsidRDefault="00962507" w:rsidP="00962507">
      <w:pPr>
        <w:tabs>
          <w:tab w:val="left" w:pos="-720"/>
        </w:tabs>
        <w:suppressAutoHyphens/>
        <w:ind w:left="2127"/>
        <w:jc w:val="both"/>
      </w:pPr>
      <w:r w:rsidRPr="006358C1">
        <w:t>El detalle de este rubro se deberá mostrar en Nota Explicativa N° 19, Provisiones.</w:t>
      </w:r>
    </w:p>
    <w:p w:rsidR="008D0790" w:rsidRPr="00304B96" w:rsidRDefault="008D0790" w:rsidP="00962507">
      <w:pPr>
        <w:suppressAutoHyphens/>
        <w:ind w:left="2127"/>
        <w:jc w:val="both"/>
        <w:rPr>
          <w:spacing w:val="-3"/>
        </w:rPr>
      </w:pPr>
    </w:p>
    <w:p w:rsidR="00962507" w:rsidRPr="00304B96" w:rsidRDefault="00962507" w:rsidP="00962507">
      <w:pPr>
        <w:ind w:left="2127"/>
        <w:jc w:val="both"/>
        <w:rPr>
          <w:spacing w:val="-3"/>
        </w:rPr>
      </w:pPr>
      <w:r w:rsidRPr="00304B96">
        <w:rPr>
          <w:b/>
        </w:rPr>
        <w:t>Código 21050: Pasivos por impuestos corrientes.</w:t>
      </w:r>
      <w:r w:rsidRPr="00304B96">
        <w:rPr>
          <w:b/>
          <w:spacing w:val="-3"/>
        </w:rPr>
        <w:t xml:space="preserve"> </w:t>
      </w:r>
    </w:p>
    <w:p w:rsidR="00962507" w:rsidRPr="00304B96" w:rsidRDefault="00962507" w:rsidP="00962507">
      <w:pPr>
        <w:tabs>
          <w:tab w:val="left" w:pos="-720"/>
        </w:tabs>
        <w:suppressAutoHyphens/>
        <w:ind w:left="2127" w:hanging="992"/>
        <w:jc w:val="both"/>
        <w:rPr>
          <w:spacing w:val="-3"/>
        </w:rPr>
      </w:pPr>
    </w:p>
    <w:p w:rsidR="00962507" w:rsidRPr="00304B96" w:rsidRDefault="00962507" w:rsidP="00962507">
      <w:pPr>
        <w:tabs>
          <w:tab w:val="left" w:pos="-720"/>
        </w:tabs>
        <w:suppressAutoHyphens/>
        <w:ind w:left="2127"/>
        <w:jc w:val="both"/>
      </w:pPr>
      <w:r w:rsidRPr="00304B96">
        <w:t>Impuestos corrientes que corresponde pagar por los resultados del ejercicio, deducidos los pagos provisionales obligatorios o voluntarios y otros créditos que se aplican. En este ítem se deben incluir:</w:t>
      </w:r>
    </w:p>
    <w:p w:rsidR="00962507" w:rsidRPr="00304B96" w:rsidRDefault="00962507" w:rsidP="00962507">
      <w:pPr>
        <w:tabs>
          <w:tab w:val="left" w:pos="-720"/>
        </w:tabs>
        <w:suppressAutoHyphens/>
        <w:ind w:left="3261"/>
        <w:jc w:val="both"/>
      </w:pPr>
    </w:p>
    <w:p w:rsidR="00962507" w:rsidRPr="00304B96" w:rsidRDefault="00962507" w:rsidP="00405F1D">
      <w:pPr>
        <w:numPr>
          <w:ilvl w:val="0"/>
          <w:numId w:val="12"/>
        </w:numPr>
        <w:tabs>
          <w:tab w:val="left" w:pos="-720"/>
          <w:tab w:val="left" w:pos="2410"/>
        </w:tabs>
        <w:suppressAutoHyphens/>
        <w:spacing w:after="120"/>
        <w:ind w:left="2410" w:hanging="283"/>
        <w:jc w:val="both"/>
      </w:pPr>
      <w:r w:rsidRPr="00304B96">
        <w:t>Impuesto a la entrada.</w:t>
      </w:r>
    </w:p>
    <w:p w:rsidR="00962507" w:rsidRPr="00304B96" w:rsidRDefault="00962507" w:rsidP="00405F1D">
      <w:pPr>
        <w:numPr>
          <w:ilvl w:val="0"/>
          <w:numId w:val="12"/>
        </w:numPr>
        <w:tabs>
          <w:tab w:val="left" w:pos="-720"/>
          <w:tab w:val="left" w:pos="2410"/>
        </w:tabs>
        <w:suppressAutoHyphens/>
        <w:spacing w:after="120"/>
        <w:ind w:left="2410" w:hanging="283"/>
        <w:jc w:val="both"/>
      </w:pPr>
      <w:r w:rsidRPr="00304B96">
        <w:t>Impuesto específico al juego.</w:t>
      </w:r>
    </w:p>
    <w:p w:rsidR="00962507" w:rsidRPr="00304B96" w:rsidRDefault="00962507" w:rsidP="00405F1D">
      <w:pPr>
        <w:numPr>
          <w:ilvl w:val="0"/>
          <w:numId w:val="12"/>
        </w:numPr>
        <w:tabs>
          <w:tab w:val="left" w:pos="-720"/>
          <w:tab w:val="left" w:pos="2410"/>
        </w:tabs>
        <w:suppressAutoHyphens/>
        <w:spacing w:after="120"/>
        <w:ind w:left="2410" w:hanging="283"/>
        <w:jc w:val="both"/>
      </w:pPr>
      <w:r w:rsidRPr="00304B96">
        <w:t>IVA débito fiscal.</w:t>
      </w:r>
    </w:p>
    <w:p w:rsidR="00962507" w:rsidRPr="00304B96" w:rsidRDefault="00962507" w:rsidP="00405F1D">
      <w:pPr>
        <w:numPr>
          <w:ilvl w:val="0"/>
          <w:numId w:val="12"/>
        </w:numPr>
        <w:tabs>
          <w:tab w:val="left" w:pos="-720"/>
          <w:tab w:val="left" w:pos="2410"/>
        </w:tabs>
        <w:suppressAutoHyphens/>
        <w:spacing w:after="120"/>
        <w:ind w:left="2410" w:hanging="283"/>
        <w:jc w:val="both"/>
      </w:pPr>
      <w:r w:rsidRPr="00304B96">
        <w:t>Otros impuestos corrientes.</w:t>
      </w:r>
    </w:p>
    <w:p w:rsidR="00962507" w:rsidRPr="00304B96" w:rsidRDefault="00962507" w:rsidP="00962507">
      <w:pPr>
        <w:widowControl/>
        <w:tabs>
          <w:tab w:val="left" w:pos="426"/>
        </w:tabs>
        <w:ind w:left="720"/>
        <w:jc w:val="both"/>
      </w:pPr>
    </w:p>
    <w:p w:rsidR="00962507" w:rsidRPr="006358C1" w:rsidRDefault="00962507" w:rsidP="00962507">
      <w:pPr>
        <w:tabs>
          <w:tab w:val="left" w:pos="-720"/>
        </w:tabs>
        <w:suppressAutoHyphens/>
        <w:ind w:left="2127"/>
        <w:jc w:val="both"/>
      </w:pPr>
      <w:r w:rsidRPr="006358C1">
        <w:t>El detalle de este rubro se deberá mostrar en Nota Explicativa N° 13, Activos y Pasivos por Impuestos Corrientes.</w:t>
      </w:r>
    </w:p>
    <w:p w:rsidR="00962507" w:rsidRPr="006358C1" w:rsidRDefault="00962507" w:rsidP="00962507">
      <w:pPr>
        <w:ind w:left="2127"/>
        <w:jc w:val="both"/>
        <w:rPr>
          <w:b/>
        </w:rPr>
      </w:pPr>
    </w:p>
    <w:p w:rsidR="00962507" w:rsidRPr="00304B96" w:rsidRDefault="00962507" w:rsidP="00962507">
      <w:pPr>
        <w:ind w:left="2127"/>
        <w:jc w:val="both"/>
        <w:rPr>
          <w:b/>
          <w:spacing w:val="-3"/>
        </w:rPr>
      </w:pPr>
      <w:r w:rsidRPr="00304B96">
        <w:rPr>
          <w:b/>
        </w:rPr>
        <w:t>Código 21070: Otros pasivos no financieros corrientes.</w:t>
      </w:r>
      <w:r w:rsidRPr="00304B96">
        <w:rPr>
          <w:b/>
          <w:spacing w:val="-3"/>
        </w:rPr>
        <w:t xml:space="preserve"> </w:t>
      </w:r>
    </w:p>
    <w:p w:rsidR="00962507" w:rsidRPr="00304B96" w:rsidRDefault="00962507" w:rsidP="00962507">
      <w:pPr>
        <w:ind w:left="2127"/>
        <w:jc w:val="both"/>
        <w:rPr>
          <w:b/>
          <w:spacing w:val="-3"/>
        </w:rPr>
      </w:pPr>
    </w:p>
    <w:p w:rsidR="00962507" w:rsidRPr="00304B96" w:rsidRDefault="00962507" w:rsidP="00962507">
      <w:pPr>
        <w:ind w:left="2127"/>
        <w:jc w:val="both"/>
      </w:pPr>
      <w:r w:rsidRPr="00304B96">
        <w:t>Los programas de fidelización de clientes deberán presentarse bajo el concepto de Ingresos diferidos, de acuerdo a la estimación de valoración establecida en sus programas de fidelización acumulados y pendientes de utilizar a la fecha de cierre de los estados financieros, en concordancia con lo establecido en la CINIIF 13 “Programa de fidelización de clientes”.</w:t>
      </w:r>
    </w:p>
    <w:p w:rsidR="00962507" w:rsidRDefault="00962507" w:rsidP="00962507">
      <w:pPr>
        <w:tabs>
          <w:tab w:val="left" w:pos="-720"/>
        </w:tabs>
        <w:suppressAutoHyphens/>
        <w:ind w:hanging="992"/>
        <w:jc w:val="both"/>
        <w:rPr>
          <w:spacing w:val="-3"/>
        </w:rPr>
      </w:pPr>
    </w:p>
    <w:p w:rsidR="00E21204" w:rsidRDefault="00E21204" w:rsidP="00962507">
      <w:pPr>
        <w:tabs>
          <w:tab w:val="left" w:pos="-720"/>
        </w:tabs>
        <w:suppressAutoHyphens/>
        <w:ind w:hanging="992"/>
        <w:jc w:val="both"/>
        <w:rPr>
          <w:spacing w:val="-3"/>
        </w:rPr>
      </w:pPr>
    </w:p>
    <w:p w:rsidR="00962507" w:rsidRPr="00304B96" w:rsidRDefault="00962507" w:rsidP="00962507">
      <w:pPr>
        <w:tabs>
          <w:tab w:val="left" w:pos="-720"/>
        </w:tabs>
        <w:suppressAutoHyphens/>
        <w:ind w:hanging="992"/>
        <w:jc w:val="both"/>
        <w:rPr>
          <w:spacing w:val="-3"/>
        </w:rPr>
      </w:pPr>
    </w:p>
    <w:p w:rsidR="00962507" w:rsidRPr="00304B96" w:rsidRDefault="00962507" w:rsidP="00405F1D">
      <w:pPr>
        <w:numPr>
          <w:ilvl w:val="0"/>
          <w:numId w:val="17"/>
        </w:numPr>
        <w:tabs>
          <w:tab w:val="left" w:pos="2127"/>
        </w:tabs>
        <w:ind w:left="2127" w:hanging="567"/>
        <w:jc w:val="both"/>
        <w:rPr>
          <w:b/>
        </w:rPr>
      </w:pPr>
      <w:r w:rsidRPr="00304B96">
        <w:rPr>
          <w:b/>
        </w:rPr>
        <w:t>Pasivos no corrientes</w:t>
      </w:r>
    </w:p>
    <w:p w:rsidR="00962507" w:rsidRPr="00304B96" w:rsidRDefault="00962507" w:rsidP="00962507">
      <w:pPr>
        <w:tabs>
          <w:tab w:val="left" w:pos="-720"/>
        </w:tabs>
        <w:suppressAutoHyphens/>
        <w:ind w:left="709"/>
        <w:jc w:val="both"/>
        <w:rPr>
          <w:spacing w:val="-3"/>
        </w:rPr>
      </w:pPr>
    </w:p>
    <w:p w:rsidR="00962507" w:rsidRPr="00304B96" w:rsidRDefault="00962507" w:rsidP="00962507">
      <w:pPr>
        <w:ind w:left="2127"/>
        <w:jc w:val="both"/>
      </w:pPr>
      <w:r w:rsidRPr="00304B96">
        <w:rPr>
          <w:b/>
        </w:rPr>
        <w:t>Código 22030: Cuentas</w:t>
      </w:r>
      <w:r w:rsidRPr="00304B96">
        <w:t xml:space="preserve"> </w:t>
      </w:r>
      <w:r w:rsidRPr="00304B96">
        <w:rPr>
          <w:b/>
        </w:rPr>
        <w:t>por pagar a entidades relacionadas, no corriente</w:t>
      </w:r>
      <w:r w:rsidRPr="00304B96">
        <w:t>.</w:t>
      </w:r>
    </w:p>
    <w:p w:rsidR="00962507" w:rsidRPr="00304B96" w:rsidRDefault="00962507" w:rsidP="00962507">
      <w:pPr>
        <w:tabs>
          <w:tab w:val="left" w:pos="-720"/>
          <w:tab w:val="left" w:pos="1701"/>
          <w:tab w:val="left" w:pos="2552"/>
        </w:tabs>
        <w:suppressAutoHyphens/>
        <w:ind w:left="2127" w:hanging="283"/>
        <w:jc w:val="both"/>
      </w:pPr>
    </w:p>
    <w:p w:rsidR="00962507" w:rsidRPr="00304B96" w:rsidRDefault="00962507" w:rsidP="00962507">
      <w:pPr>
        <w:ind w:left="2127"/>
        <w:jc w:val="both"/>
      </w:pPr>
      <w:r w:rsidRPr="00304B96">
        <w:t>Obligaciones con entidades relacionadas que provienen o no del giro de la Sociedad Operadora, cuyo vencimiento es a más de un año, a partir de la fecha de los estados financieros.</w:t>
      </w:r>
    </w:p>
    <w:p w:rsidR="00962507" w:rsidRPr="00304B96" w:rsidRDefault="00962507" w:rsidP="00962507">
      <w:pPr>
        <w:ind w:left="2127"/>
      </w:pPr>
    </w:p>
    <w:p w:rsidR="00962507" w:rsidRPr="006358C1" w:rsidRDefault="00962507" w:rsidP="00962507">
      <w:pPr>
        <w:tabs>
          <w:tab w:val="left" w:pos="-720"/>
        </w:tabs>
        <w:suppressAutoHyphens/>
        <w:ind w:left="2127"/>
        <w:jc w:val="both"/>
      </w:pPr>
      <w:r w:rsidRPr="006358C1">
        <w:t xml:space="preserve">El detalle de este rubro se deberá mostrar en Nota Explicativa N° 11, </w:t>
      </w:r>
      <w:r w:rsidRPr="006358C1">
        <w:rPr>
          <w:bCs/>
        </w:rPr>
        <w:t>Saldo y transacciones con empresas relacionadas</w:t>
      </w:r>
      <w:r w:rsidRPr="006358C1">
        <w:t>.</w:t>
      </w:r>
    </w:p>
    <w:p w:rsidR="00962507" w:rsidRPr="00304B96" w:rsidRDefault="00962507" w:rsidP="00962507">
      <w:pPr>
        <w:tabs>
          <w:tab w:val="left" w:pos="-720"/>
        </w:tabs>
        <w:suppressAutoHyphens/>
        <w:ind w:left="2127"/>
        <w:jc w:val="both"/>
      </w:pPr>
    </w:p>
    <w:p w:rsidR="00962507" w:rsidRPr="00304B96" w:rsidRDefault="00962507" w:rsidP="00405F1D">
      <w:pPr>
        <w:numPr>
          <w:ilvl w:val="1"/>
          <w:numId w:val="18"/>
        </w:numPr>
        <w:tabs>
          <w:tab w:val="left" w:pos="-1440"/>
          <w:tab w:val="left" w:pos="1418"/>
        </w:tabs>
        <w:ind w:left="1418" w:hanging="426"/>
        <w:jc w:val="both"/>
        <w:rPr>
          <w:b/>
        </w:rPr>
      </w:pPr>
      <w:r w:rsidRPr="00304B96">
        <w:rPr>
          <w:b/>
        </w:rPr>
        <w:t xml:space="preserve">Estado de Resultados </w:t>
      </w:r>
    </w:p>
    <w:p w:rsidR="00962507" w:rsidRPr="00304B96" w:rsidRDefault="00962507" w:rsidP="00962507">
      <w:pPr>
        <w:tabs>
          <w:tab w:val="left" w:pos="-1440"/>
          <w:tab w:val="left" w:pos="2268"/>
        </w:tabs>
        <w:ind w:left="2061"/>
        <w:jc w:val="both"/>
        <w:rPr>
          <w:b/>
        </w:rPr>
      </w:pPr>
    </w:p>
    <w:p w:rsidR="00962507" w:rsidRPr="00304B96" w:rsidRDefault="00962507" w:rsidP="00962507">
      <w:pPr>
        <w:tabs>
          <w:tab w:val="left" w:pos="-1440"/>
        </w:tabs>
        <w:ind w:left="1418"/>
        <w:jc w:val="both"/>
      </w:pPr>
      <w:r w:rsidRPr="00304B96">
        <w:t>El estado de resultados integrales constará de dos secciones: Estado de Resultado por Función y Estado de Resultado Integral.</w:t>
      </w:r>
    </w:p>
    <w:p w:rsidR="00962507" w:rsidRPr="00304B96" w:rsidRDefault="00962507" w:rsidP="00962507">
      <w:pPr>
        <w:tabs>
          <w:tab w:val="left" w:pos="-1440"/>
          <w:tab w:val="left" w:pos="2268"/>
        </w:tabs>
        <w:ind w:left="2061"/>
        <w:jc w:val="both"/>
        <w:rPr>
          <w:b/>
        </w:rPr>
      </w:pPr>
    </w:p>
    <w:p w:rsidR="00962507" w:rsidRPr="00304B96" w:rsidRDefault="00962507" w:rsidP="00405F1D">
      <w:pPr>
        <w:numPr>
          <w:ilvl w:val="2"/>
          <w:numId w:val="18"/>
        </w:numPr>
        <w:tabs>
          <w:tab w:val="left" w:pos="-1440"/>
          <w:tab w:val="left" w:pos="2127"/>
        </w:tabs>
        <w:ind w:left="2127" w:hanging="567"/>
        <w:jc w:val="both"/>
        <w:rPr>
          <w:b/>
        </w:rPr>
      </w:pPr>
      <w:r w:rsidRPr="00304B96">
        <w:rPr>
          <w:b/>
        </w:rPr>
        <w:t>Estado de resultado por función</w:t>
      </w:r>
    </w:p>
    <w:p w:rsidR="00962507" w:rsidRPr="00304B96" w:rsidRDefault="00962507" w:rsidP="00962507">
      <w:pPr>
        <w:tabs>
          <w:tab w:val="left" w:pos="-1440"/>
          <w:tab w:val="left" w:pos="1701"/>
        </w:tabs>
        <w:jc w:val="both"/>
      </w:pPr>
    </w:p>
    <w:p w:rsidR="00962507" w:rsidRPr="00304B96" w:rsidRDefault="00962507" w:rsidP="00962507">
      <w:pPr>
        <w:ind w:left="2127"/>
        <w:jc w:val="both"/>
      </w:pPr>
      <w:r w:rsidRPr="00304B96">
        <w:t>El estado de resultados por función deberá contener la siguiente información indicada en la letra C del Anexo N°</w:t>
      </w:r>
      <w:r>
        <w:t xml:space="preserve"> </w:t>
      </w:r>
      <w:r w:rsidRPr="00304B96">
        <w:t>1, según el siguiente detalle:</w:t>
      </w:r>
    </w:p>
    <w:p w:rsidR="00962507" w:rsidRPr="00304B96" w:rsidRDefault="00962507" w:rsidP="00962507">
      <w:pPr>
        <w:ind w:left="2127" w:firstLine="141"/>
        <w:jc w:val="both"/>
      </w:pPr>
    </w:p>
    <w:p w:rsidR="00962507" w:rsidRPr="00304B96" w:rsidRDefault="00962507" w:rsidP="00962507">
      <w:pPr>
        <w:tabs>
          <w:tab w:val="left" w:pos="3544"/>
        </w:tabs>
        <w:ind w:left="2127"/>
        <w:jc w:val="both"/>
        <w:rPr>
          <w:b/>
        </w:rPr>
      </w:pPr>
      <w:r w:rsidRPr="00304B96">
        <w:rPr>
          <w:b/>
        </w:rPr>
        <w:t>Código 30010: Ingresos de actividades ordinarias (más).</w:t>
      </w:r>
    </w:p>
    <w:p w:rsidR="00962507" w:rsidRPr="00304B96" w:rsidRDefault="00962507" w:rsidP="00962507">
      <w:pPr>
        <w:tabs>
          <w:tab w:val="left" w:pos="3544"/>
        </w:tabs>
        <w:ind w:left="3544" w:hanging="850"/>
        <w:jc w:val="both"/>
        <w:rPr>
          <w:b/>
        </w:rPr>
      </w:pPr>
    </w:p>
    <w:p w:rsidR="00962507" w:rsidRPr="00304B96" w:rsidRDefault="00962507" w:rsidP="00405F1D">
      <w:pPr>
        <w:numPr>
          <w:ilvl w:val="0"/>
          <w:numId w:val="24"/>
        </w:numPr>
        <w:tabs>
          <w:tab w:val="left" w:pos="-720"/>
          <w:tab w:val="left" w:pos="2694"/>
        </w:tabs>
        <w:suppressAutoHyphens/>
        <w:ind w:left="2694" w:hanging="567"/>
        <w:jc w:val="both"/>
      </w:pPr>
      <w:r w:rsidRPr="00304B96">
        <w:t>Ingresos por Juegos de azar (más)</w:t>
      </w:r>
    </w:p>
    <w:p w:rsidR="00962507" w:rsidRPr="00304B96" w:rsidRDefault="00962507" w:rsidP="00962507">
      <w:pPr>
        <w:ind w:left="3247"/>
        <w:jc w:val="both"/>
        <w:rPr>
          <w:rStyle w:val="BodyTextIn"/>
        </w:rPr>
      </w:pPr>
    </w:p>
    <w:p w:rsidR="00962507" w:rsidRPr="00304B96" w:rsidRDefault="00962507" w:rsidP="00962507">
      <w:pPr>
        <w:widowControl/>
        <w:tabs>
          <w:tab w:val="left" w:pos="426"/>
        </w:tabs>
        <w:ind w:left="2694"/>
        <w:jc w:val="both"/>
      </w:pPr>
      <w:r w:rsidRPr="00304B96">
        <w:t>Corresponde a los ingresos ordinarios de la sociedad operadora generados por los juegos de azar. En este ítem se deben incluir:</w:t>
      </w:r>
    </w:p>
    <w:p w:rsidR="00962507" w:rsidRPr="00304B96" w:rsidRDefault="00962507" w:rsidP="00962507">
      <w:pPr>
        <w:tabs>
          <w:tab w:val="left" w:pos="-720"/>
        </w:tabs>
        <w:suppressAutoHyphens/>
        <w:ind w:left="1985" w:hanging="425"/>
        <w:jc w:val="both"/>
      </w:pPr>
    </w:p>
    <w:p w:rsidR="00962507" w:rsidRPr="00304B96" w:rsidRDefault="00962507" w:rsidP="00405F1D">
      <w:pPr>
        <w:numPr>
          <w:ilvl w:val="0"/>
          <w:numId w:val="41"/>
        </w:numPr>
        <w:tabs>
          <w:tab w:val="left" w:pos="3261"/>
        </w:tabs>
        <w:suppressAutoHyphens/>
        <w:spacing w:after="120"/>
        <w:ind w:hanging="546"/>
        <w:jc w:val="both"/>
      </w:pPr>
      <w:r w:rsidRPr="00304B96">
        <w:t xml:space="preserve">Ingresos de Máquinas de Azar, que incluye ingresos por Tickets </w:t>
      </w:r>
      <w:r w:rsidR="006A65DF">
        <w:t xml:space="preserve">vencidos o </w:t>
      </w:r>
      <w:r w:rsidRPr="00304B96">
        <w:t>expirados y por Torneos.</w:t>
      </w:r>
    </w:p>
    <w:p w:rsidR="00962507" w:rsidRPr="00304B96" w:rsidRDefault="00962507" w:rsidP="00405F1D">
      <w:pPr>
        <w:numPr>
          <w:ilvl w:val="0"/>
          <w:numId w:val="41"/>
        </w:numPr>
        <w:tabs>
          <w:tab w:val="left" w:pos="3261"/>
        </w:tabs>
        <w:suppressAutoHyphens/>
        <w:spacing w:after="120"/>
        <w:ind w:hanging="546"/>
        <w:jc w:val="both"/>
      </w:pPr>
      <w:r w:rsidRPr="00304B96">
        <w:t>Ingresos de Mesas de Juego, que incluye ingresos por Torneos.</w:t>
      </w:r>
    </w:p>
    <w:p w:rsidR="00962507" w:rsidRPr="00304B96" w:rsidRDefault="00962507" w:rsidP="00405F1D">
      <w:pPr>
        <w:numPr>
          <w:ilvl w:val="0"/>
          <w:numId w:val="41"/>
        </w:numPr>
        <w:tabs>
          <w:tab w:val="left" w:pos="3261"/>
        </w:tabs>
        <w:suppressAutoHyphens/>
        <w:spacing w:after="120"/>
        <w:ind w:hanging="546"/>
        <w:jc w:val="both"/>
      </w:pPr>
      <w:r w:rsidRPr="00304B96">
        <w:t>Ingresos de Bingo.</w:t>
      </w:r>
    </w:p>
    <w:p w:rsidR="00962507" w:rsidRPr="00744DBD" w:rsidRDefault="00962507" w:rsidP="00962507">
      <w:pPr>
        <w:tabs>
          <w:tab w:val="left" w:pos="3261"/>
          <w:tab w:val="left" w:pos="3402"/>
        </w:tabs>
        <w:suppressAutoHyphens/>
        <w:spacing w:after="120"/>
        <w:ind w:left="4111"/>
        <w:jc w:val="both"/>
        <w:rPr>
          <w:sz w:val="8"/>
          <w:szCs w:val="8"/>
        </w:rPr>
      </w:pPr>
    </w:p>
    <w:p w:rsidR="00962507" w:rsidRPr="006358C1" w:rsidRDefault="00962507" w:rsidP="00962507">
      <w:pPr>
        <w:tabs>
          <w:tab w:val="left" w:pos="-720"/>
          <w:tab w:val="left" w:pos="1276"/>
        </w:tabs>
        <w:suppressAutoHyphens/>
        <w:ind w:left="2694"/>
        <w:jc w:val="both"/>
      </w:pPr>
      <w:r w:rsidRPr="006358C1">
        <w:t xml:space="preserve">En Nota Explicativa N° 21.1, </w:t>
      </w:r>
      <w:r w:rsidRPr="006358C1">
        <w:rPr>
          <w:bCs/>
        </w:rPr>
        <w:t>Ingresos por juegos de azar</w:t>
      </w:r>
      <w:r w:rsidRPr="006358C1">
        <w:t xml:space="preserve"> se deberá efectuar un detalle o desglose del Win.</w:t>
      </w:r>
    </w:p>
    <w:p w:rsidR="00962507" w:rsidRPr="00304B96" w:rsidRDefault="00962507" w:rsidP="00962507">
      <w:pPr>
        <w:tabs>
          <w:tab w:val="left" w:pos="3402"/>
        </w:tabs>
        <w:suppressAutoHyphens/>
        <w:ind w:left="3402"/>
        <w:jc w:val="both"/>
      </w:pPr>
    </w:p>
    <w:p w:rsidR="00962507" w:rsidRPr="00304B96" w:rsidRDefault="00962507" w:rsidP="00405F1D">
      <w:pPr>
        <w:numPr>
          <w:ilvl w:val="0"/>
          <w:numId w:val="24"/>
        </w:numPr>
        <w:tabs>
          <w:tab w:val="left" w:pos="-720"/>
          <w:tab w:val="left" w:pos="2694"/>
        </w:tabs>
        <w:suppressAutoHyphens/>
        <w:ind w:left="2694" w:hanging="567"/>
        <w:jc w:val="both"/>
      </w:pPr>
      <w:r w:rsidRPr="00304B96">
        <w:t>Otros ingresos de actividades ordinarias (más).</w:t>
      </w:r>
    </w:p>
    <w:p w:rsidR="00962507" w:rsidRPr="00304B96" w:rsidRDefault="00962507" w:rsidP="00962507">
      <w:pPr>
        <w:tabs>
          <w:tab w:val="left" w:pos="-720"/>
          <w:tab w:val="left" w:pos="1276"/>
        </w:tabs>
        <w:suppressAutoHyphens/>
        <w:ind w:left="1713"/>
        <w:jc w:val="both"/>
      </w:pPr>
    </w:p>
    <w:p w:rsidR="00962507" w:rsidRPr="00304B96" w:rsidRDefault="00962507" w:rsidP="00962507">
      <w:pPr>
        <w:tabs>
          <w:tab w:val="left" w:pos="-720"/>
          <w:tab w:val="left" w:pos="1276"/>
        </w:tabs>
        <w:suppressAutoHyphens/>
        <w:ind w:left="2694"/>
        <w:jc w:val="both"/>
      </w:pPr>
      <w:r w:rsidRPr="00304B96">
        <w:t>Corresponde a otros ingresos operacionales obtenidos por la Sociedad Operadora. En este ítem se deben incluir:</w:t>
      </w:r>
    </w:p>
    <w:p w:rsidR="00962507" w:rsidRPr="00304B96" w:rsidRDefault="00962507" w:rsidP="00962507">
      <w:pPr>
        <w:tabs>
          <w:tab w:val="left" w:pos="-720"/>
          <w:tab w:val="left" w:pos="1276"/>
        </w:tabs>
        <w:suppressAutoHyphens/>
        <w:ind w:left="2694"/>
        <w:jc w:val="both"/>
      </w:pPr>
    </w:p>
    <w:p w:rsidR="00962507" w:rsidRPr="00304B96" w:rsidRDefault="00962507" w:rsidP="00405F1D">
      <w:pPr>
        <w:numPr>
          <w:ilvl w:val="0"/>
          <w:numId w:val="25"/>
        </w:numPr>
        <w:tabs>
          <w:tab w:val="left" w:pos="3261"/>
        </w:tabs>
        <w:suppressAutoHyphens/>
        <w:spacing w:after="120"/>
        <w:ind w:left="3261" w:hanging="567"/>
        <w:jc w:val="both"/>
      </w:pPr>
      <w:r w:rsidRPr="00304B96">
        <w:t>Ingresos o utilidades obtenidos producto de la explotación directa de los Servicios Anexos. Con el mismo criterio de clasificación serán reconocidos los ingresos obtenidos por ingresos cobrados a un tercero que explote el Servicio Anexo por cuenta de la Sociedad Operadora.</w:t>
      </w:r>
    </w:p>
    <w:p w:rsidR="00962507" w:rsidRPr="00304B96" w:rsidRDefault="00962507" w:rsidP="00405F1D">
      <w:pPr>
        <w:numPr>
          <w:ilvl w:val="0"/>
          <w:numId w:val="25"/>
        </w:numPr>
        <w:tabs>
          <w:tab w:val="left" w:pos="3261"/>
        </w:tabs>
        <w:suppressAutoHyphens/>
        <w:spacing w:after="120"/>
        <w:ind w:left="3261" w:hanging="567"/>
        <w:jc w:val="both"/>
      </w:pPr>
      <w:r w:rsidRPr="00304B96">
        <w:t>Ingresos correspondientes al monto adicional al valor del Impuesto a la entrada, si corresponde.</w:t>
      </w:r>
    </w:p>
    <w:p w:rsidR="00962507" w:rsidRPr="00304B96" w:rsidRDefault="00962507" w:rsidP="00405F1D">
      <w:pPr>
        <w:numPr>
          <w:ilvl w:val="0"/>
          <w:numId w:val="25"/>
        </w:numPr>
        <w:tabs>
          <w:tab w:val="left" w:pos="3261"/>
        </w:tabs>
        <w:suppressAutoHyphens/>
        <w:spacing w:after="120"/>
        <w:ind w:left="3261" w:hanging="567"/>
        <w:jc w:val="both"/>
      </w:pPr>
      <w:r w:rsidRPr="00304B96">
        <w:t>Programas de fidelización de clientes, los que deberán presentarse bajo el concepto de Ingresos diferidos, de acuerdo a la estimación de valoración establecida en sus programas de fidelización acumulados y pendientes de utilizar a la fecha de cierre de los estados financieros, en concordancia con lo establecido en la CINIIF 13 “Programas de fidelización de clientes”.</w:t>
      </w:r>
    </w:p>
    <w:p w:rsidR="00962507" w:rsidRPr="00304B96" w:rsidRDefault="00962507" w:rsidP="00405F1D">
      <w:pPr>
        <w:numPr>
          <w:ilvl w:val="0"/>
          <w:numId w:val="25"/>
        </w:numPr>
        <w:tabs>
          <w:tab w:val="left" w:pos="3261"/>
        </w:tabs>
        <w:suppressAutoHyphens/>
        <w:spacing w:after="120"/>
        <w:ind w:left="3261" w:hanging="567"/>
        <w:jc w:val="both"/>
      </w:pPr>
      <w:r w:rsidRPr="00304B96">
        <w:t xml:space="preserve">Otros. </w:t>
      </w:r>
    </w:p>
    <w:p w:rsidR="00962507" w:rsidRPr="00304B96" w:rsidRDefault="00962507" w:rsidP="00962507">
      <w:pPr>
        <w:pStyle w:val="Prrafodelista"/>
      </w:pPr>
    </w:p>
    <w:p w:rsidR="00962507" w:rsidRPr="006358C1" w:rsidRDefault="00962507" w:rsidP="00962507">
      <w:pPr>
        <w:tabs>
          <w:tab w:val="left" w:pos="-720"/>
          <w:tab w:val="left" w:pos="1276"/>
        </w:tabs>
        <w:suppressAutoHyphens/>
        <w:ind w:left="2694"/>
        <w:jc w:val="both"/>
      </w:pPr>
      <w:r w:rsidRPr="006358C1">
        <w:t>En Nota Explicativa N° 21.2, Otros ingresos de actividades ordinarias, deberá efectuarse un detalle o desglose de este tipo de ingresos.</w:t>
      </w:r>
    </w:p>
    <w:p w:rsidR="00962507" w:rsidRPr="00304B96" w:rsidRDefault="00962507" w:rsidP="00962507">
      <w:pPr>
        <w:tabs>
          <w:tab w:val="left" w:pos="3544"/>
        </w:tabs>
        <w:spacing w:before="240" w:after="240"/>
        <w:ind w:left="2126"/>
        <w:jc w:val="both"/>
        <w:rPr>
          <w:b/>
        </w:rPr>
      </w:pPr>
      <w:r w:rsidRPr="00304B96">
        <w:rPr>
          <w:b/>
        </w:rPr>
        <w:t xml:space="preserve">Código 30020: Costo de ventas (menos) </w:t>
      </w:r>
    </w:p>
    <w:p w:rsidR="00962507" w:rsidRPr="00304B96" w:rsidRDefault="00962507" w:rsidP="00405F1D">
      <w:pPr>
        <w:numPr>
          <w:ilvl w:val="0"/>
          <w:numId w:val="26"/>
        </w:numPr>
        <w:tabs>
          <w:tab w:val="left" w:pos="-720"/>
          <w:tab w:val="left" w:pos="2694"/>
        </w:tabs>
        <w:suppressAutoHyphens/>
        <w:spacing w:after="240"/>
        <w:ind w:left="2694"/>
        <w:jc w:val="both"/>
      </w:pPr>
      <w:r w:rsidRPr="00304B96">
        <w:t>Costo de Venta.</w:t>
      </w:r>
    </w:p>
    <w:p w:rsidR="00962507" w:rsidRPr="00304B96" w:rsidRDefault="00962507" w:rsidP="00962507">
      <w:pPr>
        <w:widowControl/>
        <w:spacing w:after="240"/>
        <w:ind w:left="2694"/>
        <w:jc w:val="both"/>
      </w:pPr>
      <w:r w:rsidRPr="00304B96">
        <w:t>Corresponden a los gastos ordinarios de la Sociedad Operadora asignados a los juegos de azar. En este ítem corresponde incluir cualquier gasto devengado en el período a que se refiere los estados financieros, que se asigne a la explotación de los juegos de azar.</w:t>
      </w:r>
    </w:p>
    <w:p w:rsidR="00962507" w:rsidRPr="00304B96" w:rsidRDefault="00962507" w:rsidP="00962507">
      <w:pPr>
        <w:widowControl/>
        <w:spacing w:after="240"/>
        <w:ind w:left="2694"/>
        <w:jc w:val="both"/>
      </w:pPr>
      <w:r w:rsidRPr="00304B96">
        <w:t>En este ítem se deben incluir:</w:t>
      </w:r>
    </w:p>
    <w:p w:rsidR="00962507" w:rsidRPr="00304B96" w:rsidRDefault="00962507" w:rsidP="00405F1D">
      <w:pPr>
        <w:numPr>
          <w:ilvl w:val="0"/>
          <w:numId w:val="27"/>
        </w:numPr>
        <w:tabs>
          <w:tab w:val="left" w:pos="3261"/>
        </w:tabs>
        <w:suppressAutoHyphens/>
        <w:spacing w:after="120"/>
        <w:ind w:left="3260" w:hanging="357"/>
        <w:jc w:val="both"/>
      </w:pPr>
      <w:r w:rsidRPr="00304B96">
        <w:t xml:space="preserve">Gastos de personal en aquella parte que corresponda al personal de juego, según lo establece el D.S. N° 287 Reglamento de Funcionamiento y Fiscalización de Casinos de Juego. </w:t>
      </w:r>
    </w:p>
    <w:p w:rsidR="00962507" w:rsidRPr="00304B96" w:rsidRDefault="00962507" w:rsidP="00405F1D">
      <w:pPr>
        <w:numPr>
          <w:ilvl w:val="0"/>
          <w:numId w:val="27"/>
        </w:numPr>
        <w:tabs>
          <w:tab w:val="left" w:pos="3261"/>
        </w:tabs>
        <w:suppressAutoHyphens/>
        <w:spacing w:after="120"/>
        <w:ind w:left="3260" w:hanging="357"/>
        <w:jc w:val="both"/>
      </w:pPr>
      <w:r w:rsidRPr="00304B96">
        <w:t>Consumo de materiales de juegos utilizados en las Máquinas, Mesas y Bingo.</w:t>
      </w:r>
    </w:p>
    <w:p w:rsidR="00962507" w:rsidRPr="00304B96" w:rsidRDefault="00962507" w:rsidP="00405F1D">
      <w:pPr>
        <w:numPr>
          <w:ilvl w:val="0"/>
          <w:numId w:val="27"/>
        </w:numPr>
        <w:tabs>
          <w:tab w:val="left" w:pos="3261"/>
        </w:tabs>
        <w:suppressAutoHyphens/>
        <w:spacing w:after="120"/>
        <w:ind w:left="3260" w:hanging="357"/>
        <w:jc w:val="both"/>
      </w:pPr>
      <w:r w:rsidRPr="00304B96">
        <w:t>Reparación y mantención de Máquinas de azar y otros.</w:t>
      </w:r>
    </w:p>
    <w:p w:rsidR="00962507" w:rsidRPr="00304B96" w:rsidRDefault="00962507" w:rsidP="00405F1D">
      <w:pPr>
        <w:numPr>
          <w:ilvl w:val="0"/>
          <w:numId w:val="27"/>
        </w:numPr>
        <w:tabs>
          <w:tab w:val="left" w:pos="3261"/>
        </w:tabs>
        <w:suppressAutoHyphens/>
        <w:spacing w:after="120"/>
        <w:ind w:left="3260" w:hanging="357"/>
        <w:jc w:val="both"/>
      </w:pPr>
      <w:r w:rsidRPr="00304B96">
        <w:t>Impuesto específico al juego.</w:t>
      </w:r>
    </w:p>
    <w:p w:rsidR="00962507" w:rsidRPr="00304B96" w:rsidRDefault="00962507" w:rsidP="00405F1D">
      <w:pPr>
        <w:numPr>
          <w:ilvl w:val="0"/>
          <w:numId w:val="27"/>
        </w:numPr>
        <w:tabs>
          <w:tab w:val="left" w:pos="3261"/>
        </w:tabs>
        <w:suppressAutoHyphens/>
        <w:spacing w:after="120"/>
        <w:ind w:left="3260" w:hanging="357"/>
        <w:jc w:val="both"/>
      </w:pPr>
      <w:r w:rsidRPr="00304B96">
        <w:t xml:space="preserve">Depreciación. </w:t>
      </w:r>
    </w:p>
    <w:p w:rsidR="00962507" w:rsidRPr="00304B96" w:rsidRDefault="00962507" w:rsidP="00405F1D">
      <w:pPr>
        <w:numPr>
          <w:ilvl w:val="0"/>
          <w:numId w:val="27"/>
        </w:numPr>
        <w:tabs>
          <w:tab w:val="left" w:pos="3261"/>
        </w:tabs>
        <w:suppressAutoHyphens/>
        <w:spacing w:after="120"/>
        <w:ind w:left="3260" w:hanging="357"/>
        <w:jc w:val="both"/>
      </w:pPr>
      <w:r w:rsidRPr="00304B96">
        <w:t xml:space="preserve">Amortización. </w:t>
      </w:r>
    </w:p>
    <w:p w:rsidR="00962507" w:rsidRPr="00304B96" w:rsidRDefault="00962507" w:rsidP="00405F1D">
      <w:pPr>
        <w:numPr>
          <w:ilvl w:val="0"/>
          <w:numId w:val="27"/>
        </w:numPr>
        <w:tabs>
          <w:tab w:val="left" w:pos="3261"/>
        </w:tabs>
        <w:suppressAutoHyphens/>
        <w:spacing w:after="120"/>
        <w:ind w:left="3260" w:hanging="357"/>
        <w:jc w:val="both"/>
      </w:pPr>
      <w:r w:rsidRPr="00304B96">
        <w:t>Servicios básicos.</w:t>
      </w:r>
    </w:p>
    <w:p w:rsidR="00962507" w:rsidRPr="00304B96" w:rsidRDefault="00962507" w:rsidP="00405F1D">
      <w:pPr>
        <w:numPr>
          <w:ilvl w:val="0"/>
          <w:numId w:val="27"/>
        </w:numPr>
        <w:tabs>
          <w:tab w:val="left" w:pos="3261"/>
        </w:tabs>
        <w:suppressAutoHyphens/>
        <w:spacing w:after="120"/>
        <w:ind w:left="3260" w:hanging="357"/>
        <w:jc w:val="both"/>
      </w:pPr>
      <w:r w:rsidRPr="00304B96">
        <w:t>Gastos por inmuebles arrendados.</w:t>
      </w:r>
    </w:p>
    <w:p w:rsidR="00962507" w:rsidRPr="00304B96" w:rsidRDefault="00962507" w:rsidP="00405F1D">
      <w:pPr>
        <w:numPr>
          <w:ilvl w:val="0"/>
          <w:numId w:val="27"/>
        </w:numPr>
        <w:tabs>
          <w:tab w:val="left" w:pos="3261"/>
        </w:tabs>
        <w:suppressAutoHyphens/>
        <w:spacing w:after="120"/>
        <w:ind w:left="3260" w:hanging="357"/>
        <w:jc w:val="both"/>
      </w:pPr>
      <w:r w:rsidRPr="00304B96">
        <w:t>Costos por gastos promocionales (Concursos: Entrega de premios en dinero, autos, etc., Beneficios: comida, bebida, etc. y aquellos derivados por descuentos o gratuidad en la entrada).</w:t>
      </w:r>
    </w:p>
    <w:p w:rsidR="00962507" w:rsidRPr="00304B96" w:rsidRDefault="00962507" w:rsidP="00405F1D">
      <w:pPr>
        <w:numPr>
          <w:ilvl w:val="0"/>
          <w:numId w:val="27"/>
        </w:numPr>
        <w:tabs>
          <w:tab w:val="left" w:pos="3261"/>
        </w:tabs>
        <w:suppressAutoHyphens/>
        <w:spacing w:after="240"/>
        <w:ind w:left="3261"/>
        <w:jc w:val="both"/>
      </w:pPr>
      <w:r w:rsidRPr="00304B96">
        <w:t>Otros gastos asignables a la explotación de juegos de azar.</w:t>
      </w:r>
    </w:p>
    <w:p w:rsidR="00962507" w:rsidRPr="00304B96" w:rsidRDefault="00962507" w:rsidP="00405F1D">
      <w:pPr>
        <w:numPr>
          <w:ilvl w:val="0"/>
          <w:numId w:val="26"/>
        </w:numPr>
        <w:tabs>
          <w:tab w:val="left" w:pos="-720"/>
          <w:tab w:val="left" w:pos="2694"/>
        </w:tabs>
        <w:suppressAutoHyphens/>
        <w:spacing w:after="240"/>
        <w:ind w:left="2694"/>
        <w:jc w:val="both"/>
      </w:pPr>
      <w:r w:rsidRPr="00304B96">
        <w:t>Otros Costos de Venta (menos)</w:t>
      </w:r>
    </w:p>
    <w:p w:rsidR="00962507" w:rsidRDefault="00962507" w:rsidP="00962507">
      <w:pPr>
        <w:widowControl/>
        <w:tabs>
          <w:tab w:val="left" w:pos="426"/>
        </w:tabs>
        <w:spacing w:after="240"/>
        <w:ind w:left="2694"/>
        <w:jc w:val="both"/>
      </w:pPr>
      <w:r w:rsidRPr="00304B96">
        <w:t>Corresponde a los costos de venta imputables o asignables a la explotación de los Servicios Anexos u otros servicios o ingresos operacionales.</w:t>
      </w:r>
    </w:p>
    <w:p w:rsidR="00962507" w:rsidRPr="00304B96" w:rsidRDefault="00962507" w:rsidP="00962507">
      <w:pPr>
        <w:widowControl/>
        <w:tabs>
          <w:tab w:val="left" w:pos="426"/>
        </w:tabs>
        <w:spacing w:after="240"/>
        <w:ind w:left="2268"/>
        <w:jc w:val="both"/>
      </w:pPr>
      <w:r w:rsidRPr="00304B96">
        <w:t>En Nota Explicativa N° 22. Costos de ventas y Gastos de Administración se deberá efectuar un detalle o desglose según se indica.</w:t>
      </w:r>
    </w:p>
    <w:p w:rsidR="00962507" w:rsidRPr="006358C1" w:rsidRDefault="00962507" w:rsidP="00962507">
      <w:pPr>
        <w:widowControl/>
        <w:tabs>
          <w:tab w:val="left" w:pos="426"/>
        </w:tabs>
        <w:spacing w:after="240"/>
        <w:ind w:left="2268"/>
        <w:jc w:val="both"/>
      </w:pPr>
      <w:r w:rsidRPr="006358C1">
        <w:t>Las sociedades operadoras deberán remitir a esta Superintendencia, información desagregada de los Costos de Venta, a través de un documento el cual no formará parte integrante de los estados financieros, cuyo nivel de apertura se indica en Anexo N° 5.</w:t>
      </w:r>
    </w:p>
    <w:p w:rsidR="00962507" w:rsidRPr="00304B96" w:rsidRDefault="00962507" w:rsidP="00962507">
      <w:pPr>
        <w:widowControl/>
        <w:tabs>
          <w:tab w:val="left" w:pos="426"/>
        </w:tabs>
        <w:spacing w:after="240"/>
        <w:ind w:left="2268"/>
        <w:jc w:val="both"/>
      </w:pPr>
      <w:r w:rsidRPr="00304B96">
        <w:t>Cabe precisar que este requerimiento de información adicional será de uso interno de esta Superintendencia.</w:t>
      </w:r>
    </w:p>
    <w:p w:rsidR="00962507" w:rsidRPr="00304B96" w:rsidRDefault="00962507" w:rsidP="00962507">
      <w:pPr>
        <w:widowControl/>
        <w:tabs>
          <w:tab w:val="left" w:pos="426"/>
        </w:tabs>
        <w:spacing w:after="240"/>
        <w:ind w:left="2127"/>
        <w:jc w:val="both"/>
      </w:pPr>
      <w:r w:rsidRPr="00304B96">
        <w:rPr>
          <w:b/>
        </w:rPr>
        <w:t xml:space="preserve">Código 30080: Gastos de administración (menos) </w:t>
      </w:r>
    </w:p>
    <w:p w:rsidR="00962507" w:rsidRPr="00304B96" w:rsidRDefault="00962507" w:rsidP="00962507">
      <w:pPr>
        <w:widowControl/>
        <w:spacing w:after="240"/>
        <w:ind w:left="2694"/>
        <w:jc w:val="both"/>
      </w:pPr>
      <w:r w:rsidRPr="00304B96">
        <w:t xml:space="preserve">Corresponde a todos los gastos que se generan producto de la actividad administrativa de la sociedad operadora. </w:t>
      </w:r>
    </w:p>
    <w:p w:rsidR="00962507" w:rsidRPr="00304B96" w:rsidRDefault="00962507" w:rsidP="00962507">
      <w:pPr>
        <w:widowControl/>
        <w:spacing w:after="240"/>
        <w:ind w:left="2694"/>
        <w:jc w:val="both"/>
      </w:pPr>
      <w:r w:rsidRPr="00304B96">
        <w:t>En este ítem se deben incluir:</w:t>
      </w:r>
    </w:p>
    <w:p w:rsidR="00962507" w:rsidRPr="00304B96" w:rsidRDefault="00962507" w:rsidP="00405F1D">
      <w:pPr>
        <w:numPr>
          <w:ilvl w:val="0"/>
          <w:numId w:val="40"/>
        </w:numPr>
        <w:tabs>
          <w:tab w:val="left" w:pos="3261"/>
        </w:tabs>
        <w:suppressAutoHyphens/>
        <w:spacing w:after="120"/>
        <w:ind w:left="3261" w:hanging="426"/>
        <w:jc w:val="both"/>
      </w:pPr>
      <w:r w:rsidRPr="00304B96">
        <w:t xml:space="preserve">Gastos de personal en aquella parte que no corresponda al personal de juego. </w:t>
      </w:r>
    </w:p>
    <w:p w:rsidR="00962507" w:rsidRPr="00304B96" w:rsidRDefault="00962507" w:rsidP="00405F1D">
      <w:pPr>
        <w:numPr>
          <w:ilvl w:val="0"/>
          <w:numId w:val="40"/>
        </w:numPr>
        <w:tabs>
          <w:tab w:val="left" w:pos="3261"/>
        </w:tabs>
        <w:suppressAutoHyphens/>
        <w:spacing w:after="120"/>
        <w:ind w:left="3261" w:hanging="426"/>
        <w:jc w:val="both"/>
      </w:pPr>
      <w:r w:rsidRPr="00304B96">
        <w:t>Gastos por inmuebles arrendados.</w:t>
      </w:r>
    </w:p>
    <w:p w:rsidR="00962507" w:rsidRPr="00304B96" w:rsidRDefault="00962507" w:rsidP="00405F1D">
      <w:pPr>
        <w:numPr>
          <w:ilvl w:val="0"/>
          <w:numId w:val="40"/>
        </w:numPr>
        <w:tabs>
          <w:tab w:val="left" w:pos="3261"/>
        </w:tabs>
        <w:suppressAutoHyphens/>
        <w:spacing w:after="120"/>
        <w:ind w:left="3261" w:hanging="426"/>
        <w:jc w:val="both"/>
      </w:pPr>
      <w:r w:rsidRPr="00304B96">
        <w:t>Gastos por servicios básicos.</w:t>
      </w:r>
    </w:p>
    <w:p w:rsidR="00962507" w:rsidRPr="00304B96" w:rsidRDefault="00962507" w:rsidP="00405F1D">
      <w:pPr>
        <w:numPr>
          <w:ilvl w:val="0"/>
          <w:numId w:val="40"/>
        </w:numPr>
        <w:tabs>
          <w:tab w:val="left" w:pos="3261"/>
        </w:tabs>
        <w:suppressAutoHyphens/>
        <w:spacing w:after="120"/>
        <w:ind w:left="3261" w:hanging="426"/>
        <w:jc w:val="both"/>
      </w:pPr>
      <w:r w:rsidRPr="00304B96">
        <w:t>Gastos de reparación y mantención.</w:t>
      </w:r>
    </w:p>
    <w:p w:rsidR="00962507" w:rsidRPr="00304B96" w:rsidRDefault="00962507" w:rsidP="00405F1D">
      <w:pPr>
        <w:numPr>
          <w:ilvl w:val="0"/>
          <w:numId w:val="40"/>
        </w:numPr>
        <w:tabs>
          <w:tab w:val="left" w:pos="3261"/>
        </w:tabs>
        <w:suppressAutoHyphens/>
        <w:spacing w:after="120"/>
        <w:ind w:left="3261" w:hanging="426"/>
        <w:jc w:val="both"/>
      </w:pPr>
      <w:r w:rsidRPr="00304B96">
        <w:t>Gastos publicitarios (avisos en medios, afiches, dípticos informativos, etc.).</w:t>
      </w:r>
    </w:p>
    <w:p w:rsidR="00962507" w:rsidRPr="00304B96" w:rsidRDefault="00962507" w:rsidP="00405F1D">
      <w:pPr>
        <w:numPr>
          <w:ilvl w:val="0"/>
          <w:numId w:val="40"/>
        </w:numPr>
        <w:tabs>
          <w:tab w:val="left" w:pos="3261"/>
        </w:tabs>
        <w:suppressAutoHyphens/>
        <w:spacing w:after="120"/>
        <w:ind w:left="3261" w:hanging="426"/>
        <w:jc w:val="both"/>
      </w:pPr>
      <w:r w:rsidRPr="00304B96">
        <w:t>Gastos generales (servicio de aseo, seguros, etc.)</w:t>
      </w:r>
    </w:p>
    <w:p w:rsidR="00962507" w:rsidRPr="00304B96" w:rsidRDefault="00962507" w:rsidP="00405F1D">
      <w:pPr>
        <w:numPr>
          <w:ilvl w:val="0"/>
          <w:numId w:val="40"/>
        </w:numPr>
        <w:tabs>
          <w:tab w:val="left" w:pos="3261"/>
        </w:tabs>
        <w:suppressAutoHyphens/>
        <w:spacing w:after="120"/>
        <w:ind w:left="3261" w:hanging="426"/>
        <w:jc w:val="both"/>
      </w:pPr>
      <w:r w:rsidRPr="00304B96">
        <w:t xml:space="preserve">Depreciación. </w:t>
      </w:r>
    </w:p>
    <w:p w:rsidR="00962507" w:rsidRPr="00304B96" w:rsidRDefault="00962507" w:rsidP="00405F1D">
      <w:pPr>
        <w:numPr>
          <w:ilvl w:val="0"/>
          <w:numId w:val="40"/>
        </w:numPr>
        <w:tabs>
          <w:tab w:val="left" w:pos="3261"/>
        </w:tabs>
        <w:suppressAutoHyphens/>
        <w:spacing w:after="120"/>
        <w:ind w:left="3261" w:hanging="426"/>
        <w:jc w:val="both"/>
      </w:pPr>
      <w:r w:rsidRPr="00304B96">
        <w:t xml:space="preserve">Amortización. </w:t>
      </w:r>
    </w:p>
    <w:p w:rsidR="00962507" w:rsidRPr="00304B96" w:rsidRDefault="00962507" w:rsidP="00405F1D">
      <w:pPr>
        <w:numPr>
          <w:ilvl w:val="0"/>
          <w:numId w:val="40"/>
        </w:numPr>
        <w:tabs>
          <w:tab w:val="left" w:pos="3261"/>
        </w:tabs>
        <w:suppressAutoHyphens/>
        <w:spacing w:after="120"/>
        <w:ind w:left="3261" w:hanging="426"/>
        <w:jc w:val="both"/>
      </w:pPr>
      <w:r w:rsidRPr="00304B96">
        <w:t>Otros gastos de administración.</w:t>
      </w:r>
    </w:p>
    <w:p w:rsidR="00962507" w:rsidRPr="00304B96" w:rsidRDefault="00962507" w:rsidP="00962507">
      <w:pPr>
        <w:widowControl/>
        <w:tabs>
          <w:tab w:val="left" w:pos="426"/>
        </w:tabs>
        <w:spacing w:after="240"/>
        <w:ind w:left="2694"/>
        <w:jc w:val="both"/>
      </w:pPr>
      <w:r w:rsidRPr="00304B96">
        <w:t>En Nota Explicativa N° 22. Costos de ventas y Gastos de Administración se deberá efectuar un detalle o desglose según se indica.</w:t>
      </w:r>
    </w:p>
    <w:p w:rsidR="00962507" w:rsidRPr="00304B96" w:rsidRDefault="00962507" w:rsidP="00405F1D">
      <w:pPr>
        <w:numPr>
          <w:ilvl w:val="2"/>
          <w:numId w:val="18"/>
        </w:numPr>
        <w:tabs>
          <w:tab w:val="left" w:pos="-1440"/>
        </w:tabs>
        <w:spacing w:after="240"/>
        <w:ind w:left="2127" w:hanging="567"/>
        <w:jc w:val="both"/>
        <w:rPr>
          <w:b/>
        </w:rPr>
      </w:pPr>
      <w:r w:rsidRPr="00304B96">
        <w:rPr>
          <w:b/>
        </w:rPr>
        <w:t xml:space="preserve">Estado de resultado integral </w:t>
      </w:r>
    </w:p>
    <w:p w:rsidR="00962507" w:rsidRPr="00304B96" w:rsidRDefault="00962507" w:rsidP="00962507">
      <w:pPr>
        <w:spacing w:after="240"/>
        <w:ind w:left="2160"/>
        <w:jc w:val="both"/>
      </w:pPr>
      <w:r w:rsidRPr="00304B96">
        <w:t>Corresponde al resultado del ejercicio y otros ingresos y gasto reconocidos en el patrimonio neto el cual debe contener la información indicada en letra D del Anexo N° 1.</w:t>
      </w:r>
    </w:p>
    <w:p w:rsidR="00962507" w:rsidRPr="00304B96" w:rsidRDefault="00962507" w:rsidP="00405F1D">
      <w:pPr>
        <w:numPr>
          <w:ilvl w:val="1"/>
          <w:numId w:val="18"/>
        </w:numPr>
        <w:tabs>
          <w:tab w:val="left" w:pos="-1440"/>
          <w:tab w:val="left" w:pos="1560"/>
        </w:tabs>
        <w:spacing w:after="240"/>
        <w:ind w:left="1560" w:hanging="426"/>
        <w:jc w:val="both"/>
        <w:rPr>
          <w:b/>
        </w:rPr>
      </w:pPr>
      <w:r w:rsidRPr="00304B96">
        <w:rPr>
          <w:b/>
        </w:rPr>
        <w:t>Estado de Flujo de Efectivo (Método Directo).</w:t>
      </w:r>
    </w:p>
    <w:p w:rsidR="00962507" w:rsidRPr="00304B96" w:rsidRDefault="00962507" w:rsidP="00962507">
      <w:pPr>
        <w:spacing w:after="240"/>
        <w:ind w:left="1560"/>
        <w:jc w:val="both"/>
      </w:pPr>
      <w:r w:rsidRPr="00304B96">
        <w:t>Corresponde al flujo de efectivo proveniente de actividades de operación, el cual debe ser informado utilizando el método directo. Las sociedades operadoras de Casinos de Juego deben presentar este Estado a la Superintendencia de acuerdo al formato definido en la letra E Anexo N°</w:t>
      </w:r>
      <w:r>
        <w:t xml:space="preserve"> </w:t>
      </w:r>
      <w:r w:rsidRPr="00304B96">
        <w:t>1.</w:t>
      </w:r>
    </w:p>
    <w:p w:rsidR="00962507" w:rsidRPr="00304B96" w:rsidRDefault="00962507" w:rsidP="00405F1D">
      <w:pPr>
        <w:numPr>
          <w:ilvl w:val="1"/>
          <w:numId w:val="18"/>
        </w:numPr>
        <w:tabs>
          <w:tab w:val="left" w:pos="-1440"/>
          <w:tab w:val="left" w:pos="1560"/>
        </w:tabs>
        <w:spacing w:after="240"/>
        <w:ind w:left="1560" w:hanging="426"/>
        <w:jc w:val="both"/>
        <w:rPr>
          <w:b/>
        </w:rPr>
      </w:pPr>
      <w:r w:rsidRPr="00304B96">
        <w:rPr>
          <w:b/>
        </w:rPr>
        <w:t>Estado de Cambio en el Patrimonio Neto</w:t>
      </w:r>
    </w:p>
    <w:p w:rsidR="00962507" w:rsidRPr="00304B96" w:rsidRDefault="00962507" w:rsidP="00962507">
      <w:pPr>
        <w:spacing w:after="240"/>
        <w:ind w:left="1560"/>
        <w:jc w:val="both"/>
      </w:pPr>
      <w:r w:rsidRPr="00304B96">
        <w:t>Debe ser presentado conforme al formato definido en la letra F del Anexo N° 1.</w:t>
      </w:r>
    </w:p>
    <w:p w:rsidR="00962507" w:rsidRPr="00304B96" w:rsidRDefault="00962507" w:rsidP="00405F1D">
      <w:pPr>
        <w:numPr>
          <w:ilvl w:val="1"/>
          <w:numId w:val="18"/>
        </w:numPr>
        <w:tabs>
          <w:tab w:val="left" w:pos="1560"/>
        </w:tabs>
        <w:spacing w:after="240"/>
        <w:ind w:left="1560" w:hanging="426"/>
        <w:jc w:val="both"/>
        <w:rPr>
          <w:b/>
        </w:rPr>
      </w:pPr>
      <w:r w:rsidRPr="00304B96">
        <w:rPr>
          <w:b/>
        </w:rPr>
        <w:t xml:space="preserve">Notas Explicativas </w:t>
      </w:r>
    </w:p>
    <w:p w:rsidR="00962507" w:rsidRDefault="00962507" w:rsidP="00962507">
      <w:pPr>
        <w:spacing w:after="240"/>
        <w:ind w:left="1560"/>
      </w:pPr>
      <w:r w:rsidRPr="00304B96">
        <w:t>Ver Sección II: Notas explicativas.</w:t>
      </w:r>
    </w:p>
    <w:p w:rsidR="00962507" w:rsidRPr="00304B96" w:rsidRDefault="00962507" w:rsidP="00405F1D">
      <w:pPr>
        <w:numPr>
          <w:ilvl w:val="0"/>
          <w:numId w:val="30"/>
        </w:numPr>
        <w:tabs>
          <w:tab w:val="left" w:pos="993"/>
        </w:tabs>
        <w:suppressAutoHyphens/>
        <w:spacing w:after="240"/>
        <w:ind w:left="992" w:hanging="357"/>
        <w:jc w:val="both"/>
        <w:rPr>
          <w:b/>
        </w:rPr>
      </w:pPr>
      <w:r w:rsidRPr="00947E2D">
        <w:rPr>
          <w:b/>
        </w:rPr>
        <w:t>Análisis</w:t>
      </w:r>
      <w:r w:rsidRPr="00304B96">
        <w:rPr>
          <w:b/>
        </w:rPr>
        <w:t xml:space="preserve"> razonado de los estados financieros</w:t>
      </w:r>
    </w:p>
    <w:p w:rsidR="00962507" w:rsidRPr="00304B96" w:rsidRDefault="00962507" w:rsidP="00962507">
      <w:pPr>
        <w:spacing w:after="240"/>
        <w:ind w:left="1560"/>
        <w:jc w:val="both"/>
        <w:rPr>
          <w:rFonts w:eastAsia="Calibri"/>
          <w:snapToGrid/>
        </w:rPr>
      </w:pPr>
      <w:r w:rsidRPr="00304B96">
        <w:rPr>
          <w:rFonts w:eastAsia="Calibri"/>
          <w:snapToGrid/>
        </w:rPr>
        <w:t>Deberá incluirse un análisis claro y preciso por parte del gerente general o del que haga sus veces, de la situación financiera de la entidad, referido tanto a los estados financieros individuales como consolidados, cuando corresponda. Este análisis deberá contener al menos lo siguiente:</w:t>
      </w:r>
    </w:p>
    <w:p w:rsidR="00962507" w:rsidRPr="00304B96" w:rsidRDefault="00962507" w:rsidP="00962507">
      <w:pPr>
        <w:tabs>
          <w:tab w:val="left" w:pos="1560"/>
        </w:tabs>
        <w:suppressAutoHyphens/>
        <w:spacing w:after="240"/>
        <w:ind w:left="1560"/>
        <w:jc w:val="both"/>
        <w:rPr>
          <w:rFonts w:eastAsia="Calibri"/>
          <w:snapToGrid/>
        </w:rPr>
      </w:pPr>
      <w:r w:rsidRPr="00304B96">
        <w:rPr>
          <w:rFonts w:eastAsia="Calibri"/>
          <w:snapToGrid/>
        </w:rPr>
        <w:t xml:space="preserve">Análisis comparativo y explicación de las principales tendencias observadas entre los estados financieros de igual período del año anterior, y respecto del último estado financiero anual, </w:t>
      </w:r>
      <w:r>
        <w:rPr>
          <w:rFonts w:eastAsia="Calibri"/>
          <w:snapToGrid/>
        </w:rPr>
        <w:t>en</w:t>
      </w:r>
      <w:r w:rsidRPr="00304B96">
        <w:rPr>
          <w:rFonts w:eastAsia="Calibri"/>
          <w:snapToGrid/>
        </w:rPr>
        <w:t xml:space="preserve"> relación a l</w:t>
      </w:r>
      <w:r>
        <w:rPr>
          <w:rFonts w:eastAsia="Calibri"/>
          <w:snapToGrid/>
        </w:rPr>
        <w:t>o</w:t>
      </w:r>
      <w:r w:rsidRPr="00304B96">
        <w:rPr>
          <w:rFonts w:eastAsia="Calibri"/>
          <w:snapToGrid/>
        </w:rPr>
        <w:t xml:space="preserve"> siguiente:</w:t>
      </w:r>
    </w:p>
    <w:p w:rsidR="00962507" w:rsidRPr="00304B96" w:rsidRDefault="00962507" w:rsidP="00623259">
      <w:pPr>
        <w:numPr>
          <w:ilvl w:val="1"/>
          <w:numId w:val="64"/>
        </w:numPr>
        <w:tabs>
          <w:tab w:val="left" w:pos="993"/>
        </w:tabs>
        <w:spacing w:after="240"/>
        <w:ind w:hanging="2628"/>
        <w:jc w:val="both"/>
        <w:rPr>
          <w:b/>
        </w:rPr>
      </w:pPr>
      <w:r w:rsidRPr="00304B96">
        <w:rPr>
          <w:b/>
        </w:rPr>
        <w:t>Liquidez</w:t>
      </w:r>
    </w:p>
    <w:p w:rsidR="00962507" w:rsidRPr="00304B96" w:rsidRDefault="00962507" w:rsidP="00405F1D">
      <w:pPr>
        <w:numPr>
          <w:ilvl w:val="0"/>
          <w:numId w:val="46"/>
        </w:numPr>
        <w:tabs>
          <w:tab w:val="left" w:pos="-720"/>
          <w:tab w:val="left" w:pos="2694"/>
        </w:tabs>
        <w:suppressAutoHyphens/>
        <w:spacing w:after="120"/>
        <w:ind w:left="2693" w:hanging="567"/>
        <w:jc w:val="both"/>
      </w:pPr>
      <w:r w:rsidRPr="00304B96">
        <w:t>Liquidez corriente definida como la razón de activo corriente a pasivo corriente.</w:t>
      </w:r>
    </w:p>
    <w:p w:rsidR="00962507" w:rsidRPr="00304B96" w:rsidRDefault="00962507" w:rsidP="00405F1D">
      <w:pPr>
        <w:numPr>
          <w:ilvl w:val="0"/>
          <w:numId w:val="46"/>
        </w:numPr>
        <w:tabs>
          <w:tab w:val="left" w:pos="-720"/>
          <w:tab w:val="left" w:pos="2694"/>
        </w:tabs>
        <w:suppressAutoHyphens/>
        <w:spacing w:after="120"/>
        <w:ind w:left="2693" w:hanging="567"/>
        <w:jc w:val="both"/>
      </w:pPr>
      <w:r w:rsidRPr="00304B96">
        <w:rPr>
          <w:rFonts w:eastAsia="Calibri"/>
          <w:snapToGrid/>
        </w:rPr>
        <w:t>Razón ácida, definida como la razón de fondos disponibles a pasivo corriente.</w:t>
      </w:r>
    </w:p>
    <w:p w:rsidR="00962507" w:rsidRPr="00304B96" w:rsidRDefault="00962507" w:rsidP="00623259">
      <w:pPr>
        <w:numPr>
          <w:ilvl w:val="1"/>
          <w:numId w:val="64"/>
        </w:numPr>
        <w:tabs>
          <w:tab w:val="left" w:pos="993"/>
        </w:tabs>
        <w:spacing w:after="240"/>
        <w:ind w:hanging="2628"/>
        <w:jc w:val="both"/>
        <w:rPr>
          <w:b/>
        </w:rPr>
      </w:pPr>
      <w:r w:rsidRPr="00304B96">
        <w:rPr>
          <w:b/>
        </w:rPr>
        <w:t>Endeudamiento</w:t>
      </w:r>
    </w:p>
    <w:p w:rsidR="00962507" w:rsidRPr="00304B96" w:rsidRDefault="00962507" w:rsidP="00405F1D">
      <w:pPr>
        <w:numPr>
          <w:ilvl w:val="0"/>
          <w:numId w:val="31"/>
        </w:numPr>
        <w:tabs>
          <w:tab w:val="left" w:pos="-720"/>
          <w:tab w:val="left" w:pos="2694"/>
        </w:tabs>
        <w:suppressAutoHyphens/>
        <w:spacing w:after="120"/>
        <w:ind w:left="2693" w:hanging="567"/>
        <w:jc w:val="both"/>
        <w:rPr>
          <w:rFonts w:eastAsia="Calibri"/>
          <w:snapToGrid/>
        </w:rPr>
      </w:pPr>
      <w:r w:rsidRPr="00304B96">
        <w:rPr>
          <w:rFonts w:eastAsia="Calibri"/>
          <w:snapToGrid/>
        </w:rPr>
        <w:t>Razón de endeudamiento, definida como la razón de total de pasivo corriente más pasivo no corriente a patrimonio.</w:t>
      </w:r>
    </w:p>
    <w:p w:rsidR="00962507" w:rsidRPr="00304B96" w:rsidRDefault="00962507" w:rsidP="00405F1D">
      <w:pPr>
        <w:numPr>
          <w:ilvl w:val="0"/>
          <w:numId w:val="31"/>
        </w:numPr>
        <w:tabs>
          <w:tab w:val="left" w:pos="-720"/>
          <w:tab w:val="left" w:pos="2694"/>
        </w:tabs>
        <w:suppressAutoHyphens/>
        <w:spacing w:after="120"/>
        <w:ind w:left="2693" w:hanging="567"/>
        <w:jc w:val="both"/>
        <w:rPr>
          <w:rFonts w:eastAsia="Calibri"/>
          <w:snapToGrid/>
        </w:rPr>
      </w:pPr>
      <w:r w:rsidRPr="00304B96">
        <w:rPr>
          <w:rFonts w:eastAsia="Calibri"/>
          <w:snapToGrid/>
        </w:rPr>
        <w:t>Proporción de la deuda corriente y no corriente con relación a la deuda total (corriente + no corriente).</w:t>
      </w:r>
    </w:p>
    <w:p w:rsidR="00962507" w:rsidRPr="00304B96" w:rsidRDefault="00962507" w:rsidP="00623259">
      <w:pPr>
        <w:numPr>
          <w:ilvl w:val="1"/>
          <w:numId w:val="64"/>
        </w:numPr>
        <w:tabs>
          <w:tab w:val="left" w:pos="993"/>
        </w:tabs>
        <w:spacing w:after="240"/>
        <w:ind w:hanging="2628"/>
        <w:jc w:val="both"/>
        <w:rPr>
          <w:b/>
        </w:rPr>
      </w:pPr>
      <w:r w:rsidRPr="00304B96">
        <w:rPr>
          <w:b/>
        </w:rPr>
        <w:t xml:space="preserve">Resultados </w:t>
      </w:r>
    </w:p>
    <w:p w:rsidR="00962507" w:rsidRPr="00304B96" w:rsidRDefault="00962507" w:rsidP="00405F1D">
      <w:pPr>
        <w:numPr>
          <w:ilvl w:val="0"/>
          <w:numId w:val="32"/>
        </w:numPr>
        <w:tabs>
          <w:tab w:val="left" w:pos="-720"/>
          <w:tab w:val="left" w:pos="2694"/>
        </w:tabs>
        <w:suppressAutoHyphens/>
        <w:spacing w:after="120"/>
        <w:ind w:left="2693" w:hanging="567"/>
        <w:jc w:val="both"/>
        <w:rPr>
          <w:rFonts w:eastAsia="Calibri"/>
          <w:snapToGrid/>
        </w:rPr>
      </w:pPr>
      <w:r w:rsidRPr="00304B96">
        <w:rPr>
          <w:rFonts w:eastAsia="Calibri"/>
          <w:snapToGrid/>
        </w:rPr>
        <w:t>R.A.I.I.D.A.I.E, definido como el resultado antes de impuestos, intereses, depreciación, amortización e ítems extraordinarios.</w:t>
      </w:r>
    </w:p>
    <w:p w:rsidR="00962507" w:rsidRDefault="00962507" w:rsidP="00962507">
      <w:pPr>
        <w:spacing w:before="240" w:after="240"/>
        <w:ind w:left="2127"/>
        <w:jc w:val="both"/>
        <w:rPr>
          <w:rFonts w:eastAsia="Calibri"/>
          <w:snapToGrid/>
        </w:rPr>
      </w:pPr>
      <w:r w:rsidRPr="00304B96">
        <w:rPr>
          <w:rFonts w:eastAsia="Calibri"/>
          <w:snapToGrid/>
        </w:rPr>
        <w:t>Podrán incluirse, adicionalmente, otros índices distintos de los anteriores, con el objeto de reflejar adecuadamente la situación de la Sociedad Operadora.</w:t>
      </w:r>
    </w:p>
    <w:p w:rsidR="00962507" w:rsidRPr="00304B96" w:rsidRDefault="00962507" w:rsidP="00623259">
      <w:pPr>
        <w:numPr>
          <w:ilvl w:val="0"/>
          <w:numId w:val="64"/>
        </w:numPr>
        <w:tabs>
          <w:tab w:val="left" w:pos="993"/>
        </w:tabs>
        <w:spacing w:after="240"/>
        <w:ind w:left="993"/>
        <w:jc w:val="both"/>
        <w:rPr>
          <w:b/>
        </w:rPr>
      </w:pPr>
      <w:r w:rsidRPr="00304B96">
        <w:rPr>
          <w:b/>
        </w:rPr>
        <w:t>Declaración de responsabilidad</w:t>
      </w:r>
    </w:p>
    <w:p w:rsidR="00962507" w:rsidRPr="00304B96" w:rsidRDefault="00962507" w:rsidP="00962507">
      <w:pPr>
        <w:widowControl/>
        <w:spacing w:after="200"/>
        <w:ind w:left="993"/>
        <w:jc w:val="both"/>
        <w:rPr>
          <w:rFonts w:eastAsia="Calibri"/>
          <w:snapToGrid/>
        </w:rPr>
      </w:pPr>
      <w:r w:rsidRPr="00304B96">
        <w:rPr>
          <w:rFonts w:eastAsia="Calibri"/>
          <w:snapToGrid/>
        </w:rPr>
        <w:t xml:space="preserve">Deberá </w:t>
      </w:r>
      <w:r>
        <w:rPr>
          <w:rFonts w:eastAsia="Calibri"/>
          <w:snapToGrid/>
        </w:rPr>
        <w:t>presentar</w:t>
      </w:r>
      <w:r w:rsidRPr="00304B96">
        <w:rPr>
          <w:rFonts w:eastAsia="Calibri"/>
          <w:snapToGrid/>
        </w:rPr>
        <w:t xml:space="preserve"> una declaración jurada de responsabilidad respecto de la veracidad de toda la información incorporada en los informes trimestrales y anuales. </w:t>
      </w:r>
      <w:r>
        <w:rPr>
          <w:rFonts w:eastAsia="Calibri"/>
          <w:snapToGrid/>
        </w:rPr>
        <w:t>En d</w:t>
      </w:r>
      <w:r w:rsidRPr="00304B96">
        <w:rPr>
          <w:rFonts w:eastAsia="Calibri"/>
          <w:snapToGrid/>
        </w:rPr>
        <w:t xml:space="preserve">icha declaración </w:t>
      </w:r>
      <w:r>
        <w:rPr>
          <w:rFonts w:eastAsia="Calibri"/>
          <w:snapToGrid/>
        </w:rPr>
        <w:t xml:space="preserve">se </w:t>
      </w:r>
      <w:r w:rsidRPr="00304B96">
        <w:rPr>
          <w:rFonts w:eastAsia="Calibri"/>
          <w:snapToGrid/>
        </w:rPr>
        <w:t xml:space="preserve">deberá </w:t>
      </w:r>
      <w:r>
        <w:rPr>
          <w:rFonts w:eastAsia="Calibri"/>
          <w:snapToGrid/>
        </w:rPr>
        <w:t>identificar a los directores asistentes a la sesión de directorio en que se aprueban dichos estados financieros, conforme lo establecido p</w:t>
      </w:r>
      <w:r w:rsidRPr="00304B96">
        <w:rPr>
          <w:rFonts w:eastAsia="Calibri"/>
          <w:snapToGrid/>
        </w:rPr>
        <w:t>or los estatutos sociales para la adopción de acuerdos de directorio, por el gerente general o por quien lo subrogue y por el contador responsable de la elaboración de los estados financieros de la Sociedad Operadora.</w:t>
      </w:r>
    </w:p>
    <w:p w:rsidR="00962507" w:rsidRPr="00304B96" w:rsidRDefault="00962507" w:rsidP="00962507">
      <w:pPr>
        <w:widowControl/>
        <w:ind w:left="993"/>
        <w:jc w:val="both"/>
        <w:rPr>
          <w:rFonts w:eastAsia="Calibri"/>
          <w:snapToGrid/>
        </w:rPr>
      </w:pPr>
      <w:r w:rsidRPr="00304B96">
        <w:rPr>
          <w:rFonts w:eastAsia="Calibri"/>
          <w:snapToGrid/>
        </w:rPr>
        <w:t>Luego del texto de la declaración, deberá registrarse el nombre de los declarantes, cargos y sus R.U.N. o número de documento de identidad. El formato de esta declaración se incluye en el Anexo N° 3 en esta Circular.</w:t>
      </w:r>
    </w:p>
    <w:p w:rsidR="00962507" w:rsidRDefault="00962507" w:rsidP="00962507">
      <w:pPr>
        <w:widowControl/>
        <w:ind w:left="993"/>
        <w:jc w:val="both"/>
        <w:rPr>
          <w:rFonts w:eastAsia="Calibri"/>
          <w:snapToGrid/>
        </w:rPr>
      </w:pPr>
    </w:p>
    <w:p w:rsidR="00962507" w:rsidRDefault="00962507" w:rsidP="00962507">
      <w:pPr>
        <w:widowControl/>
        <w:ind w:left="993"/>
        <w:jc w:val="both"/>
        <w:rPr>
          <w:rFonts w:eastAsia="Calibri"/>
          <w:snapToGrid/>
        </w:rPr>
      </w:pPr>
      <w:r w:rsidRPr="00304B96">
        <w:rPr>
          <w:rFonts w:eastAsia="Calibri"/>
          <w:snapToGrid/>
        </w:rPr>
        <w:t>Además, la sociedad operadora deberá remitir a la Superintendencia de Casinos de Juego, en la oportunidad que se encuentra disponible, copia de la sesión de Directorio en la cual conste la aprobación de los estados financieros remitidos a este Organismo de Control.</w:t>
      </w:r>
    </w:p>
    <w:p w:rsidR="00962507" w:rsidRDefault="00962507" w:rsidP="00962507">
      <w:pPr>
        <w:widowControl/>
        <w:ind w:left="993"/>
        <w:jc w:val="both"/>
        <w:rPr>
          <w:rFonts w:eastAsia="Calibri"/>
          <w:snapToGrid/>
        </w:rPr>
      </w:pPr>
    </w:p>
    <w:p w:rsidR="00962507" w:rsidRDefault="00962507" w:rsidP="00962507">
      <w:pPr>
        <w:widowControl/>
        <w:ind w:left="993"/>
        <w:jc w:val="both"/>
        <w:rPr>
          <w:rFonts w:eastAsia="Calibri"/>
          <w:snapToGrid/>
        </w:rPr>
      </w:pPr>
    </w:p>
    <w:p w:rsidR="00962507" w:rsidRDefault="00962507" w:rsidP="00962507">
      <w:pPr>
        <w:pStyle w:val="Ttulo3"/>
        <w:ind w:left="709"/>
        <w:rPr>
          <w:b/>
        </w:rPr>
      </w:pPr>
      <w:bookmarkStart w:id="9" w:name="_Toc497477777"/>
      <w:r w:rsidRPr="00304B96">
        <w:rPr>
          <w:b/>
        </w:rPr>
        <w:t>SECCIÓN II: NOTAS EXPLICATIVAS</w:t>
      </w:r>
      <w:bookmarkEnd w:id="9"/>
      <w:r w:rsidRPr="00304B96">
        <w:rPr>
          <w:b/>
        </w:rPr>
        <w:t xml:space="preserve"> </w:t>
      </w:r>
    </w:p>
    <w:p w:rsidR="00962507" w:rsidRPr="001829BE" w:rsidRDefault="00962507" w:rsidP="00962507"/>
    <w:p w:rsidR="00962507" w:rsidRDefault="00962507" w:rsidP="00405F1D">
      <w:pPr>
        <w:numPr>
          <w:ilvl w:val="0"/>
          <w:numId w:val="35"/>
        </w:numPr>
        <w:tabs>
          <w:tab w:val="left" w:pos="993"/>
        </w:tabs>
        <w:ind w:left="993"/>
        <w:jc w:val="both"/>
        <w:rPr>
          <w:b/>
        </w:rPr>
      </w:pPr>
      <w:r w:rsidRPr="00304B96">
        <w:rPr>
          <w:b/>
        </w:rPr>
        <w:t xml:space="preserve">Disposiciones generales sobre las notas explicativas  </w:t>
      </w:r>
    </w:p>
    <w:p w:rsidR="00962507" w:rsidRPr="00304B96" w:rsidRDefault="00962507" w:rsidP="00962507">
      <w:pPr>
        <w:tabs>
          <w:tab w:val="left" w:pos="993"/>
        </w:tabs>
        <w:ind w:left="993"/>
        <w:jc w:val="both"/>
        <w:rPr>
          <w:b/>
        </w:rPr>
      </w:pPr>
    </w:p>
    <w:p w:rsidR="00962507" w:rsidRPr="00304B96" w:rsidRDefault="00962507" w:rsidP="00962507">
      <w:pPr>
        <w:pStyle w:val="Textoindependiente"/>
        <w:tabs>
          <w:tab w:val="clear" w:pos="0"/>
        </w:tabs>
        <w:suppressAutoHyphens w:val="0"/>
        <w:spacing w:after="240"/>
        <w:ind w:left="992"/>
        <w:rPr>
          <w:spacing w:val="0"/>
          <w:lang w:val="es-CL"/>
        </w:rPr>
      </w:pPr>
      <w:r w:rsidRPr="00304B96">
        <w:rPr>
          <w:spacing w:val="0"/>
          <w:lang w:val="es-CL"/>
        </w:rPr>
        <w:t xml:space="preserve">En conformidad con las IFRS, los estados financieros deberán ser acompañados por notas explicativas, en adelante “notas”, las que formarán parte integrante de ellos. La preparación de los estados financieros (que incluyen sus correspondientes notas) será de responsabilidad de la administración de la Sociedad Operadora que deberá velar por el cumplimiento de los requerimientos de revelación establecidos en las Normas Internacionales de Información Financiera. </w:t>
      </w:r>
    </w:p>
    <w:p w:rsidR="00962507" w:rsidRPr="00304B96" w:rsidRDefault="006234CF" w:rsidP="00962507">
      <w:pPr>
        <w:pStyle w:val="Textoindependiente"/>
        <w:tabs>
          <w:tab w:val="clear" w:pos="0"/>
        </w:tabs>
        <w:suppressAutoHyphens w:val="0"/>
        <w:spacing w:after="240"/>
        <w:ind w:left="992"/>
        <w:rPr>
          <w:spacing w:val="0"/>
          <w:lang w:val="es-CL"/>
        </w:rPr>
      </w:pPr>
      <w:r w:rsidRPr="006234CF">
        <w:rPr>
          <w:spacing w:val="0"/>
          <w:lang w:val="es-CL"/>
        </w:rPr>
        <w:t xml:space="preserve">En la presente sección se establecen instrucciones específicas en cuanto a la presentación de la información requerida por esta Superintendencia. </w:t>
      </w:r>
      <w:r w:rsidRPr="00C666A3">
        <w:rPr>
          <w:spacing w:val="0"/>
          <w:lang w:val="es-CL"/>
        </w:rPr>
        <w:t>Los cambios de criterios contables descritos en la presente circular deberán ser revelados y cuantificados en las notas que se vean afectadas por su aplicación</w:t>
      </w:r>
      <w:r w:rsidR="00962507" w:rsidRPr="00C666A3">
        <w:rPr>
          <w:spacing w:val="0"/>
          <w:lang w:val="es-CL"/>
        </w:rPr>
        <w:t>.</w:t>
      </w:r>
    </w:p>
    <w:p w:rsidR="00962507" w:rsidRPr="00304B96" w:rsidRDefault="00962507" w:rsidP="00962507">
      <w:pPr>
        <w:pStyle w:val="Textoindependiente"/>
        <w:tabs>
          <w:tab w:val="clear" w:pos="0"/>
        </w:tabs>
        <w:suppressAutoHyphens w:val="0"/>
        <w:spacing w:after="240"/>
        <w:ind w:left="992"/>
        <w:rPr>
          <w:spacing w:val="0"/>
          <w:lang w:val="es-CL"/>
        </w:rPr>
      </w:pPr>
      <w:r w:rsidRPr="00304B96">
        <w:rPr>
          <w:spacing w:val="0"/>
          <w:lang w:val="es-CL"/>
        </w:rPr>
        <w:t>Para efectos de su presentación a esta Superintendencia, y sin perjuicio del contenido que establezcan las IFRS, las notas deberán ser reveladas de manera ordenada y uniforme, con el propósito de facilitar la comparación en las presentaciones de información financiera que efectúe la Sociedad Operadora.</w:t>
      </w:r>
    </w:p>
    <w:p w:rsidR="00962507" w:rsidRPr="00304B96" w:rsidRDefault="00962507" w:rsidP="00962507">
      <w:pPr>
        <w:spacing w:after="240"/>
        <w:ind w:left="992"/>
        <w:jc w:val="both"/>
      </w:pPr>
      <w:r w:rsidRPr="00304B96">
        <w:t>Las notas que incluyen referencias a cifras de los estados financieros deberán presentarse en miles de pesos en forma comparativa con las del ejercicio o período anterior.</w:t>
      </w:r>
    </w:p>
    <w:p w:rsidR="00962507" w:rsidRPr="00304B96" w:rsidRDefault="00962507" w:rsidP="00962507">
      <w:pPr>
        <w:spacing w:after="240"/>
        <w:ind w:left="992"/>
        <w:jc w:val="both"/>
      </w:pPr>
      <w:r w:rsidRPr="00304B96">
        <w:t>En aquellas notas que se disponga la presentación de cuadros, éstos se deberán confeccionar tanto para el ejercicio actual como para el ejercicio anterior, salvo que las IFRS indiquen expresamente algo distinto. En dichas notas se deberá presentar primero los cuadros correspondientes al ejercicio actual y luego el ejercicio anterior. En la fila en la cual se debe indicar la fecha del ejercicio, se consignará la de cierre de los estados financieros a la cual pertenece la información.</w:t>
      </w:r>
    </w:p>
    <w:p w:rsidR="00962507" w:rsidRPr="00304B96" w:rsidRDefault="00962507" w:rsidP="00962507">
      <w:pPr>
        <w:pStyle w:val="Textoindependiente"/>
        <w:tabs>
          <w:tab w:val="clear" w:pos="0"/>
        </w:tabs>
        <w:suppressAutoHyphens w:val="0"/>
        <w:spacing w:after="240"/>
        <w:ind w:left="992"/>
        <w:rPr>
          <w:spacing w:val="0"/>
          <w:lang w:val="es-CL"/>
        </w:rPr>
      </w:pPr>
      <w:r w:rsidRPr="00304B96">
        <w:rPr>
          <w:spacing w:val="0"/>
          <w:lang w:val="es-CL"/>
        </w:rPr>
        <w:t>La Sociedad Operadora deberá presentar las notas exigidas por esta Superintendencia manteniendo su número correlativo independiente de si el rubro presenta o no movimiento durante el ejercicio o período informado.</w:t>
      </w:r>
    </w:p>
    <w:p w:rsidR="00962507" w:rsidRPr="00304B96" w:rsidRDefault="00962507" w:rsidP="00962507">
      <w:pPr>
        <w:pStyle w:val="Textoindependiente"/>
        <w:tabs>
          <w:tab w:val="clear" w:pos="0"/>
        </w:tabs>
        <w:suppressAutoHyphens w:val="0"/>
        <w:spacing w:after="240"/>
        <w:ind w:left="992"/>
        <w:rPr>
          <w:spacing w:val="0"/>
          <w:lang w:val="es-CL"/>
        </w:rPr>
      </w:pPr>
      <w:r w:rsidRPr="00304B96">
        <w:rPr>
          <w:spacing w:val="0"/>
          <w:lang w:val="es-CL"/>
        </w:rPr>
        <w:t>Para facilitar la lectura de las notas explicativas, éstas deben ir precedidas por un índice, en el cual se indicará la página en la que cada una de ellas se encuentra.</w:t>
      </w:r>
    </w:p>
    <w:p w:rsidR="00962507" w:rsidRPr="00304B96" w:rsidRDefault="00962507" w:rsidP="00405F1D">
      <w:pPr>
        <w:numPr>
          <w:ilvl w:val="0"/>
          <w:numId w:val="35"/>
        </w:numPr>
        <w:tabs>
          <w:tab w:val="left" w:pos="993"/>
        </w:tabs>
        <w:spacing w:after="240"/>
        <w:ind w:left="993"/>
        <w:jc w:val="both"/>
        <w:rPr>
          <w:b/>
        </w:rPr>
      </w:pPr>
      <w:r w:rsidRPr="00304B96">
        <w:rPr>
          <w:b/>
        </w:rPr>
        <w:t>Notas explicativas y su correlativo</w:t>
      </w:r>
    </w:p>
    <w:p w:rsidR="00962507" w:rsidRPr="00304B96" w:rsidRDefault="00962507" w:rsidP="00962507">
      <w:pPr>
        <w:tabs>
          <w:tab w:val="left" w:pos="1985"/>
        </w:tabs>
        <w:spacing w:after="240"/>
        <w:ind w:left="992"/>
        <w:jc w:val="both"/>
        <w:rPr>
          <w:bCs/>
        </w:rPr>
      </w:pPr>
      <w:r w:rsidRPr="00304B96">
        <w:rPr>
          <w:bCs/>
        </w:rPr>
        <w:t>Las Notas Explicativas mínimas que deberán contener los estados financieros son:</w:t>
      </w:r>
    </w:p>
    <w:p w:rsidR="00962507" w:rsidRPr="00304B96" w:rsidRDefault="00962507" w:rsidP="00962507">
      <w:pPr>
        <w:tabs>
          <w:tab w:val="left" w:pos="1560"/>
          <w:tab w:val="left" w:pos="1985"/>
        </w:tabs>
        <w:spacing w:after="80"/>
        <w:ind w:left="992"/>
        <w:jc w:val="both"/>
        <w:rPr>
          <w:bCs/>
        </w:rPr>
      </w:pPr>
      <w:r w:rsidRPr="00304B96">
        <w:rPr>
          <w:bCs/>
        </w:rPr>
        <w:t xml:space="preserve">Nota 1. </w:t>
      </w:r>
      <w:r w:rsidRPr="00304B96">
        <w:rPr>
          <w:bCs/>
        </w:rPr>
        <w:tab/>
        <w:t xml:space="preserve">Aspectos generales. </w:t>
      </w:r>
    </w:p>
    <w:p w:rsidR="00962507" w:rsidRPr="00304B96" w:rsidRDefault="00962507" w:rsidP="00962507">
      <w:pPr>
        <w:tabs>
          <w:tab w:val="left" w:pos="1560"/>
          <w:tab w:val="left" w:pos="1985"/>
        </w:tabs>
        <w:spacing w:after="80"/>
        <w:ind w:left="992"/>
        <w:jc w:val="both"/>
        <w:rPr>
          <w:bCs/>
        </w:rPr>
      </w:pPr>
      <w:r w:rsidRPr="00304B96">
        <w:rPr>
          <w:bCs/>
        </w:rPr>
        <w:t xml:space="preserve">Nota 2. </w:t>
      </w:r>
      <w:r w:rsidRPr="00304B96">
        <w:rPr>
          <w:bCs/>
        </w:rPr>
        <w:tab/>
        <w:t>Políticas contables.</w:t>
      </w:r>
    </w:p>
    <w:p w:rsidR="00962507" w:rsidRPr="00304B96" w:rsidRDefault="00962507" w:rsidP="00962507">
      <w:pPr>
        <w:tabs>
          <w:tab w:val="left" w:pos="1560"/>
          <w:tab w:val="left" w:pos="1985"/>
        </w:tabs>
        <w:spacing w:after="80"/>
        <w:ind w:left="992"/>
        <w:jc w:val="both"/>
        <w:rPr>
          <w:bCs/>
        </w:rPr>
      </w:pPr>
      <w:r w:rsidRPr="00304B96">
        <w:rPr>
          <w:bCs/>
        </w:rPr>
        <w:t xml:space="preserve">Nota 3. </w:t>
      </w:r>
      <w:r w:rsidRPr="00304B96">
        <w:rPr>
          <w:bCs/>
        </w:rPr>
        <w:tab/>
        <w:t>Gestión de riesgo.</w:t>
      </w:r>
    </w:p>
    <w:p w:rsidR="00962507" w:rsidRPr="00304B96" w:rsidRDefault="00962507" w:rsidP="00962507">
      <w:pPr>
        <w:tabs>
          <w:tab w:val="left" w:pos="1560"/>
          <w:tab w:val="left" w:pos="1985"/>
        </w:tabs>
        <w:spacing w:after="80"/>
        <w:ind w:left="992"/>
        <w:jc w:val="both"/>
        <w:rPr>
          <w:bCs/>
        </w:rPr>
      </w:pPr>
      <w:r w:rsidRPr="00304B96">
        <w:rPr>
          <w:bCs/>
        </w:rPr>
        <w:t xml:space="preserve">Nota 4. </w:t>
      </w:r>
      <w:r w:rsidRPr="00304B96">
        <w:rPr>
          <w:bCs/>
        </w:rPr>
        <w:tab/>
        <w:t>Información por segmentos.</w:t>
      </w:r>
    </w:p>
    <w:p w:rsidR="00962507" w:rsidRPr="00304B96" w:rsidRDefault="00962507" w:rsidP="00962507">
      <w:pPr>
        <w:tabs>
          <w:tab w:val="left" w:pos="1560"/>
          <w:tab w:val="left" w:pos="1985"/>
        </w:tabs>
        <w:spacing w:after="80"/>
        <w:ind w:left="992"/>
        <w:jc w:val="both"/>
        <w:rPr>
          <w:bCs/>
        </w:rPr>
      </w:pPr>
      <w:r w:rsidRPr="00304B96">
        <w:rPr>
          <w:bCs/>
        </w:rPr>
        <w:t xml:space="preserve">Nota 5. </w:t>
      </w:r>
      <w:r w:rsidRPr="00304B96">
        <w:rPr>
          <w:bCs/>
        </w:rPr>
        <w:tab/>
        <w:t>Cambio de estimación contable.</w:t>
      </w:r>
    </w:p>
    <w:p w:rsidR="00962507" w:rsidRPr="00304B96" w:rsidRDefault="00962507" w:rsidP="00962507">
      <w:pPr>
        <w:tabs>
          <w:tab w:val="left" w:pos="1560"/>
          <w:tab w:val="left" w:pos="1985"/>
        </w:tabs>
        <w:spacing w:after="80"/>
        <w:ind w:left="992"/>
        <w:jc w:val="both"/>
        <w:rPr>
          <w:bCs/>
        </w:rPr>
      </w:pPr>
      <w:r w:rsidRPr="00304B96">
        <w:rPr>
          <w:bCs/>
        </w:rPr>
        <w:t xml:space="preserve">Nota 6. </w:t>
      </w:r>
      <w:r w:rsidRPr="00304B96">
        <w:rPr>
          <w:bCs/>
        </w:rPr>
        <w:tab/>
        <w:t>Nuevos pronunciamientos contables.</w:t>
      </w:r>
    </w:p>
    <w:p w:rsidR="00962507" w:rsidRPr="00304B96" w:rsidRDefault="00962507" w:rsidP="00962507">
      <w:pPr>
        <w:tabs>
          <w:tab w:val="left" w:pos="1560"/>
          <w:tab w:val="left" w:pos="1985"/>
        </w:tabs>
        <w:spacing w:after="80"/>
        <w:ind w:left="992"/>
        <w:jc w:val="both"/>
        <w:rPr>
          <w:bCs/>
        </w:rPr>
      </w:pPr>
      <w:r w:rsidRPr="00304B96">
        <w:rPr>
          <w:bCs/>
        </w:rPr>
        <w:t xml:space="preserve">Nota 7. </w:t>
      </w:r>
      <w:r w:rsidRPr="00304B96">
        <w:rPr>
          <w:bCs/>
        </w:rPr>
        <w:tab/>
        <w:t>Estimaciones, juicios y criterios de la administración.</w:t>
      </w:r>
    </w:p>
    <w:p w:rsidR="00962507" w:rsidRPr="00304B96" w:rsidRDefault="00962507" w:rsidP="00962507">
      <w:pPr>
        <w:tabs>
          <w:tab w:val="left" w:pos="1560"/>
          <w:tab w:val="left" w:pos="1985"/>
        </w:tabs>
        <w:spacing w:after="80"/>
        <w:ind w:left="992"/>
        <w:jc w:val="both"/>
        <w:rPr>
          <w:bCs/>
        </w:rPr>
      </w:pPr>
      <w:r w:rsidRPr="00304B96">
        <w:rPr>
          <w:bCs/>
        </w:rPr>
        <w:t xml:space="preserve">Nota 8. </w:t>
      </w:r>
      <w:r w:rsidRPr="00304B96">
        <w:rPr>
          <w:bCs/>
        </w:rPr>
        <w:tab/>
        <w:t xml:space="preserve">Efectivo y equivalente al efectivo. </w:t>
      </w:r>
    </w:p>
    <w:p w:rsidR="00962507" w:rsidRPr="00304B96" w:rsidRDefault="00962507" w:rsidP="00962507">
      <w:pPr>
        <w:tabs>
          <w:tab w:val="left" w:pos="1560"/>
          <w:tab w:val="left" w:pos="1985"/>
        </w:tabs>
        <w:spacing w:after="80"/>
        <w:ind w:left="992"/>
        <w:jc w:val="both"/>
        <w:rPr>
          <w:bCs/>
        </w:rPr>
      </w:pPr>
      <w:r w:rsidRPr="00304B96">
        <w:rPr>
          <w:bCs/>
        </w:rPr>
        <w:t xml:space="preserve">Nota 9. </w:t>
      </w:r>
      <w:r w:rsidRPr="00304B96">
        <w:rPr>
          <w:bCs/>
        </w:rPr>
        <w:tab/>
        <w:t>Otros activos no financieros.</w:t>
      </w:r>
    </w:p>
    <w:p w:rsidR="00962507" w:rsidRPr="00304B96" w:rsidRDefault="00962507" w:rsidP="00962507">
      <w:pPr>
        <w:tabs>
          <w:tab w:val="left" w:pos="1560"/>
          <w:tab w:val="left" w:pos="1985"/>
        </w:tabs>
        <w:spacing w:after="80"/>
        <w:ind w:left="992"/>
        <w:jc w:val="both"/>
        <w:rPr>
          <w:bCs/>
        </w:rPr>
      </w:pPr>
      <w:r w:rsidRPr="00304B96">
        <w:rPr>
          <w:bCs/>
        </w:rPr>
        <w:t xml:space="preserve">Nota 10. </w:t>
      </w:r>
      <w:r w:rsidRPr="00304B96">
        <w:rPr>
          <w:bCs/>
        </w:rPr>
        <w:tab/>
        <w:t>Deudores comerciales y otras cuentas por cobrar, corrientes.</w:t>
      </w:r>
    </w:p>
    <w:p w:rsidR="00962507" w:rsidRPr="00304B96" w:rsidRDefault="00962507" w:rsidP="00962507">
      <w:pPr>
        <w:tabs>
          <w:tab w:val="left" w:pos="1560"/>
          <w:tab w:val="left" w:pos="1985"/>
        </w:tabs>
        <w:spacing w:after="80"/>
        <w:ind w:left="992"/>
        <w:jc w:val="both"/>
        <w:rPr>
          <w:bCs/>
        </w:rPr>
      </w:pPr>
      <w:r w:rsidRPr="00304B96">
        <w:rPr>
          <w:bCs/>
        </w:rPr>
        <w:t xml:space="preserve">Nota 11. </w:t>
      </w:r>
      <w:r w:rsidRPr="00304B96">
        <w:rPr>
          <w:bCs/>
        </w:rPr>
        <w:tab/>
        <w:t>Saldo y transacciones con empresas relacionadas.</w:t>
      </w:r>
    </w:p>
    <w:p w:rsidR="00962507" w:rsidRPr="00304B96" w:rsidRDefault="00962507" w:rsidP="00962507">
      <w:pPr>
        <w:tabs>
          <w:tab w:val="left" w:pos="1560"/>
          <w:tab w:val="left" w:pos="1985"/>
        </w:tabs>
        <w:spacing w:after="80"/>
        <w:ind w:left="992"/>
        <w:jc w:val="both"/>
        <w:rPr>
          <w:bCs/>
        </w:rPr>
      </w:pPr>
      <w:r w:rsidRPr="00304B96">
        <w:rPr>
          <w:bCs/>
        </w:rPr>
        <w:t xml:space="preserve">Nota 12. </w:t>
      </w:r>
      <w:r w:rsidRPr="00304B96">
        <w:rPr>
          <w:bCs/>
        </w:rPr>
        <w:tab/>
        <w:t>Inventarios.</w:t>
      </w:r>
    </w:p>
    <w:p w:rsidR="00962507" w:rsidRPr="00304B96" w:rsidRDefault="00962507" w:rsidP="00962507">
      <w:pPr>
        <w:tabs>
          <w:tab w:val="left" w:pos="1560"/>
          <w:tab w:val="left" w:pos="1985"/>
        </w:tabs>
        <w:spacing w:after="80"/>
        <w:ind w:left="992"/>
        <w:jc w:val="both"/>
        <w:rPr>
          <w:bCs/>
        </w:rPr>
      </w:pPr>
      <w:r w:rsidRPr="00304B96">
        <w:rPr>
          <w:bCs/>
        </w:rPr>
        <w:t xml:space="preserve">Nota 13. </w:t>
      </w:r>
      <w:r w:rsidRPr="00304B96">
        <w:rPr>
          <w:bCs/>
        </w:rPr>
        <w:tab/>
        <w:t>Activos y pasivos por impuestos corrientes.</w:t>
      </w:r>
    </w:p>
    <w:p w:rsidR="00962507" w:rsidRPr="00304B96" w:rsidRDefault="00962507" w:rsidP="00962507">
      <w:pPr>
        <w:tabs>
          <w:tab w:val="left" w:pos="1560"/>
          <w:tab w:val="left" w:pos="1985"/>
        </w:tabs>
        <w:spacing w:after="80"/>
        <w:ind w:left="992"/>
        <w:jc w:val="both"/>
        <w:rPr>
          <w:bCs/>
        </w:rPr>
      </w:pPr>
      <w:r w:rsidRPr="00304B96">
        <w:rPr>
          <w:bCs/>
        </w:rPr>
        <w:t xml:space="preserve">Nota 14. </w:t>
      </w:r>
      <w:r w:rsidRPr="00304B96">
        <w:rPr>
          <w:bCs/>
        </w:rPr>
        <w:tab/>
        <w:t>Intangibles.</w:t>
      </w:r>
    </w:p>
    <w:p w:rsidR="00962507" w:rsidRPr="00304B96" w:rsidRDefault="00962507" w:rsidP="00962507">
      <w:pPr>
        <w:tabs>
          <w:tab w:val="left" w:pos="1560"/>
          <w:tab w:val="left" w:pos="1985"/>
        </w:tabs>
        <w:spacing w:after="80"/>
        <w:ind w:left="992"/>
        <w:jc w:val="both"/>
        <w:rPr>
          <w:bCs/>
        </w:rPr>
      </w:pPr>
      <w:r w:rsidRPr="00304B96">
        <w:rPr>
          <w:bCs/>
        </w:rPr>
        <w:t xml:space="preserve">Nota 15. </w:t>
      </w:r>
      <w:r w:rsidRPr="00304B96">
        <w:rPr>
          <w:bCs/>
        </w:rPr>
        <w:tab/>
        <w:t>Propiedades, planta y equipo.</w:t>
      </w:r>
    </w:p>
    <w:p w:rsidR="00962507" w:rsidRPr="00304B96" w:rsidRDefault="00962507" w:rsidP="00962507">
      <w:pPr>
        <w:tabs>
          <w:tab w:val="left" w:pos="1560"/>
          <w:tab w:val="left" w:pos="1985"/>
        </w:tabs>
        <w:spacing w:after="80"/>
        <w:ind w:left="992"/>
        <w:jc w:val="both"/>
        <w:rPr>
          <w:bCs/>
        </w:rPr>
      </w:pPr>
      <w:r w:rsidRPr="00304B96">
        <w:rPr>
          <w:bCs/>
        </w:rPr>
        <w:t xml:space="preserve">Nota 16. </w:t>
      </w:r>
      <w:r w:rsidRPr="00304B96">
        <w:rPr>
          <w:bCs/>
        </w:rPr>
        <w:tab/>
        <w:t>Impuestos diferidos e impuestos a las ganancias.</w:t>
      </w:r>
    </w:p>
    <w:p w:rsidR="00962507" w:rsidRPr="00304B96" w:rsidRDefault="00962507" w:rsidP="00962507">
      <w:pPr>
        <w:tabs>
          <w:tab w:val="left" w:pos="1560"/>
          <w:tab w:val="left" w:pos="1985"/>
        </w:tabs>
        <w:spacing w:after="80"/>
        <w:ind w:left="992"/>
        <w:jc w:val="both"/>
        <w:rPr>
          <w:bCs/>
        </w:rPr>
      </w:pPr>
      <w:r w:rsidRPr="00304B96">
        <w:rPr>
          <w:bCs/>
        </w:rPr>
        <w:t xml:space="preserve">Nota 17. </w:t>
      </w:r>
      <w:r w:rsidRPr="00304B96">
        <w:rPr>
          <w:bCs/>
        </w:rPr>
        <w:tab/>
        <w:t>Otros pasivos financieros.</w:t>
      </w:r>
    </w:p>
    <w:p w:rsidR="00962507" w:rsidRPr="00304B96" w:rsidRDefault="00962507" w:rsidP="00962507">
      <w:pPr>
        <w:tabs>
          <w:tab w:val="left" w:pos="1560"/>
          <w:tab w:val="left" w:pos="1985"/>
        </w:tabs>
        <w:spacing w:after="80"/>
        <w:ind w:left="992"/>
        <w:jc w:val="both"/>
        <w:rPr>
          <w:bCs/>
        </w:rPr>
      </w:pPr>
      <w:r w:rsidRPr="00304B96">
        <w:rPr>
          <w:bCs/>
        </w:rPr>
        <w:t xml:space="preserve">Nota 18. </w:t>
      </w:r>
      <w:r w:rsidRPr="00304B96">
        <w:rPr>
          <w:bCs/>
        </w:rPr>
        <w:tab/>
        <w:t>Cuentas por pagar comerciales y otras cuentas por pagar.</w:t>
      </w:r>
    </w:p>
    <w:p w:rsidR="00962507" w:rsidRPr="00304B96" w:rsidRDefault="00962507" w:rsidP="00962507">
      <w:pPr>
        <w:tabs>
          <w:tab w:val="left" w:pos="1560"/>
          <w:tab w:val="left" w:pos="1985"/>
        </w:tabs>
        <w:spacing w:after="80"/>
        <w:ind w:left="992"/>
        <w:jc w:val="both"/>
        <w:rPr>
          <w:bCs/>
        </w:rPr>
      </w:pPr>
      <w:r w:rsidRPr="00304B96">
        <w:rPr>
          <w:bCs/>
        </w:rPr>
        <w:t xml:space="preserve">Nota 19. </w:t>
      </w:r>
      <w:r w:rsidRPr="00304B96">
        <w:rPr>
          <w:bCs/>
        </w:rPr>
        <w:tab/>
        <w:t>Provisiones.</w:t>
      </w:r>
    </w:p>
    <w:p w:rsidR="00962507" w:rsidRPr="00304B96" w:rsidRDefault="00962507" w:rsidP="00962507">
      <w:pPr>
        <w:tabs>
          <w:tab w:val="left" w:pos="1560"/>
          <w:tab w:val="left" w:pos="1985"/>
        </w:tabs>
        <w:spacing w:after="80"/>
        <w:ind w:left="992"/>
        <w:jc w:val="both"/>
        <w:rPr>
          <w:bCs/>
        </w:rPr>
      </w:pPr>
      <w:r w:rsidRPr="00304B96">
        <w:rPr>
          <w:bCs/>
        </w:rPr>
        <w:t xml:space="preserve">Nota 20. </w:t>
      </w:r>
      <w:r w:rsidRPr="00304B96">
        <w:rPr>
          <w:bCs/>
        </w:rPr>
        <w:tab/>
        <w:t>Patrimonio.</w:t>
      </w:r>
    </w:p>
    <w:p w:rsidR="00962507" w:rsidRPr="00304B96" w:rsidRDefault="00962507" w:rsidP="00962507">
      <w:pPr>
        <w:tabs>
          <w:tab w:val="left" w:pos="1560"/>
          <w:tab w:val="left" w:pos="1985"/>
        </w:tabs>
        <w:spacing w:after="80"/>
        <w:ind w:left="992"/>
        <w:jc w:val="both"/>
        <w:rPr>
          <w:bCs/>
        </w:rPr>
      </w:pPr>
      <w:r w:rsidRPr="00304B96">
        <w:rPr>
          <w:bCs/>
        </w:rPr>
        <w:t xml:space="preserve">Nota 21. </w:t>
      </w:r>
      <w:r w:rsidRPr="00304B96">
        <w:rPr>
          <w:bCs/>
        </w:rPr>
        <w:tab/>
        <w:t>Ingresos de actividades ordinarias.</w:t>
      </w:r>
    </w:p>
    <w:p w:rsidR="00962507" w:rsidRPr="00304B96" w:rsidRDefault="00962507" w:rsidP="00962507">
      <w:pPr>
        <w:tabs>
          <w:tab w:val="left" w:pos="1560"/>
          <w:tab w:val="left" w:pos="1985"/>
        </w:tabs>
        <w:spacing w:after="80"/>
        <w:ind w:left="992"/>
        <w:jc w:val="both"/>
        <w:rPr>
          <w:bCs/>
        </w:rPr>
      </w:pPr>
      <w:r w:rsidRPr="00304B96">
        <w:rPr>
          <w:bCs/>
        </w:rPr>
        <w:t xml:space="preserve">Nota 22. </w:t>
      </w:r>
      <w:r w:rsidRPr="00304B96">
        <w:rPr>
          <w:bCs/>
        </w:rPr>
        <w:tab/>
        <w:t>Costos de ventas y Gastos de Administración.</w:t>
      </w:r>
    </w:p>
    <w:p w:rsidR="00962507" w:rsidRPr="00304B96" w:rsidRDefault="00962507" w:rsidP="00962507">
      <w:pPr>
        <w:tabs>
          <w:tab w:val="left" w:pos="1560"/>
          <w:tab w:val="left" w:pos="1985"/>
        </w:tabs>
        <w:spacing w:after="80"/>
        <w:ind w:left="992"/>
        <w:jc w:val="both"/>
        <w:rPr>
          <w:bCs/>
        </w:rPr>
      </w:pPr>
      <w:r w:rsidRPr="00304B96">
        <w:rPr>
          <w:bCs/>
        </w:rPr>
        <w:t xml:space="preserve">Nota 23. </w:t>
      </w:r>
      <w:r w:rsidRPr="00304B96">
        <w:rPr>
          <w:bCs/>
        </w:rPr>
        <w:tab/>
        <w:t>Diferencias de cambio.</w:t>
      </w:r>
    </w:p>
    <w:p w:rsidR="00962507" w:rsidRPr="00304B96" w:rsidRDefault="00962507" w:rsidP="00962507">
      <w:pPr>
        <w:tabs>
          <w:tab w:val="left" w:pos="1560"/>
          <w:tab w:val="left" w:pos="1985"/>
        </w:tabs>
        <w:spacing w:after="80"/>
        <w:ind w:left="992"/>
        <w:jc w:val="both"/>
        <w:rPr>
          <w:bCs/>
        </w:rPr>
      </w:pPr>
      <w:r w:rsidRPr="00304B96">
        <w:rPr>
          <w:bCs/>
        </w:rPr>
        <w:t xml:space="preserve">Nota 24. </w:t>
      </w:r>
      <w:r w:rsidRPr="00304B96">
        <w:rPr>
          <w:bCs/>
        </w:rPr>
        <w:tab/>
        <w:t>Ganancias por acción.</w:t>
      </w:r>
    </w:p>
    <w:p w:rsidR="00962507" w:rsidRPr="00304B96" w:rsidRDefault="00962507" w:rsidP="00962507">
      <w:pPr>
        <w:tabs>
          <w:tab w:val="left" w:pos="1560"/>
          <w:tab w:val="left" w:pos="1985"/>
        </w:tabs>
        <w:spacing w:after="80"/>
        <w:ind w:left="992"/>
        <w:jc w:val="both"/>
        <w:rPr>
          <w:bCs/>
        </w:rPr>
      </w:pPr>
      <w:r w:rsidRPr="00304B96">
        <w:rPr>
          <w:bCs/>
        </w:rPr>
        <w:t xml:space="preserve">Nota 25. </w:t>
      </w:r>
      <w:r w:rsidRPr="00304B96">
        <w:rPr>
          <w:bCs/>
        </w:rPr>
        <w:tab/>
        <w:t>Medio ambiente.</w:t>
      </w:r>
    </w:p>
    <w:p w:rsidR="00962507" w:rsidRPr="00304B96" w:rsidRDefault="00962507" w:rsidP="00962507">
      <w:pPr>
        <w:tabs>
          <w:tab w:val="left" w:pos="1560"/>
          <w:tab w:val="left" w:pos="1985"/>
        </w:tabs>
        <w:spacing w:after="80"/>
        <w:ind w:left="992"/>
        <w:jc w:val="both"/>
        <w:rPr>
          <w:bCs/>
        </w:rPr>
      </w:pPr>
      <w:r w:rsidRPr="00304B96">
        <w:rPr>
          <w:bCs/>
        </w:rPr>
        <w:t xml:space="preserve">Nota 26. </w:t>
      </w:r>
      <w:r w:rsidRPr="00304B96">
        <w:rPr>
          <w:bCs/>
        </w:rPr>
        <w:tab/>
        <w:t xml:space="preserve">Contingencia y restricciones </w:t>
      </w:r>
      <w:r w:rsidRPr="00304B96">
        <w:rPr>
          <w:bCs/>
          <w:i/>
        </w:rPr>
        <w:t>(debe incluir contingencias normativas y regulatorias</w:t>
      </w:r>
      <w:r w:rsidRPr="00304B96">
        <w:rPr>
          <w:bCs/>
        </w:rPr>
        <w:t>).</w:t>
      </w:r>
    </w:p>
    <w:p w:rsidR="00962507" w:rsidRPr="00304B96" w:rsidRDefault="00962507" w:rsidP="00962507">
      <w:pPr>
        <w:tabs>
          <w:tab w:val="left" w:pos="1560"/>
          <w:tab w:val="left" w:pos="1985"/>
        </w:tabs>
        <w:spacing w:after="80"/>
        <w:ind w:left="992"/>
        <w:jc w:val="both"/>
        <w:rPr>
          <w:bCs/>
        </w:rPr>
      </w:pPr>
      <w:r w:rsidRPr="00304B96">
        <w:rPr>
          <w:bCs/>
        </w:rPr>
        <w:t xml:space="preserve">Nota 27. </w:t>
      </w:r>
      <w:r w:rsidRPr="00304B96">
        <w:rPr>
          <w:bCs/>
        </w:rPr>
        <w:tab/>
        <w:t>Garantías.</w:t>
      </w:r>
    </w:p>
    <w:p w:rsidR="00962507" w:rsidRPr="00304B96" w:rsidRDefault="00962507" w:rsidP="00962507">
      <w:pPr>
        <w:tabs>
          <w:tab w:val="left" w:pos="1560"/>
          <w:tab w:val="left" w:pos="1985"/>
        </w:tabs>
        <w:spacing w:after="80"/>
        <w:ind w:left="992"/>
        <w:jc w:val="both"/>
        <w:rPr>
          <w:bCs/>
        </w:rPr>
      </w:pPr>
      <w:r w:rsidRPr="00304B96">
        <w:rPr>
          <w:bCs/>
        </w:rPr>
        <w:t xml:space="preserve">Nota 28. </w:t>
      </w:r>
      <w:r w:rsidRPr="00304B96">
        <w:rPr>
          <w:bCs/>
        </w:rPr>
        <w:tab/>
        <w:t>Hechos relevantes y esenciales.</w:t>
      </w:r>
    </w:p>
    <w:p w:rsidR="00962507" w:rsidRPr="00304B96" w:rsidRDefault="00962507" w:rsidP="00962507">
      <w:pPr>
        <w:tabs>
          <w:tab w:val="left" w:pos="1560"/>
          <w:tab w:val="left" w:pos="1985"/>
        </w:tabs>
        <w:spacing w:after="80"/>
        <w:ind w:left="992"/>
        <w:jc w:val="both"/>
        <w:rPr>
          <w:bCs/>
        </w:rPr>
      </w:pPr>
      <w:r w:rsidRPr="00304B96">
        <w:rPr>
          <w:bCs/>
        </w:rPr>
        <w:t xml:space="preserve">Nota 29. </w:t>
      </w:r>
      <w:r w:rsidRPr="00304B96">
        <w:rPr>
          <w:bCs/>
        </w:rPr>
        <w:tab/>
        <w:t>Hechos posteriores.</w:t>
      </w:r>
    </w:p>
    <w:p w:rsidR="00962507" w:rsidRPr="00304B96" w:rsidRDefault="00962507" w:rsidP="00962507">
      <w:pPr>
        <w:tabs>
          <w:tab w:val="left" w:pos="1560"/>
          <w:tab w:val="left" w:pos="1985"/>
        </w:tabs>
        <w:spacing w:after="80"/>
        <w:ind w:left="992"/>
        <w:jc w:val="both"/>
        <w:rPr>
          <w:bCs/>
        </w:rPr>
      </w:pPr>
      <w:r w:rsidRPr="00304B96">
        <w:rPr>
          <w:bCs/>
        </w:rPr>
        <w:t xml:space="preserve">Nota 30. </w:t>
      </w:r>
      <w:r w:rsidRPr="00304B96">
        <w:rPr>
          <w:bCs/>
        </w:rPr>
        <w:tab/>
        <w:t xml:space="preserve">Aprobación de Estados Financieros.  </w:t>
      </w:r>
    </w:p>
    <w:p w:rsidR="00962507" w:rsidRPr="00304B96" w:rsidRDefault="00962507" w:rsidP="00405F1D">
      <w:pPr>
        <w:numPr>
          <w:ilvl w:val="0"/>
          <w:numId w:val="35"/>
        </w:numPr>
        <w:tabs>
          <w:tab w:val="left" w:pos="993"/>
        </w:tabs>
        <w:spacing w:before="240" w:after="240"/>
        <w:ind w:left="992" w:hanging="357"/>
        <w:jc w:val="both"/>
        <w:rPr>
          <w:b/>
        </w:rPr>
      </w:pPr>
      <w:r w:rsidRPr="00304B96">
        <w:rPr>
          <w:b/>
        </w:rPr>
        <w:t>Instrucciones específicas.</w:t>
      </w:r>
    </w:p>
    <w:p w:rsidR="00962507" w:rsidRDefault="00962507" w:rsidP="00962507">
      <w:pPr>
        <w:ind w:left="993"/>
        <w:jc w:val="both"/>
        <w:rPr>
          <w:bCs/>
        </w:rPr>
      </w:pPr>
      <w:r w:rsidRPr="00304B96">
        <w:rPr>
          <w:bCs/>
        </w:rPr>
        <w:t xml:space="preserve">A </w:t>
      </w:r>
      <w:r w:rsidR="00EA74EA" w:rsidRPr="00304B96">
        <w:rPr>
          <w:bCs/>
        </w:rPr>
        <w:t>continuación,</w:t>
      </w:r>
      <w:r w:rsidRPr="00304B96">
        <w:rPr>
          <w:bCs/>
        </w:rPr>
        <w:t xml:space="preserve"> se presentan instrucciones específicas para algunas Notas Explicativas, a las cuales debe ceñirse la sociedad operadora.</w:t>
      </w:r>
    </w:p>
    <w:p w:rsidR="00C0759B" w:rsidRPr="00304B96" w:rsidRDefault="00C0759B" w:rsidP="00962507">
      <w:pPr>
        <w:ind w:left="993"/>
        <w:jc w:val="both"/>
        <w:rPr>
          <w:b/>
          <w:bCs/>
        </w:rPr>
      </w:pPr>
    </w:p>
    <w:p w:rsidR="00C0759B" w:rsidRPr="0042548F" w:rsidRDefault="00C0759B" w:rsidP="00C0759B">
      <w:pPr>
        <w:tabs>
          <w:tab w:val="left" w:pos="1560"/>
        </w:tabs>
        <w:spacing w:after="240"/>
        <w:ind w:left="2181" w:hanging="1188"/>
        <w:jc w:val="both"/>
        <w:rPr>
          <w:b/>
        </w:rPr>
      </w:pPr>
      <w:r>
        <w:rPr>
          <w:b/>
        </w:rPr>
        <w:t>3.1</w:t>
      </w:r>
      <w:r>
        <w:rPr>
          <w:b/>
        </w:rPr>
        <w:tab/>
      </w:r>
      <w:r w:rsidRPr="0042548F">
        <w:rPr>
          <w:b/>
        </w:rPr>
        <w:t>Nota Explicativa N° 2 Políticas contables:</w:t>
      </w:r>
    </w:p>
    <w:p w:rsidR="00C0759B" w:rsidRDefault="00C0759B" w:rsidP="00C0759B">
      <w:pPr>
        <w:tabs>
          <w:tab w:val="left" w:pos="1560"/>
        </w:tabs>
        <w:spacing w:after="240"/>
        <w:ind w:left="1701"/>
        <w:jc w:val="both"/>
      </w:pPr>
      <w:r w:rsidRPr="0042548F">
        <w:t xml:space="preserve">En lo específico, las sociedades deberán aplicar la modificación a las políticas contables emitidas por esta Superintendencia, en forma retroactiva según lo establece </w:t>
      </w:r>
      <w:r w:rsidR="00C666A3">
        <w:t>l</w:t>
      </w:r>
      <w:r w:rsidRPr="0042548F">
        <w:t>a NIC N°8 bajo el título “Aplicación de los cambios en las políticas contables”.</w:t>
      </w:r>
      <w:r w:rsidRPr="00C0759B">
        <w:t xml:space="preserve"> </w:t>
      </w:r>
    </w:p>
    <w:p w:rsidR="003602F4" w:rsidRPr="00C0759B" w:rsidRDefault="003602F4" w:rsidP="00C0759B">
      <w:pPr>
        <w:tabs>
          <w:tab w:val="left" w:pos="1560"/>
        </w:tabs>
        <w:spacing w:after="240"/>
        <w:ind w:left="1701"/>
        <w:jc w:val="both"/>
      </w:pPr>
      <w:r w:rsidRPr="00AF2531">
        <w:t>Los cambios en las políticas contables, deberán ser revelados haciendo referencia a la presente Circular</w:t>
      </w:r>
    </w:p>
    <w:p w:rsidR="00962507" w:rsidRPr="00304B96" w:rsidRDefault="00962507" w:rsidP="00C0759B">
      <w:pPr>
        <w:numPr>
          <w:ilvl w:val="1"/>
          <w:numId w:val="59"/>
        </w:numPr>
        <w:tabs>
          <w:tab w:val="left" w:pos="1560"/>
        </w:tabs>
        <w:spacing w:after="240"/>
        <w:ind w:hanging="1188"/>
        <w:jc w:val="both"/>
        <w:rPr>
          <w:b/>
        </w:rPr>
      </w:pPr>
      <w:r w:rsidRPr="00304B96">
        <w:rPr>
          <w:b/>
        </w:rPr>
        <w:t>Nota Explicativa N° 8 Efectivo y equivalente al efectivo.</w:t>
      </w:r>
    </w:p>
    <w:p w:rsidR="00962507" w:rsidRPr="00304B96" w:rsidRDefault="00962507" w:rsidP="00962507">
      <w:pPr>
        <w:widowControl/>
        <w:spacing w:after="200"/>
        <w:ind w:left="1560"/>
        <w:jc w:val="both"/>
        <w:rPr>
          <w:rFonts w:eastAsia="Calibri"/>
          <w:snapToGrid/>
        </w:rPr>
      </w:pPr>
      <w:r w:rsidRPr="00304B96">
        <w:rPr>
          <w:rFonts w:eastAsia="Calibri"/>
          <w:snapToGrid/>
        </w:rPr>
        <w:t>La sociedad operadora deberá presentar un detalle del Efectivo y equivalente al efectivo de acuerdo a los cuadros siguientes:</w:t>
      </w: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0"/>
        <w:gridCol w:w="1518"/>
        <w:gridCol w:w="1518"/>
      </w:tblGrid>
      <w:tr w:rsidR="00962507" w:rsidRPr="00304B96" w:rsidTr="00141C28">
        <w:trPr>
          <w:trHeight w:val="168"/>
        </w:trPr>
        <w:tc>
          <w:tcPr>
            <w:tcW w:w="4760" w:type="dxa"/>
            <w:vMerge w:val="restart"/>
            <w:shd w:val="clear" w:color="auto" w:fill="auto"/>
          </w:tcPr>
          <w:p w:rsidR="00962507" w:rsidRPr="00304B96" w:rsidRDefault="00962507" w:rsidP="00141C28">
            <w:pPr>
              <w:widowControl/>
              <w:tabs>
                <w:tab w:val="left" w:pos="851"/>
              </w:tabs>
              <w:spacing w:after="200"/>
              <w:jc w:val="both"/>
              <w:rPr>
                <w:rFonts w:eastAsia="Calibri"/>
                <w:b/>
                <w:i/>
                <w:snapToGrid/>
                <w:sz w:val="14"/>
                <w:szCs w:val="14"/>
              </w:rPr>
            </w:pPr>
          </w:p>
          <w:p w:rsidR="00962507" w:rsidRPr="00304B96" w:rsidRDefault="00962507" w:rsidP="00141C28">
            <w:pPr>
              <w:widowControl/>
              <w:tabs>
                <w:tab w:val="left" w:pos="851"/>
              </w:tabs>
              <w:spacing w:after="200"/>
              <w:jc w:val="both"/>
              <w:rPr>
                <w:rFonts w:eastAsia="Calibri"/>
                <w:b/>
                <w:i/>
                <w:snapToGrid/>
                <w:sz w:val="14"/>
                <w:szCs w:val="14"/>
              </w:rPr>
            </w:pPr>
          </w:p>
        </w:tc>
        <w:tc>
          <w:tcPr>
            <w:tcW w:w="3036" w:type="dxa"/>
            <w:gridSpan w:val="2"/>
            <w:shd w:val="clear" w:color="auto" w:fill="auto"/>
          </w:tcPr>
          <w:p w:rsidR="00962507" w:rsidRPr="00304B96" w:rsidRDefault="00962507" w:rsidP="00141C28">
            <w:pPr>
              <w:widowControl/>
              <w:tabs>
                <w:tab w:val="left" w:pos="851"/>
              </w:tabs>
              <w:spacing w:after="200"/>
              <w:jc w:val="center"/>
              <w:rPr>
                <w:rFonts w:eastAsia="Calibri"/>
                <w:b/>
                <w:i/>
                <w:snapToGrid/>
                <w:sz w:val="16"/>
                <w:szCs w:val="16"/>
              </w:rPr>
            </w:pPr>
            <w:r w:rsidRPr="00304B96">
              <w:rPr>
                <w:rFonts w:eastAsia="Calibri"/>
                <w:b/>
                <w:i/>
                <w:snapToGrid/>
                <w:sz w:val="16"/>
                <w:szCs w:val="16"/>
              </w:rPr>
              <w:t>Saldo al</w:t>
            </w:r>
          </w:p>
        </w:tc>
      </w:tr>
      <w:tr w:rsidR="00962507" w:rsidRPr="00304B96" w:rsidTr="00141C28">
        <w:trPr>
          <w:trHeight w:val="486"/>
        </w:trPr>
        <w:tc>
          <w:tcPr>
            <w:tcW w:w="4760" w:type="dxa"/>
            <w:vMerge/>
            <w:shd w:val="clear" w:color="auto" w:fill="auto"/>
          </w:tcPr>
          <w:p w:rsidR="00962507" w:rsidRPr="00304B96" w:rsidRDefault="00962507" w:rsidP="00141C28">
            <w:pPr>
              <w:widowControl/>
              <w:tabs>
                <w:tab w:val="left" w:pos="851"/>
              </w:tabs>
              <w:spacing w:after="200"/>
              <w:jc w:val="both"/>
              <w:rPr>
                <w:rFonts w:eastAsia="Calibri"/>
                <w:b/>
                <w:i/>
                <w:snapToGrid/>
                <w:sz w:val="14"/>
                <w:szCs w:val="14"/>
              </w:rPr>
            </w:pPr>
          </w:p>
        </w:tc>
        <w:tc>
          <w:tcPr>
            <w:tcW w:w="1518" w:type="dxa"/>
            <w:shd w:val="clear" w:color="auto" w:fill="auto"/>
          </w:tcPr>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XXX1</w:t>
            </w:r>
          </w:p>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c>
          <w:tcPr>
            <w:tcW w:w="1518" w:type="dxa"/>
            <w:shd w:val="clear" w:color="auto" w:fill="auto"/>
          </w:tcPr>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XXX0</w:t>
            </w:r>
          </w:p>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r>
      <w:tr w:rsidR="00962507" w:rsidRPr="00304B96" w:rsidTr="00141C28">
        <w:trPr>
          <w:trHeight w:hRule="exact" w:val="284"/>
        </w:trPr>
        <w:tc>
          <w:tcPr>
            <w:tcW w:w="4760"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Efectivo en caja</w:t>
            </w: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r>
      <w:tr w:rsidR="00962507" w:rsidRPr="00304B96" w:rsidTr="00141C28">
        <w:trPr>
          <w:trHeight w:hRule="exact" w:val="284"/>
        </w:trPr>
        <w:tc>
          <w:tcPr>
            <w:tcW w:w="4760" w:type="dxa"/>
            <w:shd w:val="clear" w:color="auto" w:fill="auto"/>
            <w:vAlign w:val="center"/>
          </w:tcPr>
          <w:p w:rsidR="00962507" w:rsidRPr="00304B96" w:rsidRDefault="00962507" w:rsidP="00141C28">
            <w:pPr>
              <w:widowControl/>
              <w:tabs>
                <w:tab w:val="left" w:pos="46"/>
                <w:tab w:val="left" w:pos="851"/>
              </w:tabs>
              <w:spacing w:after="200"/>
              <w:rPr>
                <w:rFonts w:eastAsia="Calibri"/>
                <w:i/>
                <w:snapToGrid/>
                <w:sz w:val="14"/>
                <w:szCs w:val="14"/>
              </w:rPr>
            </w:pPr>
            <w:r w:rsidRPr="00304B96">
              <w:rPr>
                <w:rFonts w:eastAsia="Calibri"/>
                <w:i/>
                <w:snapToGrid/>
                <w:sz w:val="14"/>
                <w:szCs w:val="14"/>
              </w:rPr>
              <w:t>Saldo en bancos</w:t>
            </w: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r>
      <w:tr w:rsidR="00962507" w:rsidRPr="00304B96" w:rsidTr="00141C28">
        <w:trPr>
          <w:trHeight w:hRule="exact" w:val="284"/>
        </w:trPr>
        <w:tc>
          <w:tcPr>
            <w:tcW w:w="4760"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Depósitos a plazo</w:t>
            </w: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r>
      <w:tr w:rsidR="00962507" w:rsidRPr="00304B96" w:rsidTr="00141C28">
        <w:trPr>
          <w:trHeight w:hRule="exact" w:val="284"/>
        </w:trPr>
        <w:tc>
          <w:tcPr>
            <w:tcW w:w="4760"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Fondos Mutuos</w:t>
            </w: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c>
          <w:tcPr>
            <w:tcW w:w="1518" w:type="dxa"/>
            <w:shd w:val="clear" w:color="auto" w:fill="auto"/>
          </w:tcPr>
          <w:p w:rsidR="00962507" w:rsidRPr="00304B96" w:rsidRDefault="00962507" w:rsidP="00141C28">
            <w:pPr>
              <w:widowControl/>
              <w:tabs>
                <w:tab w:val="left" w:pos="851"/>
              </w:tabs>
              <w:spacing w:after="200"/>
              <w:jc w:val="both"/>
              <w:rPr>
                <w:rFonts w:eastAsia="Calibri"/>
                <w:i/>
                <w:snapToGrid/>
                <w:sz w:val="16"/>
                <w:szCs w:val="16"/>
              </w:rPr>
            </w:pPr>
          </w:p>
        </w:tc>
      </w:tr>
      <w:tr w:rsidR="00962507" w:rsidRPr="00304B96" w:rsidTr="00141C28">
        <w:trPr>
          <w:trHeight w:hRule="exact" w:val="284"/>
        </w:trPr>
        <w:tc>
          <w:tcPr>
            <w:tcW w:w="4760"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Otros</w:t>
            </w:r>
          </w:p>
        </w:tc>
        <w:tc>
          <w:tcPr>
            <w:tcW w:w="1518" w:type="dxa"/>
            <w:shd w:val="clear" w:color="auto" w:fill="auto"/>
          </w:tcPr>
          <w:p w:rsidR="00962507" w:rsidRPr="00304B96" w:rsidRDefault="00962507" w:rsidP="00141C28">
            <w:pPr>
              <w:widowControl/>
              <w:tabs>
                <w:tab w:val="left" w:pos="851"/>
              </w:tabs>
              <w:spacing w:after="200"/>
              <w:jc w:val="both"/>
              <w:rPr>
                <w:rFonts w:eastAsia="Calibri"/>
                <w:b/>
                <w:i/>
                <w:snapToGrid/>
                <w:sz w:val="16"/>
                <w:szCs w:val="16"/>
              </w:rPr>
            </w:pPr>
          </w:p>
        </w:tc>
        <w:tc>
          <w:tcPr>
            <w:tcW w:w="1518" w:type="dxa"/>
            <w:shd w:val="clear" w:color="auto" w:fill="auto"/>
          </w:tcPr>
          <w:p w:rsidR="00962507" w:rsidRPr="00304B96" w:rsidRDefault="00962507" w:rsidP="00141C28">
            <w:pPr>
              <w:widowControl/>
              <w:tabs>
                <w:tab w:val="left" w:pos="851"/>
              </w:tabs>
              <w:spacing w:after="200"/>
              <w:jc w:val="both"/>
              <w:rPr>
                <w:rFonts w:eastAsia="Calibri"/>
                <w:b/>
                <w:i/>
                <w:snapToGrid/>
                <w:sz w:val="16"/>
                <w:szCs w:val="16"/>
              </w:rPr>
            </w:pPr>
          </w:p>
        </w:tc>
      </w:tr>
      <w:tr w:rsidR="00962507" w:rsidRPr="00304B96" w:rsidTr="00141C28">
        <w:trPr>
          <w:trHeight w:hRule="exact" w:val="284"/>
        </w:trPr>
        <w:tc>
          <w:tcPr>
            <w:tcW w:w="4760" w:type="dxa"/>
            <w:shd w:val="clear" w:color="auto" w:fill="auto"/>
            <w:vAlign w:val="center"/>
          </w:tcPr>
          <w:p w:rsidR="00962507" w:rsidRPr="00304B96" w:rsidRDefault="00962507" w:rsidP="00141C28">
            <w:pPr>
              <w:widowControl/>
              <w:tabs>
                <w:tab w:val="left" w:pos="851"/>
              </w:tabs>
              <w:spacing w:after="200"/>
              <w:rPr>
                <w:rFonts w:eastAsia="Calibri"/>
                <w:b/>
                <w:i/>
                <w:snapToGrid/>
                <w:sz w:val="14"/>
                <w:szCs w:val="14"/>
              </w:rPr>
            </w:pPr>
            <w:r w:rsidRPr="00304B96">
              <w:rPr>
                <w:rFonts w:eastAsia="Calibri"/>
                <w:b/>
                <w:i/>
                <w:snapToGrid/>
                <w:sz w:val="14"/>
                <w:szCs w:val="14"/>
              </w:rPr>
              <w:t>Total</w:t>
            </w:r>
          </w:p>
        </w:tc>
        <w:tc>
          <w:tcPr>
            <w:tcW w:w="1518" w:type="dxa"/>
            <w:shd w:val="clear" w:color="auto" w:fill="auto"/>
          </w:tcPr>
          <w:p w:rsidR="00962507" w:rsidRPr="00304B96" w:rsidRDefault="00962507" w:rsidP="00141C28">
            <w:pPr>
              <w:widowControl/>
              <w:tabs>
                <w:tab w:val="left" w:pos="851"/>
              </w:tabs>
              <w:spacing w:after="200"/>
              <w:jc w:val="both"/>
              <w:rPr>
                <w:rFonts w:eastAsia="Calibri"/>
                <w:b/>
                <w:i/>
                <w:snapToGrid/>
                <w:sz w:val="16"/>
                <w:szCs w:val="16"/>
              </w:rPr>
            </w:pPr>
          </w:p>
        </w:tc>
        <w:tc>
          <w:tcPr>
            <w:tcW w:w="1518" w:type="dxa"/>
            <w:shd w:val="clear" w:color="auto" w:fill="auto"/>
          </w:tcPr>
          <w:p w:rsidR="00962507" w:rsidRPr="00304B96" w:rsidRDefault="00962507" w:rsidP="00141C28">
            <w:pPr>
              <w:widowControl/>
              <w:tabs>
                <w:tab w:val="left" w:pos="851"/>
              </w:tabs>
              <w:spacing w:after="200"/>
              <w:jc w:val="both"/>
              <w:rPr>
                <w:rFonts w:eastAsia="Calibri"/>
                <w:b/>
                <w:i/>
                <w:snapToGrid/>
                <w:sz w:val="16"/>
                <w:szCs w:val="16"/>
              </w:rPr>
            </w:pPr>
          </w:p>
        </w:tc>
      </w:tr>
    </w:tbl>
    <w:p w:rsidR="00962507" w:rsidRPr="00304B96" w:rsidRDefault="00962507" w:rsidP="00962507">
      <w:pPr>
        <w:widowControl/>
        <w:tabs>
          <w:tab w:val="left" w:pos="851"/>
        </w:tabs>
        <w:spacing w:after="200"/>
        <w:ind w:left="720"/>
        <w:jc w:val="both"/>
        <w:rPr>
          <w:rFonts w:eastAsia="Calibri"/>
          <w:i/>
          <w:snapToGrid/>
          <w:sz w:val="22"/>
          <w:szCs w:val="22"/>
        </w:rPr>
      </w:pP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1497"/>
        <w:gridCol w:w="1497"/>
      </w:tblGrid>
      <w:tr w:rsidR="00962507" w:rsidRPr="00304B96" w:rsidTr="00141C28">
        <w:tc>
          <w:tcPr>
            <w:tcW w:w="4802" w:type="dxa"/>
            <w:vMerge w:val="restart"/>
            <w:shd w:val="clear" w:color="auto" w:fill="auto"/>
            <w:vAlign w:val="center"/>
          </w:tcPr>
          <w:p w:rsidR="00962507" w:rsidRPr="00304B96" w:rsidRDefault="00962507" w:rsidP="00141C28">
            <w:pPr>
              <w:widowControl/>
              <w:tabs>
                <w:tab w:val="left" w:pos="851"/>
              </w:tabs>
              <w:spacing w:after="200"/>
              <w:rPr>
                <w:rFonts w:eastAsia="Calibri"/>
                <w:b/>
                <w:i/>
                <w:snapToGrid/>
                <w:sz w:val="14"/>
                <w:szCs w:val="14"/>
              </w:rPr>
            </w:pPr>
          </w:p>
          <w:p w:rsidR="00962507" w:rsidRPr="00304B96" w:rsidRDefault="00962507" w:rsidP="00141C28">
            <w:pPr>
              <w:widowControl/>
              <w:tabs>
                <w:tab w:val="left" w:pos="851"/>
              </w:tabs>
              <w:spacing w:after="200"/>
              <w:rPr>
                <w:rFonts w:eastAsia="Calibri"/>
                <w:b/>
                <w:i/>
                <w:snapToGrid/>
                <w:sz w:val="14"/>
                <w:szCs w:val="14"/>
              </w:rPr>
            </w:pPr>
            <w:r w:rsidRPr="00304B96">
              <w:rPr>
                <w:rFonts w:eastAsia="Calibri"/>
                <w:b/>
                <w:i/>
                <w:snapToGrid/>
                <w:sz w:val="14"/>
                <w:szCs w:val="14"/>
              </w:rPr>
              <w:t>Efectivo y equivalente al efectivo</w:t>
            </w:r>
            <w:r w:rsidRPr="00304B96">
              <w:rPr>
                <w:rFonts w:eastAsia="Calibri"/>
                <w:i/>
                <w:snapToGrid/>
                <w:sz w:val="14"/>
                <w:szCs w:val="14"/>
              </w:rPr>
              <w:t xml:space="preserve"> (por tipo de moneda)</w:t>
            </w:r>
          </w:p>
        </w:tc>
        <w:tc>
          <w:tcPr>
            <w:tcW w:w="2994" w:type="dxa"/>
            <w:gridSpan w:val="2"/>
            <w:shd w:val="clear" w:color="auto" w:fill="auto"/>
            <w:vAlign w:val="center"/>
          </w:tcPr>
          <w:p w:rsidR="00962507" w:rsidRPr="00304B96" w:rsidRDefault="00962507" w:rsidP="00141C28">
            <w:pPr>
              <w:widowControl/>
              <w:tabs>
                <w:tab w:val="left" w:pos="851"/>
              </w:tabs>
              <w:spacing w:after="200"/>
              <w:jc w:val="center"/>
              <w:rPr>
                <w:rFonts w:eastAsia="Calibri"/>
                <w:b/>
                <w:i/>
                <w:snapToGrid/>
                <w:sz w:val="16"/>
                <w:szCs w:val="16"/>
              </w:rPr>
            </w:pPr>
            <w:r w:rsidRPr="00304B96">
              <w:rPr>
                <w:rFonts w:eastAsia="Calibri"/>
                <w:b/>
                <w:i/>
                <w:snapToGrid/>
                <w:sz w:val="16"/>
                <w:szCs w:val="16"/>
              </w:rPr>
              <w:t>Saldo al</w:t>
            </w:r>
          </w:p>
        </w:tc>
      </w:tr>
      <w:tr w:rsidR="00962507" w:rsidRPr="00304B96" w:rsidTr="00141C28">
        <w:trPr>
          <w:trHeight w:val="701"/>
        </w:trPr>
        <w:tc>
          <w:tcPr>
            <w:tcW w:w="4802" w:type="dxa"/>
            <w:vMerge/>
            <w:shd w:val="clear" w:color="auto" w:fill="auto"/>
            <w:vAlign w:val="center"/>
          </w:tcPr>
          <w:p w:rsidR="00962507" w:rsidRPr="00304B96" w:rsidRDefault="00962507" w:rsidP="00141C28">
            <w:pPr>
              <w:widowControl/>
              <w:tabs>
                <w:tab w:val="left" w:pos="851"/>
              </w:tabs>
              <w:spacing w:after="200"/>
              <w:rPr>
                <w:rFonts w:eastAsia="Calibri"/>
                <w:b/>
                <w:i/>
                <w:snapToGrid/>
                <w:sz w:val="14"/>
                <w:szCs w:val="14"/>
              </w:rPr>
            </w:pPr>
          </w:p>
        </w:tc>
        <w:tc>
          <w:tcPr>
            <w:tcW w:w="1497" w:type="dxa"/>
            <w:shd w:val="clear" w:color="auto" w:fill="auto"/>
            <w:vAlign w:val="center"/>
          </w:tcPr>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XXX1</w:t>
            </w:r>
          </w:p>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c>
          <w:tcPr>
            <w:tcW w:w="1497" w:type="dxa"/>
            <w:shd w:val="clear" w:color="auto" w:fill="auto"/>
            <w:vAlign w:val="center"/>
          </w:tcPr>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XXX0</w:t>
            </w:r>
          </w:p>
          <w:p w:rsidR="00962507" w:rsidRPr="00304B96" w:rsidRDefault="00962507" w:rsidP="00141C28">
            <w:pPr>
              <w:widowControl/>
              <w:tabs>
                <w:tab w:val="left" w:pos="851"/>
              </w:tabs>
              <w:spacing w:after="120"/>
              <w:jc w:val="center"/>
              <w:rPr>
                <w:rFonts w:eastAsia="Calibri"/>
                <w:b/>
                <w:i/>
                <w:snapToGrid/>
                <w:sz w:val="16"/>
                <w:szCs w:val="16"/>
              </w:rPr>
            </w:pPr>
            <w:r w:rsidRPr="00304B96">
              <w:rPr>
                <w:rFonts w:eastAsia="Calibri"/>
                <w:b/>
                <w:i/>
                <w:snapToGrid/>
                <w:sz w:val="16"/>
                <w:szCs w:val="16"/>
              </w:rPr>
              <w:t>M$</w:t>
            </w:r>
          </w:p>
        </w:tc>
      </w:tr>
      <w:tr w:rsidR="00962507" w:rsidRPr="00304B96" w:rsidTr="00141C28">
        <w:trPr>
          <w:trHeight w:hRule="exact" w:val="284"/>
        </w:trPr>
        <w:tc>
          <w:tcPr>
            <w:tcW w:w="4802"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Dólares</w:t>
            </w:r>
          </w:p>
        </w:tc>
        <w:tc>
          <w:tcPr>
            <w:tcW w:w="1497" w:type="dxa"/>
            <w:shd w:val="clear" w:color="auto" w:fill="auto"/>
            <w:vAlign w:val="center"/>
          </w:tcPr>
          <w:p w:rsidR="00962507" w:rsidRPr="00304B96" w:rsidRDefault="00962507" w:rsidP="00141C28">
            <w:pPr>
              <w:widowControl/>
              <w:tabs>
                <w:tab w:val="left" w:pos="851"/>
              </w:tabs>
              <w:spacing w:after="200"/>
              <w:rPr>
                <w:rFonts w:eastAsia="Calibri"/>
                <w:i/>
                <w:snapToGrid/>
                <w:sz w:val="16"/>
                <w:szCs w:val="16"/>
              </w:rPr>
            </w:pPr>
          </w:p>
        </w:tc>
        <w:tc>
          <w:tcPr>
            <w:tcW w:w="1497" w:type="dxa"/>
            <w:shd w:val="clear" w:color="auto" w:fill="auto"/>
            <w:vAlign w:val="center"/>
          </w:tcPr>
          <w:p w:rsidR="00962507" w:rsidRPr="00304B96" w:rsidRDefault="00962507" w:rsidP="00141C28">
            <w:pPr>
              <w:widowControl/>
              <w:tabs>
                <w:tab w:val="left" w:pos="851"/>
              </w:tabs>
              <w:spacing w:after="200"/>
              <w:rPr>
                <w:rFonts w:eastAsia="Calibri"/>
                <w:i/>
                <w:snapToGrid/>
                <w:sz w:val="16"/>
                <w:szCs w:val="16"/>
              </w:rPr>
            </w:pPr>
          </w:p>
        </w:tc>
      </w:tr>
      <w:tr w:rsidR="00962507" w:rsidRPr="00304B96" w:rsidTr="00141C28">
        <w:trPr>
          <w:trHeight w:hRule="exact" w:val="284"/>
        </w:trPr>
        <w:tc>
          <w:tcPr>
            <w:tcW w:w="4802"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Euros</w:t>
            </w:r>
          </w:p>
        </w:tc>
        <w:tc>
          <w:tcPr>
            <w:tcW w:w="1497" w:type="dxa"/>
            <w:shd w:val="clear" w:color="auto" w:fill="auto"/>
            <w:vAlign w:val="center"/>
          </w:tcPr>
          <w:p w:rsidR="00962507" w:rsidRPr="00304B96" w:rsidRDefault="00962507" w:rsidP="00141C28">
            <w:pPr>
              <w:widowControl/>
              <w:tabs>
                <w:tab w:val="left" w:pos="851"/>
              </w:tabs>
              <w:spacing w:after="200"/>
              <w:rPr>
                <w:rFonts w:eastAsia="Calibri"/>
                <w:i/>
                <w:snapToGrid/>
                <w:sz w:val="16"/>
                <w:szCs w:val="16"/>
              </w:rPr>
            </w:pPr>
          </w:p>
        </w:tc>
        <w:tc>
          <w:tcPr>
            <w:tcW w:w="1497" w:type="dxa"/>
            <w:shd w:val="clear" w:color="auto" w:fill="auto"/>
            <w:vAlign w:val="center"/>
          </w:tcPr>
          <w:p w:rsidR="00962507" w:rsidRPr="00304B96" w:rsidRDefault="00962507" w:rsidP="00141C28">
            <w:pPr>
              <w:widowControl/>
              <w:tabs>
                <w:tab w:val="left" w:pos="851"/>
              </w:tabs>
              <w:spacing w:after="200"/>
              <w:rPr>
                <w:rFonts w:eastAsia="Calibri"/>
                <w:i/>
                <w:snapToGrid/>
                <w:sz w:val="16"/>
                <w:szCs w:val="16"/>
              </w:rPr>
            </w:pPr>
          </w:p>
        </w:tc>
      </w:tr>
      <w:tr w:rsidR="00962507" w:rsidRPr="00304B96" w:rsidTr="00141C28">
        <w:trPr>
          <w:trHeight w:hRule="exact" w:val="284"/>
        </w:trPr>
        <w:tc>
          <w:tcPr>
            <w:tcW w:w="4802"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Pesos chilenos</w:t>
            </w:r>
          </w:p>
        </w:tc>
        <w:tc>
          <w:tcPr>
            <w:tcW w:w="1497" w:type="dxa"/>
            <w:shd w:val="clear" w:color="auto" w:fill="auto"/>
            <w:vAlign w:val="center"/>
          </w:tcPr>
          <w:p w:rsidR="00962507" w:rsidRPr="00304B96" w:rsidRDefault="00962507" w:rsidP="00141C28">
            <w:pPr>
              <w:widowControl/>
              <w:tabs>
                <w:tab w:val="left" w:pos="851"/>
              </w:tabs>
              <w:spacing w:after="200"/>
              <w:rPr>
                <w:rFonts w:eastAsia="Calibri"/>
                <w:i/>
                <w:snapToGrid/>
                <w:sz w:val="16"/>
                <w:szCs w:val="16"/>
              </w:rPr>
            </w:pPr>
          </w:p>
        </w:tc>
        <w:tc>
          <w:tcPr>
            <w:tcW w:w="1497" w:type="dxa"/>
            <w:shd w:val="clear" w:color="auto" w:fill="auto"/>
            <w:vAlign w:val="center"/>
          </w:tcPr>
          <w:p w:rsidR="00962507" w:rsidRPr="00304B96" w:rsidRDefault="00962507" w:rsidP="00141C28">
            <w:pPr>
              <w:widowControl/>
              <w:tabs>
                <w:tab w:val="left" w:pos="851"/>
              </w:tabs>
              <w:spacing w:after="200"/>
              <w:rPr>
                <w:rFonts w:eastAsia="Calibri"/>
                <w:i/>
                <w:snapToGrid/>
                <w:sz w:val="16"/>
                <w:szCs w:val="16"/>
              </w:rPr>
            </w:pPr>
          </w:p>
        </w:tc>
      </w:tr>
      <w:tr w:rsidR="00962507" w:rsidRPr="00304B96" w:rsidTr="00141C28">
        <w:trPr>
          <w:trHeight w:hRule="exact" w:val="284"/>
        </w:trPr>
        <w:tc>
          <w:tcPr>
            <w:tcW w:w="4802" w:type="dxa"/>
            <w:shd w:val="clear" w:color="auto" w:fill="auto"/>
            <w:vAlign w:val="center"/>
          </w:tcPr>
          <w:p w:rsidR="00962507" w:rsidRPr="00304B96" w:rsidRDefault="00962507" w:rsidP="00141C28">
            <w:pPr>
              <w:widowControl/>
              <w:tabs>
                <w:tab w:val="left" w:pos="851"/>
              </w:tabs>
              <w:spacing w:after="200"/>
              <w:rPr>
                <w:rFonts w:eastAsia="Calibri"/>
                <w:i/>
                <w:snapToGrid/>
                <w:sz w:val="14"/>
                <w:szCs w:val="14"/>
              </w:rPr>
            </w:pPr>
            <w:r w:rsidRPr="00304B96">
              <w:rPr>
                <w:rFonts w:eastAsia="Calibri"/>
                <w:i/>
                <w:snapToGrid/>
                <w:sz w:val="14"/>
                <w:szCs w:val="14"/>
              </w:rPr>
              <w:t>Otras monedas</w:t>
            </w:r>
          </w:p>
        </w:tc>
        <w:tc>
          <w:tcPr>
            <w:tcW w:w="1497" w:type="dxa"/>
            <w:shd w:val="clear" w:color="auto" w:fill="auto"/>
            <w:vAlign w:val="center"/>
          </w:tcPr>
          <w:p w:rsidR="00962507" w:rsidRPr="00304B96" w:rsidRDefault="00962507" w:rsidP="00141C28">
            <w:pPr>
              <w:widowControl/>
              <w:tabs>
                <w:tab w:val="left" w:pos="851"/>
              </w:tabs>
              <w:spacing w:after="200"/>
              <w:rPr>
                <w:rFonts w:eastAsia="Calibri"/>
                <w:b/>
                <w:i/>
                <w:snapToGrid/>
                <w:sz w:val="16"/>
                <w:szCs w:val="16"/>
              </w:rPr>
            </w:pPr>
          </w:p>
        </w:tc>
        <w:tc>
          <w:tcPr>
            <w:tcW w:w="1497" w:type="dxa"/>
            <w:shd w:val="clear" w:color="auto" w:fill="auto"/>
            <w:vAlign w:val="center"/>
          </w:tcPr>
          <w:p w:rsidR="00962507" w:rsidRPr="00304B96" w:rsidRDefault="00962507" w:rsidP="00141C28">
            <w:pPr>
              <w:widowControl/>
              <w:tabs>
                <w:tab w:val="left" w:pos="851"/>
              </w:tabs>
              <w:spacing w:after="200"/>
              <w:rPr>
                <w:rFonts w:eastAsia="Calibri"/>
                <w:b/>
                <w:i/>
                <w:snapToGrid/>
                <w:sz w:val="16"/>
                <w:szCs w:val="16"/>
              </w:rPr>
            </w:pPr>
          </w:p>
        </w:tc>
      </w:tr>
      <w:tr w:rsidR="00962507" w:rsidRPr="00304B96" w:rsidTr="00141C28">
        <w:trPr>
          <w:trHeight w:hRule="exact" w:val="284"/>
        </w:trPr>
        <w:tc>
          <w:tcPr>
            <w:tcW w:w="4802" w:type="dxa"/>
            <w:shd w:val="clear" w:color="auto" w:fill="auto"/>
            <w:vAlign w:val="center"/>
          </w:tcPr>
          <w:p w:rsidR="00962507" w:rsidRPr="00304B96" w:rsidRDefault="00962507" w:rsidP="00141C28">
            <w:pPr>
              <w:widowControl/>
              <w:tabs>
                <w:tab w:val="left" w:pos="851"/>
              </w:tabs>
              <w:spacing w:after="200"/>
              <w:rPr>
                <w:rFonts w:eastAsia="Calibri"/>
                <w:b/>
                <w:i/>
                <w:snapToGrid/>
                <w:sz w:val="14"/>
                <w:szCs w:val="14"/>
              </w:rPr>
            </w:pPr>
            <w:r w:rsidRPr="00304B96">
              <w:rPr>
                <w:rFonts w:eastAsia="Calibri"/>
                <w:b/>
                <w:i/>
                <w:snapToGrid/>
                <w:sz w:val="14"/>
                <w:szCs w:val="14"/>
              </w:rPr>
              <w:t>Total</w:t>
            </w:r>
          </w:p>
        </w:tc>
        <w:tc>
          <w:tcPr>
            <w:tcW w:w="1497" w:type="dxa"/>
            <w:shd w:val="clear" w:color="auto" w:fill="auto"/>
            <w:vAlign w:val="center"/>
          </w:tcPr>
          <w:p w:rsidR="00962507" w:rsidRPr="00304B96" w:rsidRDefault="00962507" w:rsidP="00141C28">
            <w:pPr>
              <w:widowControl/>
              <w:tabs>
                <w:tab w:val="left" w:pos="851"/>
              </w:tabs>
              <w:spacing w:after="200"/>
              <w:rPr>
                <w:rFonts w:eastAsia="Calibri"/>
                <w:b/>
                <w:i/>
                <w:snapToGrid/>
                <w:sz w:val="16"/>
                <w:szCs w:val="16"/>
              </w:rPr>
            </w:pPr>
          </w:p>
        </w:tc>
        <w:tc>
          <w:tcPr>
            <w:tcW w:w="1497" w:type="dxa"/>
            <w:shd w:val="clear" w:color="auto" w:fill="auto"/>
            <w:vAlign w:val="center"/>
          </w:tcPr>
          <w:p w:rsidR="00962507" w:rsidRPr="00304B96" w:rsidRDefault="00962507" w:rsidP="00141C28">
            <w:pPr>
              <w:widowControl/>
              <w:tabs>
                <w:tab w:val="left" w:pos="851"/>
              </w:tabs>
              <w:spacing w:after="200"/>
              <w:rPr>
                <w:rFonts w:eastAsia="Calibri"/>
                <w:b/>
                <w:i/>
                <w:snapToGrid/>
                <w:sz w:val="16"/>
                <w:szCs w:val="16"/>
              </w:rPr>
            </w:pPr>
          </w:p>
        </w:tc>
      </w:tr>
    </w:tbl>
    <w:p w:rsidR="00962507" w:rsidRDefault="00962507" w:rsidP="00962507">
      <w:pPr>
        <w:widowControl/>
        <w:tabs>
          <w:tab w:val="left" w:pos="709"/>
          <w:tab w:val="left" w:pos="993"/>
          <w:tab w:val="left" w:pos="1134"/>
        </w:tabs>
        <w:ind w:left="851"/>
        <w:jc w:val="both"/>
        <w:rPr>
          <w:rFonts w:eastAsia="Calibri"/>
          <w:i/>
          <w:snapToGrid/>
          <w:sz w:val="16"/>
          <w:szCs w:val="16"/>
        </w:rPr>
      </w:pPr>
    </w:p>
    <w:p w:rsidR="00962507" w:rsidRPr="00304B96" w:rsidRDefault="00962507" w:rsidP="00C666A3">
      <w:pPr>
        <w:widowControl/>
        <w:spacing w:after="200"/>
        <w:ind w:left="1701"/>
        <w:rPr>
          <w:rFonts w:eastAsia="Calibri"/>
          <w:snapToGrid/>
        </w:rPr>
      </w:pPr>
      <w:r w:rsidRPr="00304B96">
        <w:rPr>
          <w:rFonts w:eastAsia="Calibri"/>
          <w:snapToGrid/>
        </w:rPr>
        <w:t>Finalmente, deberá agregar la siguiente declaración:</w:t>
      </w:r>
    </w:p>
    <w:p w:rsidR="00962507" w:rsidRPr="00C666A3" w:rsidRDefault="00962507" w:rsidP="00C666A3">
      <w:pPr>
        <w:widowControl/>
        <w:spacing w:after="200"/>
        <w:ind w:left="1701"/>
        <w:jc w:val="both"/>
        <w:rPr>
          <w:rFonts w:eastAsia="Calibri"/>
          <w:i/>
          <w:snapToGrid/>
        </w:rPr>
      </w:pPr>
      <w:r w:rsidRPr="00C666A3">
        <w:rPr>
          <w:rFonts w:eastAsia="Calibri"/>
          <w:i/>
          <w:snapToGrid/>
        </w:rPr>
        <w:t xml:space="preserve">“ (nombre de la sociedad operadora) declara que a la fecha de cierre de los presentes estados financieros, la sociedad mantiene </w:t>
      </w:r>
      <w:r w:rsidR="008D0790" w:rsidRPr="00C666A3">
        <w:rPr>
          <w:rFonts w:eastAsia="Calibri"/>
          <w:i/>
          <w:snapToGrid/>
        </w:rPr>
        <w:t xml:space="preserve">por concepto de </w:t>
      </w:r>
      <w:r w:rsidRPr="00C666A3">
        <w:rPr>
          <w:rFonts w:eastAsia="Calibri"/>
          <w:i/>
          <w:snapToGrid/>
        </w:rPr>
        <w:t xml:space="preserve"> Encaje o Reserva de liquidez </w:t>
      </w:r>
      <w:r w:rsidR="00C666A3">
        <w:rPr>
          <w:rFonts w:eastAsia="Calibri"/>
          <w:i/>
          <w:snapToGrid/>
        </w:rPr>
        <w:t xml:space="preserve">un monto </w:t>
      </w:r>
      <w:r w:rsidRPr="00C666A3">
        <w:rPr>
          <w:rFonts w:eastAsia="Calibri"/>
          <w:i/>
          <w:snapToGrid/>
        </w:rPr>
        <w:t xml:space="preserve">de M$ </w:t>
      </w:r>
      <w:r w:rsidRPr="00C666A3">
        <w:rPr>
          <w:rFonts w:eastAsia="Calibri"/>
          <w:i/>
          <w:snapToGrid/>
          <w:u w:val="single"/>
        </w:rPr>
        <w:t>cantidad</w:t>
      </w:r>
      <w:r w:rsidRPr="00C666A3">
        <w:rPr>
          <w:rFonts w:eastAsia="Calibri"/>
          <w:i/>
          <w:snapToGrid/>
        </w:rPr>
        <w:t xml:space="preserve">, al </w:t>
      </w:r>
      <w:r w:rsidRPr="00C666A3">
        <w:rPr>
          <w:rFonts w:eastAsia="Calibri"/>
          <w:i/>
          <w:snapToGrid/>
          <w:u w:val="single"/>
        </w:rPr>
        <w:t>día</w:t>
      </w:r>
      <w:r w:rsidRPr="00C666A3">
        <w:rPr>
          <w:rFonts w:eastAsia="Calibri"/>
          <w:i/>
          <w:snapToGrid/>
        </w:rPr>
        <w:t xml:space="preserve"> de </w:t>
      </w:r>
      <w:r w:rsidRPr="00C666A3">
        <w:rPr>
          <w:rFonts w:eastAsia="Calibri"/>
          <w:i/>
          <w:snapToGrid/>
          <w:u w:val="single"/>
        </w:rPr>
        <w:t>mes</w:t>
      </w:r>
      <w:r w:rsidRPr="00C666A3">
        <w:rPr>
          <w:rFonts w:eastAsia="Calibri"/>
          <w:i/>
          <w:snapToGrid/>
        </w:rPr>
        <w:t xml:space="preserve"> de </w:t>
      </w:r>
      <w:r w:rsidRPr="00C666A3">
        <w:rPr>
          <w:rFonts w:eastAsia="Calibri"/>
          <w:i/>
          <w:snapToGrid/>
          <w:u w:val="single"/>
        </w:rPr>
        <w:t>año 1</w:t>
      </w:r>
      <w:r w:rsidRPr="00C666A3">
        <w:rPr>
          <w:rFonts w:eastAsia="Calibri"/>
          <w:i/>
          <w:snapToGrid/>
        </w:rPr>
        <w:t xml:space="preserve"> (M$ </w:t>
      </w:r>
      <w:r w:rsidRPr="00C666A3">
        <w:rPr>
          <w:rFonts w:eastAsia="Calibri"/>
          <w:i/>
          <w:snapToGrid/>
          <w:u w:val="single"/>
        </w:rPr>
        <w:t>cantidad</w:t>
      </w:r>
      <w:r w:rsidRPr="00C666A3">
        <w:rPr>
          <w:rFonts w:eastAsia="Calibri"/>
          <w:i/>
          <w:snapToGrid/>
        </w:rPr>
        <w:t xml:space="preserve">, al </w:t>
      </w:r>
      <w:r w:rsidRPr="00C666A3">
        <w:rPr>
          <w:rFonts w:eastAsia="Calibri"/>
          <w:i/>
          <w:snapToGrid/>
          <w:u w:val="single"/>
        </w:rPr>
        <w:t>día</w:t>
      </w:r>
      <w:r w:rsidRPr="00C666A3">
        <w:rPr>
          <w:rFonts w:eastAsia="Calibri"/>
          <w:i/>
          <w:snapToGrid/>
        </w:rPr>
        <w:t xml:space="preserve"> de </w:t>
      </w:r>
      <w:r w:rsidRPr="00C666A3">
        <w:rPr>
          <w:rFonts w:eastAsia="Calibri"/>
          <w:i/>
          <w:snapToGrid/>
          <w:u w:val="single"/>
        </w:rPr>
        <w:t>mes</w:t>
      </w:r>
      <w:r w:rsidRPr="00C666A3">
        <w:rPr>
          <w:rFonts w:eastAsia="Calibri"/>
          <w:i/>
          <w:snapToGrid/>
        </w:rPr>
        <w:t xml:space="preserve"> de </w:t>
      </w:r>
      <w:r w:rsidRPr="00C666A3">
        <w:rPr>
          <w:rFonts w:eastAsia="Calibri"/>
          <w:i/>
          <w:snapToGrid/>
          <w:u w:val="single"/>
        </w:rPr>
        <w:t>año 0</w:t>
      </w:r>
      <w:r w:rsidRPr="00C666A3">
        <w:rPr>
          <w:rFonts w:eastAsia="Calibri"/>
          <w:i/>
          <w:snapToGrid/>
        </w:rPr>
        <w:t>)</w:t>
      </w:r>
      <w:r w:rsidR="00421034" w:rsidRPr="00C666A3">
        <w:rPr>
          <w:rFonts w:eastAsia="Calibri"/>
          <w:i/>
          <w:snapToGrid/>
        </w:rPr>
        <w:t xml:space="preserve">, </w:t>
      </w:r>
      <w:r w:rsidR="008D0790" w:rsidRPr="00C666A3">
        <w:rPr>
          <w:rFonts w:eastAsia="Calibri"/>
          <w:i/>
          <w:snapToGrid/>
        </w:rPr>
        <w:t xml:space="preserve">conforme a la normativa vigente en la materia, </w:t>
      </w:r>
      <w:r w:rsidR="00421034" w:rsidRPr="00C666A3">
        <w:rPr>
          <w:rFonts w:eastAsia="Calibri"/>
          <w:i/>
          <w:snapToGrid/>
        </w:rPr>
        <w:t>la que se compone según el siguiente detalle:</w:t>
      </w:r>
      <w:r w:rsidR="008D0790" w:rsidRPr="00C666A3">
        <w:rPr>
          <w:rFonts w:eastAsia="Calibri"/>
          <w:i/>
          <w:snapToGrid/>
        </w:rPr>
        <w:t>”</w:t>
      </w:r>
    </w:p>
    <w:p w:rsidR="00962507" w:rsidRPr="00304B96" w:rsidRDefault="00962507" w:rsidP="00C0759B">
      <w:pPr>
        <w:numPr>
          <w:ilvl w:val="1"/>
          <w:numId w:val="59"/>
        </w:numPr>
        <w:tabs>
          <w:tab w:val="left" w:pos="1560"/>
        </w:tabs>
        <w:spacing w:after="240"/>
        <w:ind w:left="1560" w:hanging="567"/>
        <w:jc w:val="both"/>
        <w:rPr>
          <w:b/>
        </w:rPr>
      </w:pPr>
      <w:r w:rsidRPr="00906BBF">
        <w:rPr>
          <w:rFonts w:eastAsia="Calibri"/>
          <w:b/>
          <w:snapToGrid/>
        </w:rPr>
        <w:t>N</w:t>
      </w:r>
      <w:r w:rsidRPr="00906BBF">
        <w:rPr>
          <w:b/>
        </w:rPr>
        <w:t>ota</w:t>
      </w:r>
      <w:r w:rsidRPr="00304B96">
        <w:rPr>
          <w:b/>
        </w:rPr>
        <w:t xml:space="preserve"> Explicativa N° 12 Inventarios</w:t>
      </w:r>
    </w:p>
    <w:p w:rsidR="00962507" w:rsidRPr="00304B96" w:rsidRDefault="00962507" w:rsidP="00962507">
      <w:pPr>
        <w:widowControl/>
        <w:spacing w:after="200"/>
        <w:ind w:left="1560"/>
        <w:jc w:val="both"/>
        <w:rPr>
          <w:rFonts w:eastAsia="Calibri"/>
          <w:snapToGrid/>
        </w:rPr>
      </w:pPr>
      <w:r w:rsidRPr="00304B96">
        <w:rPr>
          <w:rFonts w:eastAsia="Calibri"/>
          <w:snapToGrid/>
        </w:rPr>
        <w:t>Se deberá desglosar en al menos los siguientes ítems:</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1462"/>
        <w:gridCol w:w="1383"/>
      </w:tblGrid>
      <w:tr w:rsidR="00962507" w:rsidRPr="00304B96" w:rsidTr="00141C28">
        <w:tc>
          <w:tcPr>
            <w:tcW w:w="4819" w:type="dxa"/>
            <w:vMerge w:val="restart"/>
            <w:shd w:val="clear" w:color="auto" w:fill="auto"/>
            <w:vAlign w:val="center"/>
          </w:tcPr>
          <w:p w:rsidR="00962507" w:rsidRPr="00304B96" w:rsidRDefault="00962507" w:rsidP="00141C28">
            <w:pPr>
              <w:widowControl/>
              <w:tabs>
                <w:tab w:val="left" w:pos="709"/>
              </w:tabs>
              <w:spacing w:after="200"/>
              <w:rPr>
                <w:rFonts w:eastAsia="Calibri"/>
                <w:b/>
                <w:i/>
                <w:snapToGrid/>
                <w:sz w:val="16"/>
                <w:szCs w:val="16"/>
              </w:rPr>
            </w:pPr>
          </w:p>
          <w:p w:rsidR="00962507" w:rsidRPr="00304B96" w:rsidRDefault="00962507" w:rsidP="00141C28">
            <w:pPr>
              <w:widowControl/>
              <w:tabs>
                <w:tab w:val="left" w:pos="709"/>
              </w:tabs>
              <w:spacing w:after="200"/>
              <w:rPr>
                <w:rFonts w:eastAsia="Calibri"/>
                <w:b/>
                <w:i/>
                <w:snapToGrid/>
                <w:sz w:val="16"/>
                <w:szCs w:val="16"/>
              </w:rPr>
            </w:pPr>
          </w:p>
        </w:tc>
        <w:tc>
          <w:tcPr>
            <w:tcW w:w="2977" w:type="dxa"/>
            <w:gridSpan w:val="2"/>
            <w:shd w:val="clear" w:color="auto" w:fill="auto"/>
            <w:vAlign w:val="center"/>
          </w:tcPr>
          <w:p w:rsidR="00962507" w:rsidRPr="00150A89" w:rsidRDefault="00962507" w:rsidP="00141C28">
            <w:pPr>
              <w:widowControl/>
              <w:tabs>
                <w:tab w:val="left" w:pos="709"/>
              </w:tabs>
              <w:spacing w:after="200"/>
              <w:jc w:val="center"/>
              <w:rPr>
                <w:rFonts w:eastAsia="Calibri"/>
                <w:b/>
                <w:i/>
                <w:snapToGrid/>
                <w:sz w:val="14"/>
                <w:szCs w:val="14"/>
              </w:rPr>
            </w:pPr>
            <w:r w:rsidRPr="00150A89">
              <w:rPr>
                <w:rFonts w:eastAsia="Calibri"/>
                <w:b/>
                <w:i/>
                <w:snapToGrid/>
                <w:sz w:val="14"/>
                <w:szCs w:val="14"/>
              </w:rPr>
              <w:t>Saldo al</w:t>
            </w:r>
          </w:p>
        </w:tc>
      </w:tr>
      <w:tr w:rsidR="00962507" w:rsidRPr="00304B96" w:rsidTr="00141C28">
        <w:trPr>
          <w:trHeight w:val="480"/>
        </w:trPr>
        <w:tc>
          <w:tcPr>
            <w:tcW w:w="4819" w:type="dxa"/>
            <w:vMerge/>
            <w:shd w:val="clear" w:color="auto" w:fill="auto"/>
            <w:vAlign w:val="center"/>
          </w:tcPr>
          <w:p w:rsidR="00962507" w:rsidRPr="00304B96" w:rsidRDefault="00962507" w:rsidP="00141C28">
            <w:pPr>
              <w:widowControl/>
              <w:tabs>
                <w:tab w:val="left" w:pos="709"/>
              </w:tabs>
              <w:spacing w:after="200"/>
              <w:rPr>
                <w:rFonts w:eastAsia="Calibri"/>
                <w:b/>
                <w:i/>
                <w:snapToGrid/>
                <w:sz w:val="16"/>
                <w:szCs w:val="16"/>
              </w:rPr>
            </w:pPr>
          </w:p>
        </w:tc>
        <w:tc>
          <w:tcPr>
            <w:tcW w:w="1531" w:type="dxa"/>
            <w:shd w:val="clear" w:color="auto" w:fill="auto"/>
            <w:vAlign w:val="center"/>
          </w:tcPr>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 xml:space="preserve">XXX1 </w:t>
            </w:r>
          </w:p>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M$</w:t>
            </w:r>
          </w:p>
        </w:tc>
        <w:tc>
          <w:tcPr>
            <w:tcW w:w="1446" w:type="dxa"/>
            <w:shd w:val="clear" w:color="auto" w:fill="auto"/>
            <w:vAlign w:val="center"/>
          </w:tcPr>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 xml:space="preserve">XXX0 </w:t>
            </w:r>
          </w:p>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M$</w:t>
            </w:r>
          </w:p>
        </w:tc>
      </w:tr>
      <w:tr w:rsidR="00962507" w:rsidRPr="00304B96" w:rsidTr="00141C28">
        <w:trPr>
          <w:trHeight w:hRule="exact" w:val="284"/>
        </w:trPr>
        <w:tc>
          <w:tcPr>
            <w:tcW w:w="4819" w:type="dxa"/>
            <w:shd w:val="clear" w:color="auto" w:fill="auto"/>
            <w:vAlign w:val="center"/>
          </w:tcPr>
          <w:p w:rsidR="00962507" w:rsidRPr="00304B96" w:rsidRDefault="00962507" w:rsidP="00141C28">
            <w:pPr>
              <w:widowControl/>
              <w:tabs>
                <w:tab w:val="left" w:pos="709"/>
              </w:tabs>
              <w:spacing w:after="120"/>
              <w:rPr>
                <w:rFonts w:eastAsia="Calibri"/>
                <w:i/>
                <w:snapToGrid/>
                <w:sz w:val="14"/>
                <w:szCs w:val="14"/>
              </w:rPr>
            </w:pPr>
            <w:r w:rsidRPr="00304B96">
              <w:rPr>
                <w:rFonts w:eastAsia="Calibri"/>
                <w:i/>
                <w:snapToGrid/>
                <w:sz w:val="14"/>
                <w:szCs w:val="14"/>
              </w:rPr>
              <w:t>Elementos de juegos (Fichas, barajas, dados, cartones, etc.)</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84"/>
        </w:trPr>
        <w:tc>
          <w:tcPr>
            <w:tcW w:w="4819" w:type="dxa"/>
            <w:shd w:val="clear" w:color="auto" w:fill="auto"/>
            <w:vAlign w:val="center"/>
          </w:tcPr>
          <w:p w:rsidR="00962507" w:rsidRPr="00304B96" w:rsidRDefault="00962507" w:rsidP="00141C28">
            <w:pPr>
              <w:widowControl/>
              <w:tabs>
                <w:tab w:val="left" w:pos="709"/>
              </w:tabs>
              <w:spacing w:after="120"/>
              <w:rPr>
                <w:rFonts w:eastAsia="Calibri"/>
                <w:i/>
                <w:snapToGrid/>
                <w:sz w:val="14"/>
                <w:szCs w:val="14"/>
              </w:rPr>
            </w:pPr>
            <w:r w:rsidRPr="00304B96">
              <w:rPr>
                <w:rFonts w:eastAsia="Calibri"/>
                <w:i/>
                <w:snapToGrid/>
                <w:sz w:val="14"/>
                <w:szCs w:val="14"/>
              </w:rPr>
              <w:t>Repuestos de mesas de juego</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84"/>
        </w:trPr>
        <w:tc>
          <w:tcPr>
            <w:tcW w:w="4819" w:type="dxa"/>
            <w:shd w:val="clear" w:color="auto" w:fill="auto"/>
            <w:vAlign w:val="center"/>
          </w:tcPr>
          <w:p w:rsidR="00962507" w:rsidRPr="00304B96" w:rsidRDefault="00962507" w:rsidP="00141C28">
            <w:pPr>
              <w:widowControl/>
              <w:tabs>
                <w:tab w:val="left" w:pos="709"/>
              </w:tabs>
              <w:spacing w:after="120"/>
              <w:rPr>
                <w:rFonts w:eastAsia="Calibri"/>
                <w:i/>
                <w:snapToGrid/>
                <w:sz w:val="14"/>
                <w:szCs w:val="14"/>
              </w:rPr>
            </w:pPr>
            <w:r w:rsidRPr="00304B96">
              <w:rPr>
                <w:rFonts w:eastAsia="Calibri"/>
                <w:i/>
                <w:snapToGrid/>
                <w:sz w:val="14"/>
                <w:szCs w:val="14"/>
              </w:rPr>
              <w:t>Repuestos de máquinas de azar</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84"/>
        </w:trPr>
        <w:tc>
          <w:tcPr>
            <w:tcW w:w="4819" w:type="dxa"/>
            <w:shd w:val="clear" w:color="auto" w:fill="auto"/>
            <w:vAlign w:val="center"/>
          </w:tcPr>
          <w:p w:rsidR="00962507" w:rsidRPr="00304B96" w:rsidRDefault="00962507" w:rsidP="00141C28">
            <w:pPr>
              <w:widowControl/>
              <w:tabs>
                <w:tab w:val="left" w:pos="709"/>
              </w:tabs>
              <w:spacing w:after="120"/>
              <w:rPr>
                <w:rFonts w:eastAsia="Calibri"/>
                <w:i/>
                <w:snapToGrid/>
                <w:sz w:val="14"/>
                <w:szCs w:val="14"/>
              </w:rPr>
            </w:pPr>
            <w:r w:rsidRPr="00304B96">
              <w:rPr>
                <w:rFonts w:eastAsia="Calibri"/>
                <w:i/>
                <w:snapToGrid/>
                <w:sz w:val="14"/>
                <w:szCs w:val="14"/>
              </w:rPr>
              <w:t>Alimentos y bebidas (comida)</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84"/>
        </w:trPr>
        <w:tc>
          <w:tcPr>
            <w:tcW w:w="4819" w:type="dxa"/>
            <w:shd w:val="clear" w:color="auto" w:fill="auto"/>
            <w:vAlign w:val="center"/>
          </w:tcPr>
          <w:p w:rsidR="00962507" w:rsidRPr="00304B96" w:rsidRDefault="00962507" w:rsidP="00141C28">
            <w:pPr>
              <w:widowControl/>
              <w:tabs>
                <w:tab w:val="left" w:pos="709"/>
              </w:tabs>
              <w:spacing w:after="120"/>
              <w:rPr>
                <w:rFonts w:eastAsia="Calibri"/>
                <w:i/>
                <w:snapToGrid/>
                <w:sz w:val="14"/>
                <w:szCs w:val="14"/>
              </w:rPr>
            </w:pPr>
            <w:r w:rsidRPr="00304B96">
              <w:rPr>
                <w:rFonts w:eastAsia="Calibri"/>
                <w:i/>
                <w:snapToGrid/>
                <w:sz w:val="14"/>
                <w:szCs w:val="14"/>
              </w:rPr>
              <w:t>Materiales de audio y video</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84"/>
        </w:trPr>
        <w:tc>
          <w:tcPr>
            <w:tcW w:w="4819" w:type="dxa"/>
            <w:shd w:val="clear" w:color="auto" w:fill="auto"/>
            <w:vAlign w:val="center"/>
          </w:tcPr>
          <w:p w:rsidR="00962507" w:rsidRPr="00304B96" w:rsidRDefault="00962507" w:rsidP="00141C28">
            <w:pPr>
              <w:widowControl/>
              <w:tabs>
                <w:tab w:val="left" w:pos="709"/>
              </w:tabs>
              <w:spacing w:after="120"/>
              <w:rPr>
                <w:rFonts w:eastAsia="Calibri"/>
                <w:i/>
                <w:snapToGrid/>
                <w:sz w:val="14"/>
                <w:szCs w:val="14"/>
              </w:rPr>
            </w:pPr>
            <w:r w:rsidRPr="00304B96">
              <w:rPr>
                <w:rFonts w:eastAsia="Calibri"/>
                <w:i/>
                <w:snapToGrid/>
                <w:sz w:val="14"/>
                <w:szCs w:val="14"/>
              </w:rPr>
              <w:t>Otros componentes (*)(detallar)</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84"/>
        </w:trPr>
        <w:tc>
          <w:tcPr>
            <w:tcW w:w="4819" w:type="dxa"/>
            <w:shd w:val="clear" w:color="auto" w:fill="auto"/>
            <w:vAlign w:val="center"/>
          </w:tcPr>
          <w:p w:rsidR="00962507" w:rsidRPr="00304B96" w:rsidRDefault="00962507" w:rsidP="00141C28">
            <w:pPr>
              <w:widowControl/>
              <w:tabs>
                <w:tab w:val="left" w:pos="709"/>
              </w:tabs>
              <w:spacing w:after="120"/>
              <w:rPr>
                <w:rFonts w:eastAsia="Calibri"/>
                <w:b/>
                <w:i/>
                <w:snapToGrid/>
                <w:sz w:val="14"/>
                <w:szCs w:val="14"/>
              </w:rPr>
            </w:pPr>
            <w:r w:rsidRPr="00304B96">
              <w:rPr>
                <w:rFonts w:eastAsia="Calibri"/>
                <w:b/>
                <w:i/>
                <w:snapToGrid/>
                <w:sz w:val="14"/>
                <w:szCs w:val="14"/>
              </w:rPr>
              <w:t>Total</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r>
    </w:tbl>
    <w:p w:rsidR="00962507" w:rsidRPr="00304B96" w:rsidRDefault="00962507" w:rsidP="00962507">
      <w:pPr>
        <w:widowControl/>
        <w:ind w:left="1560"/>
        <w:jc w:val="both"/>
        <w:rPr>
          <w:rFonts w:eastAsia="Calibri"/>
          <w:i/>
          <w:snapToGrid/>
          <w:sz w:val="16"/>
          <w:szCs w:val="16"/>
        </w:rPr>
      </w:pPr>
    </w:p>
    <w:p w:rsidR="00962507" w:rsidRPr="00906BBF" w:rsidRDefault="00962507" w:rsidP="00962507">
      <w:pPr>
        <w:widowControl/>
        <w:ind w:left="1560"/>
        <w:jc w:val="both"/>
        <w:rPr>
          <w:rFonts w:eastAsia="Calibri"/>
          <w:i/>
          <w:snapToGrid/>
          <w:sz w:val="14"/>
          <w:szCs w:val="14"/>
        </w:rPr>
      </w:pPr>
      <w:r w:rsidRPr="00906BBF">
        <w:rPr>
          <w:rFonts w:eastAsia="Calibri"/>
          <w:i/>
          <w:snapToGrid/>
          <w:sz w:val="14"/>
          <w:szCs w:val="14"/>
        </w:rPr>
        <w:t>(*) En caso que algún ítem que forma parte del concepto “Otros componentes” represente más un 5% del total de inventarios, deberá informarse en una línea separada</w:t>
      </w:r>
    </w:p>
    <w:p w:rsidR="00962507" w:rsidRPr="00304B96" w:rsidRDefault="00962507" w:rsidP="00C0759B">
      <w:pPr>
        <w:numPr>
          <w:ilvl w:val="1"/>
          <w:numId w:val="59"/>
        </w:numPr>
        <w:tabs>
          <w:tab w:val="left" w:pos="1560"/>
        </w:tabs>
        <w:spacing w:before="240" w:after="240"/>
        <w:ind w:left="1559" w:hanging="567"/>
        <w:jc w:val="both"/>
        <w:rPr>
          <w:b/>
        </w:rPr>
      </w:pPr>
      <w:r w:rsidRPr="00304B96">
        <w:rPr>
          <w:b/>
        </w:rPr>
        <w:t>Nota Explicativa N° 13 Activos y pasivos por impuestos corrientes: Impuestos a las entradas (Art.</w:t>
      </w:r>
      <w:r>
        <w:rPr>
          <w:b/>
        </w:rPr>
        <w:t xml:space="preserve"> </w:t>
      </w:r>
      <w:r w:rsidRPr="00304B96">
        <w:rPr>
          <w:b/>
        </w:rPr>
        <w:t>58 de la Ley N° 19.995) e Impuesto adicional (Art. 59 de la Ley N° 19.995).</w:t>
      </w:r>
    </w:p>
    <w:p w:rsidR="00962507" w:rsidRPr="00462858" w:rsidRDefault="00962507" w:rsidP="00962507">
      <w:pPr>
        <w:widowControl/>
        <w:ind w:left="1560"/>
        <w:jc w:val="both"/>
        <w:rPr>
          <w:rFonts w:eastAsia="Calibri"/>
          <w:snapToGrid/>
        </w:rPr>
      </w:pPr>
      <w:r w:rsidRPr="00462858">
        <w:rPr>
          <w:rFonts w:eastAsia="Calibri"/>
          <w:snapToGrid/>
        </w:rPr>
        <w:t>Los impuestos de la industria que corresponden a Impuestos a las entradas e Impuestos al juego, deberán presentarse en la nota explicativa y se clasificarán como Pasivos por impuestos, corrientes. Cabe precisar que estos montos deben identificarse separadamente en la nota.</w:t>
      </w:r>
    </w:p>
    <w:p w:rsidR="00962507" w:rsidRDefault="00962507" w:rsidP="00962507">
      <w:pPr>
        <w:widowControl/>
        <w:ind w:left="1134"/>
        <w:jc w:val="both"/>
        <w:rPr>
          <w:rFonts w:eastAsia="Calibri"/>
          <w:snapToGrid/>
          <w:sz w:val="16"/>
          <w:szCs w:val="16"/>
        </w:rPr>
      </w:pPr>
    </w:p>
    <w:p w:rsidR="00962507" w:rsidRDefault="00962507" w:rsidP="00962507">
      <w:pPr>
        <w:widowControl/>
        <w:ind w:left="1134"/>
        <w:jc w:val="both"/>
        <w:rPr>
          <w:rFonts w:eastAsia="Calibri"/>
          <w:snapToGrid/>
          <w:sz w:val="16"/>
          <w:szCs w:val="16"/>
        </w:rPr>
      </w:pPr>
    </w:p>
    <w:p w:rsidR="00962507" w:rsidRDefault="00962507" w:rsidP="00962507">
      <w:pPr>
        <w:widowControl/>
        <w:ind w:left="1134"/>
        <w:jc w:val="both"/>
        <w:rPr>
          <w:rFonts w:eastAsia="Calibri"/>
          <w:snapToGrid/>
          <w:sz w:val="16"/>
          <w:szCs w:val="16"/>
        </w:rPr>
      </w:pPr>
    </w:p>
    <w:p w:rsidR="00962507" w:rsidRPr="00304B96" w:rsidRDefault="00962507" w:rsidP="00C0759B">
      <w:pPr>
        <w:numPr>
          <w:ilvl w:val="2"/>
          <w:numId w:val="59"/>
        </w:numPr>
        <w:tabs>
          <w:tab w:val="left" w:pos="1560"/>
        </w:tabs>
        <w:spacing w:after="240"/>
        <w:ind w:left="2268"/>
        <w:jc w:val="both"/>
        <w:rPr>
          <w:b/>
        </w:rPr>
      </w:pPr>
      <w:r w:rsidRPr="00304B96">
        <w:rPr>
          <w:b/>
        </w:rPr>
        <w:t>Activos por impuestos corrientes</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1462"/>
        <w:gridCol w:w="1384"/>
      </w:tblGrid>
      <w:tr w:rsidR="00962507" w:rsidRPr="00304B96" w:rsidTr="00141C28">
        <w:tc>
          <w:tcPr>
            <w:tcW w:w="4819" w:type="dxa"/>
            <w:vMerge w:val="restart"/>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p w:rsidR="00962507" w:rsidRPr="00304B96" w:rsidRDefault="00962507" w:rsidP="00141C28">
            <w:pPr>
              <w:widowControl/>
              <w:tabs>
                <w:tab w:val="left" w:pos="709"/>
              </w:tabs>
              <w:spacing w:after="120"/>
              <w:rPr>
                <w:rFonts w:eastAsia="Calibri"/>
                <w:b/>
                <w:i/>
                <w:snapToGrid/>
                <w:sz w:val="16"/>
                <w:szCs w:val="16"/>
              </w:rPr>
            </w:pPr>
          </w:p>
        </w:tc>
        <w:tc>
          <w:tcPr>
            <w:tcW w:w="2977" w:type="dxa"/>
            <w:gridSpan w:val="2"/>
            <w:shd w:val="clear" w:color="auto" w:fill="auto"/>
            <w:vAlign w:val="center"/>
          </w:tcPr>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Saldo al</w:t>
            </w:r>
          </w:p>
        </w:tc>
      </w:tr>
      <w:tr w:rsidR="00962507" w:rsidRPr="00304B96" w:rsidTr="00141C28">
        <w:trPr>
          <w:trHeight w:val="431"/>
        </w:trPr>
        <w:tc>
          <w:tcPr>
            <w:tcW w:w="4819" w:type="dxa"/>
            <w:vMerge/>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tc>
        <w:tc>
          <w:tcPr>
            <w:tcW w:w="1531" w:type="dxa"/>
            <w:shd w:val="clear" w:color="auto" w:fill="auto"/>
            <w:vAlign w:val="center"/>
          </w:tcPr>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 xml:space="preserve">XXX1 </w:t>
            </w:r>
          </w:p>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M$</w:t>
            </w:r>
          </w:p>
        </w:tc>
        <w:tc>
          <w:tcPr>
            <w:tcW w:w="1446" w:type="dxa"/>
            <w:shd w:val="clear" w:color="auto" w:fill="auto"/>
            <w:vAlign w:val="center"/>
          </w:tcPr>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 xml:space="preserve">XXX0 </w:t>
            </w:r>
          </w:p>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M$</w:t>
            </w:r>
          </w:p>
        </w:tc>
      </w:tr>
      <w:tr w:rsidR="00962507" w:rsidRPr="00304B96" w:rsidTr="00141C28">
        <w:trPr>
          <w:trHeight w:hRule="exact" w:val="227"/>
        </w:trPr>
        <w:tc>
          <w:tcPr>
            <w:tcW w:w="4819"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Pagos provisionales mensuales</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IVA crédito fiscal</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Crédito por gastos de capacitación</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Otros (*)</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center"/>
          </w:tcPr>
          <w:p w:rsidR="00962507" w:rsidRPr="00304B96" w:rsidRDefault="00962507" w:rsidP="00141C28">
            <w:pPr>
              <w:widowControl/>
              <w:tabs>
                <w:tab w:val="left" w:pos="709"/>
              </w:tabs>
              <w:spacing w:after="120"/>
              <w:rPr>
                <w:rFonts w:eastAsia="Calibri"/>
                <w:b/>
                <w:i/>
                <w:snapToGrid/>
                <w:sz w:val="14"/>
                <w:szCs w:val="14"/>
              </w:rPr>
            </w:pPr>
            <w:r w:rsidRPr="00304B96">
              <w:rPr>
                <w:rFonts w:eastAsia="Calibri"/>
                <w:b/>
                <w:i/>
                <w:snapToGrid/>
                <w:sz w:val="14"/>
                <w:szCs w:val="14"/>
              </w:rPr>
              <w:t>Total</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r>
    </w:tbl>
    <w:p w:rsidR="00962507" w:rsidRPr="00304B96" w:rsidRDefault="00962507" w:rsidP="00962507">
      <w:pPr>
        <w:widowControl/>
        <w:ind w:left="828" w:firstLine="720"/>
        <w:jc w:val="both"/>
        <w:rPr>
          <w:rFonts w:eastAsia="Calibri"/>
          <w:i/>
          <w:snapToGrid/>
          <w:sz w:val="16"/>
          <w:szCs w:val="16"/>
        </w:rPr>
      </w:pPr>
    </w:p>
    <w:p w:rsidR="00962507" w:rsidRDefault="00962507" w:rsidP="00962507">
      <w:pPr>
        <w:widowControl/>
        <w:ind w:left="828" w:firstLine="720"/>
        <w:jc w:val="both"/>
        <w:rPr>
          <w:rFonts w:eastAsia="Calibri"/>
          <w:i/>
          <w:snapToGrid/>
          <w:sz w:val="16"/>
          <w:szCs w:val="16"/>
        </w:rPr>
      </w:pPr>
      <w:r w:rsidRPr="00304B96">
        <w:rPr>
          <w:rFonts w:eastAsia="Calibri"/>
          <w:i/>
          <w:snapToGrid/>
          <w:sz w:val="16"/>
          <w:szCs w:val="16"/>
        </w:rPr>
        <w:t>(*)Si su nivel de materialidad es significativo indicar por su nombre.</w:t>
      </w:r>
    </w:p>
    <w:p w:rsidR="00962507" w:rsidRPr="00304B96" w:rsidRDefault="00962507" w:rsidP="00C0759B">
      <w:pPr>
        <w:numPr>
          <w:ilvl w:val="2"/>
          <w:numId w:val="59"/>
        </w:numPr>
        <w:tabs>
          <w:tab w:val="left" w:pos="1560"/>
        </w:tabs>
        <w:spacing w:before="240" w:after="240"/>
        <w:ind w:left="2268"/>
        <w:jc w:val="both"/>
        <w:rPr>
          <w:b/>
        </w:rPr>
      </w:pPr>
      <w:r w:rsidRPr="00304B96">
        <w:rPr>
          <w:b/>
        </w:rPr>
        <w:t>Pasivos por impuestos corrientes</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1466"/>
        <w:gridCol w:w="1383"/>
      </w:tblGrid>
      <w:tr w:rsidR="00962507" w:rsidRPr="00304B96" w:rsidTr="00141C28">
        <w:tc>
          <w:tcPr>
            <w:tcW w:w="4819" w:type="dxa"/>
            <w:vMerge w:val="restart"/>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p w:rsidR="00962507" w:rsidRPr="00304B96" w:rsidRDefault="00962507" w:rsidP="00141C28">
            <w:pPr>
              <w:widowControl/>
              <w:tabs>
                <w:tab w:val="left" w:pos="709"/>
              </w:tabs>
              <w:spacing w:after="120"/>
              <w:rPr>
                <w:rFonts w:eastAsia="Calibri"/>
                <w:b/>
                <w:i/>
                <w:snapToGrid/>
                <w:sz w:val="16"/>
                <w:szCs w:val="16"/>
              </w:rPr>
            </w:pPr>
          </w:p>
        </w:tc>
        <w:tc>
          <w:tcPr>
            <w:tcW w:w="2977" w:type="dxa"/>
            <w:gridSpan w:val="2"/>
            <w:shd w:val="clear" w:color="auto" w:fill="auto"/>
            <w:vAlign w:val="center"/>
          </w:tcPr>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Saldo al</w:t>
            </w:r>
          </w:p>
        </w:tc>
      </w:tr>
      <w:tr w:rsidR="00962507" w:rsidRPr="00304B96" w:rsidTr="00141C28">
        <w:trPr>
          <w:trHeight w:val="595"/>
        </w:trPr>
        <w:tc>
          <w:tcPr>
            <w:tcW w:w="4819" w:type="dxa"/>
            <w:vMerge/>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 xml:space="preserve">XXX1 </w:t>
            </w:r>
          </w:p>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M$</w:t>
            </w:r>
          </w:p>
        </w:tc>
        <w:tc>
          <w:tcPr>
            <w:tcW w:w="1446" w:type="dxa"/>
            <w:shd w:val="clear" w:color="auto" w:fill="auto"/>
            <w:vAlign w:val="center"/>
          </w:tcPr>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 xml:space="preserve">XXX0 </w:t>
            </w:r>
          </w:p>
          <w:p w:rsidR="00962507" w:rsidRPr="00150A89" w:rsidRDefault="00962507" w:rsidP="00141C28">
            <w:pPr>
              <w:widowControl/>
              <w:tabs>
                <w:tab w:val="left" w:pos="709"/>
              </w:tabs>
              <w:spacing w:after="120"/>
              <w:jc w:val="center"/>
              <w:rPr>
                <w:rFonts w:eastAsia="Calibri"/>
                <w:b/>
                <w:i/>
                <w:snapToGrid/>
                <w:sz w:val="14"/>
                <w:szCs w:val="14"/>
              </w:rPr>
            </w:pPr>
            <w:r w:rsidRPr="00150A89">
              <w:rPr>
                <w:rFonts w:eastAsia="Calibri"/>
                <w:b/>
                <w:i/>
                <w:snapToGrid/>
                <w:sz w:val="14"/>
                <w:szCs w:val="14"/>
              </w:rPr>
              <w:t>M$</w:t>
            </w:r>
          </w:p>
        </w:tc>
      </w:tr>
      <w:tr w:rsidR="00962507" w:rsidRPr="00304B96" w:rsidTr="00141C28">
        <w:trPr>
          <w:trHeight w:hRule="exact" w:val="227"/>
        </w:trPr>
        <w:tc>
          <w:tcPr>
            <w:tcW w:w="4819" w:type="dxa"/>
            <w:shd w:val="clear" w:color="auto" w:fill="auto"/>
            <w:vAlign w:val="bottom"/>
          </w:tcPr>
          <w:p w:rsidR="00962507" w:rsidRPr="00304B96" w:rsidRDefault="00962507" w:rsidP="00141C28">
            <w:pPr>
              <w:widowControl/>
              <w:spacing w:after="120"/>
              <w:rPr>
                <w:i/>
                <w:snapToGrid/>
                <w:sz w:val="14"/>
                <w:szCs w:val="14"/>
              </w:rPr>
            </w:pPr>
            <w:r w:rsidRPr="00304B96">
              <w:rPr>
                <w:i/>
                <w:snapToGrid/>
                <w:sz w:val="14"/>
                <w:szCs w:val="14"/>
              </w:rPr>
              <w:t>IVA débito fiscal</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bottom"/>
          </w:tcPr>
          <w:p w:rsidR="00962507" w:rsidRPr="00304B96" w:rsidRDefault="00962507" w:rsidP="00141C28">
            <w:pPr>
              <w:widowControl/>
              <w:spacing w:after="120"/>
              <w:rPr>
                <w:i/>
                <w:snapToGrid/>
                <w:sz w:val="14"/>
                <w:szCs w:val="14"/>
              </w:rPr>
            </w:pPr>
            <w:r w:rsidRPr="00304B96">
              <w:rPr>
                <w:i/>
                <w:snapToGrid/>
                <w:sz w:val="14"/>
                <w:szCs w:val="14"/>
              </w:rPr>
              <w:t>Impuestos al juego (20%)</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bottom"/>
          </w:tcPr>
          <w:p w:rsidR="00962507" w:rsidRPr="00304B96" w:rsidRDefault="00962507" w:rsidP="00141C28">
            <w:pPr>
              <w:widowControl/>
              <w:spacing w:after="120"/>
              <w:rPr>
                <w:i/>
                <w:snapToGrid/>
                <w:sz w:val="14"/>
                <w:szCs w:val="14"/>
              </w:rPr>
            </w:pPr>
            <w:r w:rsidRPr="00304B96">
              <w:rPr>
                <w:i/>
                <w:snapToGrid/>
                <w:sz w:val="14"/>
                <w:szCs w:val="14"/>
              </w:rPr>
              <w:t>Impuestos a las entradas</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bottom"/>
          </w:tcPr>
          <w:p w:rsidR="00962507" w:rsidRPr="00304B96" w:rsidRDefault="00962507" w:rsidP="00141C28">
            <w:pPr>
              <w:widowControl/>
              <w:spacing w:after="120"/>
              <w:rPr>
                <w:i/>
                <w:snapToGrid/>
                <w:sz w:val="14"/>
                <w:szCs w:val="14"/>
              </w:rPr>
            </w:pPr>
            <w:r w:rsidRPr="00304B96">
              <w:rPr>
                <w:i/>
                <w:snapToGrid/>
                <w:sz w:val="14"/>
                <w:szCs w:val="14"/>
              </w:rPr>
              <w:t>Pagos provisionales mensuales por pagar</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bottom"/>
          </w:tcPr>
          <w:p w:rsidR="00962507" w:rsidRPr="00304B96" w:rsidRDefault="00962507" w:rsidP="00141C28">
            <w:pPr>
              <w:widowControl/>
              <w:spacing w:after="120"/>
              <w:rPr>
                <w:i/>
                <w:snapToGrid/>
                <w:sz w:val="14"/>
                <w:szCs w:val="14"/>
              </w:rPr>
            </w:pPr>
            <w:r w:rsidRPr="00304B96">
              <w:rPr>
                <w:i/>
                <w:snapToGrid/>
                <w:sz w:val="14"/>
                <w:szCs w:val="14"/>
              </w:rPr>
              <w:t>Retenciones de trabajadores</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bottom"/>
          </w:tcPr>
          <w:p w:rsidR="00962507" w:rsidRPr="00304B96" w:rsidRDefault="00962507" w:rsidP="00141C28">
            <w:pPr>
              <w:widowControl/>
              <w:spacing w:after="120"/>
              <w:rPr>
                <w:i/>
                <w:snapToGrid/>
                <w:sz w:val="14"/>
                <w:szCs w:val="14"/>
              </w:rPr>
            </w:pPr>
            <w:r w:rsidRPr="00304B96">
              <w:rPr>
                <w:i/>
                <w:snapToGrid/>
                <w:sz w:val="14"/>
                <w:szCs w:val="14"/>
              </w:rPr>
              <w:t>Provisión impuestos a la renta</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Otros (*)</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rPr>
          <w:trHeight w:hRule="exact" w:val="227"/>
        </w:trPr>
        <w:tc>
          <w:tcPr>
            <w:tcW w:w="4819" w:type="dxa"/>
            <w:shd w:val="clear" w:color="auto" w:fill="auto"/>
            <w:vAlign w:val="center"/>
          </w:tcPr>
          <w:p w:rsidR="00962507" w:rsidRPr="00304B96" w:rsidRDefault="00962507" w:rsidP="00141C28">
            <w:pPr>
              <w:widowControl/>
              <w:tabs>
                <w:tab w:val="left" w:pos="709"/>
              </w:tabs>
              <w:spacing w:after="120"/>
              <w:rPr>
                <w:rFonts w:eastAsia="Calibri"/>
                <w:b/>
                <w:i/>
                <w:snapToGrid/>
                <w:sz w:val="14"/>
                <w:szCs w:val="14"/>
              </w:rPr>
            </w:pPr>
            <w:r w:rsidRPr="00304B96">
              <w:rPr>
                <w:rFonts w:eastAsia="Calibri"/>
                <w:b/>
                <w:i/>
                <w:snapToGrid/>
                <w:sz w:val="14"/>
                <w:szCs w:val="14"/>
              </w:rPr>
              <w:t>Total</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r>
    </w:tbl>
    <w:p w:rsidR="00962507" w:rsidRPr="00304B96" w:rsidRDefault="00962507" w:rsidP="00962507">
      <w:pPr>
        <w:widowControl/>
        <w:spacing w:before="120" w:after="240"/>
        <w:ind w:left="1560"/>
        <w:jc w:val="both"/>
        <w:rPr>
          <w:rFonts w:eastAsia="Calibri"/>
          <w:i/>
          <w:snapToGrid/>
          <w:sz w:val="16"/>
          <w:szCs w:val="16"/>
        </w:rPr>
      </w:pPr>
      <w:r w:rsidRPr="00304B96">
        <w:rPr>
          <w:rFonts w:eastAsia="Calibri"/>
          <w:i/>
          <w:snapToGrid/>
          <w:sz w:val="16"/>
          <w:szCs w:val="16"/>
        </w:rPr>
        <w:t>(*)Si su nivel de materialidad es significativo indicar por su nombre.</w:t>
      </w:r>
    </w:p>
    <w:p w:rsidR="00962507" w:rsidRPr="00304B96" w:rsidRDefault="00962507" w:rsidP="00C0759B">
      <w:pPr>
        <w:numPr>
          <w:ilvl w:val="1"/>
          <w:numId w:val="59"/>
        </w:numPr>
        <w:tabs>
          <w:tab w:val="left" w:pos="1560"/>
        </w:tabs>
        <w:spacing w:after="240"/>
        <w:ind w:left="1560" w:hanging="567"/>
        <w:jc w:val="both"/>
        <w:rPr>
          <w:b/>
        </w:rPr>
      </w:pPr>
      <w:r w:rsidRPr="00304B96">
        <w:rPr>
          <w:b/>
        </w:rPr>
        <w:t>Nota Explicativa N° 15 Propiedades, planta</w:t>
      </w:r>
      <w:r>
        <w:rPr>
          <w:b/>
        </w:rPr>
        <w:t>s</w:t>
      </w:r>
      <w:r w:rsidRPr="00304B96">
        <w:rPr>
          <w:b/>
        </w:rPr>
        <w:t xml:space="preserve"> y equipo</w:t>
      </w:r>
      <w:r>
        <w:rPr>
          <w:b/>
        </w:rPr>
        <w:t>s</w:t>
      </w:r>
      <w:r w:rsidRPr="00304B96">
        <w:rPr>
          <w:b/>
        </w:rPr>
        <w:t xml:space="preserve"> </w:t>
      </w:r>
    </w:p>
    <w:p w:rsidR="00962507" w:rsidRPr="00304B96" w:rsidRDefault="00962507" w:rsidP="00962507">
      <w:pPr>
        <w:pStyle w:val="Prrafodelista"/>
        <w:widowControl/>
        <w:ind w:left="1560"/>
        <w:jc w:val="both"/>
        <w:rPr>
          <w:rFonts w:eastAsia="Calibri"/>
          <w:snapToGrid/>
        </w:rPr>
      </w:pPr>
      <w:r w:rsidRPr="00304B96">
        <w:rPr>
          <w:rFonts w:eastAsia="Calibri"/>
          <w:snapToGrid/>
        </w:rPr>
        <w:t>Deberá presentar la nota explicativa de propiedades, planta</w:t>
      </w:r>
      <w:r>
        <w:rPr>
          <w:rFonts w:eastAsia="Calibri"/>
          <w:snapToGrid/>
        </w:rPr>
        <w:t>s</w:t>
      </w:r>
      <w:r w:rsidRPr="00304B96">
        <w:rPr>
          <w:rFonts w:eastAsia="Calibri"/>
          <w:snapToGrid/>
        </w:rPr>
        <w:t xml:space="preserve"> y equipos, con el nivel de desagregación que se indica a continuación:  </w:t>
      </w:r>
    </w:p>
    <w:p w:rsidR="00962507" w:rsidRPr="00462858" w:rsidRDefault="00962507" w:rsidP="00962507">
      <w:pPr>
        <w:widowControl/>
        <w:ind w:left="1134"/>
        <w:rPr>
          <w:rFonts w:eastAsia="Calibri"/>
          <w:snapToGrid/>
          <w:sz w:val="8"/>
          <w:szCs w:val="8"/>
        </w:rPr>
      </w:pPr>
    </w:p>
    <w:p w:rsidR="00962507" w:rsidRPr="00304B96" w:rsidRDefault="00962507" w:rsidP="00962507">
      <w:pPr>
        <w:widowControl/>
        <w:ind w:left="1134"/>
        <w:rPr>
          <w:rFonts w:eastAsia="Calibri"/>
          <w:snapToGrid/>
          <w:sz w:val="16"/>
          <w:szCs w:val="16"/>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1196"/>
        <w:gridCol w:w="1380"/>
      </w:tblGrid>
      <w:tr w:rsidR="00962507" w:rsidRPr="00304B96" w:rsidTr="00141C28">
        <w:tc>
          <w:tcPr>
            <w:tcW w:w="4979" w:type="dxa"/>
            <w:vMerge w:val="restart"/>
            <w:shd w:val="clear" w:color="auto" w:fill="auto"/>
          </w:tcPr>
          <w:p w:rsidR="00962507" w:rsidRPr="00304B96" w:rsidRDefault="00962507" w:rsidP="00141C28">
            <w:pPr>
              <w:widowControl/>
              <w:tabs>
                <w:tab w:val="left" w:pos="709"/>
              </w:tabs>
              <w:spacing w:after="120"/>
              <w:ind w:hanging="57"/>
              <w:jc w:val="center"/>
              <w:rPr>
                <w:rFonts w:eastAsia="Calibri"/>
                <w:b/>
                <w:i/>
                <w:snapToGrid/>
                <w:sz w:val="14"/>
                <w:szCs w:val="14"/>
              </w:rPr>
            </w:pPr>
          </w:p>
          <w:p w:rsidR="00962507" w:rsidRPr="00304B96" w:rsidRDefault="00962507" w:rsidP="00141C28">
            <w:pPr>
              <w:widowControl/>
              <w:tabs>
                <w:tab w:val="left" w:pos="709"/>
              </w:tabs>
              <w:spacing w:after="120"/>
              <w:ind w:hanging="57"/>
              <w:jc w:val="center"/>
              <w:rPr>
                <w:rFonts w:eastAsia="Calibri"/>
                <w:b/>
                <w:i/>
                <w:snapToGrid/>
                <w:sz w:val="14"/>
                <w:szCs w:val="14"/>
              </w:rPr>
            </w:pPr>
            <w:r w:rsidRPr="00304B96">
              <w:rPr>
                <w:rFonts w:eastAsia="Calibri"/>
                <w:b/>
                <w:i/>
                <w:snapToGrid/>
                <w:sz w:val="14"/>
                <w:szCs w:val="14"/>
              </w:rPr>
              <w:t>Propiedades, plantas y equipos, neto</w:t>
            </w:r>
          </w:p>
        </w:tc>
        <w:tc>
          <w:tcPr>
            <w:tcW w:w="2641" w:type="dxa"/>
            <w:gridSpan w:val="2"/>
          </w:tcPr>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Saldo al</w:t>
            </w:r>
          </w:p>
        </w:tc>
      </w:tr>
      <w:tr w:rsidR="00962507" w:rsidRPr="00304B96" w:rsidTr="00141C28">
        <w:trPr>
          <w:trHeight w:val="661"/>
        </w:trPr>
        <w:tc>
          <w:tcPr>
            <w:tcW w:w="4979" w:type="dxa"/>
            <w:vMerge/>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c>
          <w:tcPr>
            <w:tcW w:w="1224" w:type="dxa"/>
          </w:tcPr>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 xml:space="preserve">XXX1 </w:t>
            </w:r>
          </w:p>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M$</w:t>
            </w:r>
          </w:p>
        </w:tc>
        <w:tc>
          <w:tcPr>
            <w:tcW w:w="1417" w:type="dxa"/>
          </w:tcPr>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 xml:space="preserve">XXX0 </w:t>
            </w:r>
          </w:p>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M$</w:t>
            </w: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Terrenos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Construcciones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Instalaciones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340"/>
        </w:trPr>
        <w:tc>
          <w:tcPr>
            <w:tcW w:w="4979" w:type="dxa"/>
            <w:shd w:val="clear" w:color="auto" w:fill="auto"/>
          </w:tcPr>
          <w:p w:rsidR="00962507" w:rsidRPr="00304B96" w:rsidRDefault="00962507" w:rsidP="00141C28">
            <w:pPr>
              <w:widowControl/>
              <w:tabs>
                <w:tab w:val="left" w:pos="709"/>
              </w:tabs>
              <w:spacing w:after="120"/>
              <w:ind w:left="34"/>
              <w:jc w:val="both"/>
              <w:rPr>
                <w:rFonts w:eastAsia="Calibri"/>
                <w:i/>
                <w:snapToGrid/>
                <w:sz w:val="14"/>
                <w:szCs w:val="14"/>
              </w:rPr>
            </w:pPr>
            <w:r w:rsidRPr="00304B96">
              <w:rPr>
                <w:rFonts w:eastAsia="Calibri"/>
                <w:i/>
                <w:snapToGrid/>
                <w:sz w:val="14"/>
                <w:szCs w:val="14"/>
              </w:rPr>
              <w:t>Máquinas de azar (gabinetes más todo elemento de juegos tangibles asociados)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Mesas de juego (elementos asociado a mesas de juego)</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Bingo (elementos asociado a Bingo)</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Cámaras de CCTV</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Equipos y herramientas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Equipos computacionales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Muebles y útiles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hRule="exact" w:val="340"/>
        </w:trPr>
        <w:tc>
          <w:tcPr>
            <w:tcW w:w="4979" w:type="dxa"/>
            <w:shd w:val="clear" w:color="auto" w:fill="auto"/>
          </w:tcPr>
          <w:p w:rsidR="00962507" w:rsidRPr="00304B96" w:rsidRDefault="00962507" w:rsidP="00141C28">
            <w:pPr>
              <w:widowControl/>
              <w:tabs>
                <w:tab w:val="left" w:pos="709"/>
              </w:tabs>
              <w:spacing w:after="120"/>
              <w:jc w:val="both"/>
              <w:rPr>
                <w:rFonts w:eastAsia="Calibri"/>
                <w:b/>
                <w:i/>
                <w:snapToGrid/>
                <w:sz w:val="14"/>
                <w:szCs w:val="14"/>
              </w:rPr>
            </w:pPr>
            <w:r w:rsidRPr="00304B96">
              <w:rPr>
                <w:rFonts w:eastAsia="Calibri"/>
                <w:b/>
                <w:i/>
                <w:snapToGrid/>
                <w:sz w:val="14"/>
                <w:szCs w:val="14"/>
              </w:rPr>
              <w:t xml:space="preserve">Otras </w:t>
            </w:r>
            <w:r w:rsidRPr="00304B96">
              <w:rPr>
                <w:rFonts w:eastAsia="Calibri"/>
                <w:i/>
                <w:snapToGrid/>
                <w:sz w:val="14"/>
                <w:szCs w:val="14"/>
              </w:rPr>
              <w:t>propiedades plantas y equipos (si representa más del 5% del saldo total)</w:t>
            </w:r>
          </w:p>
        </w:tc>
        <w:tc>
          <w:tcPr>
            <w:tcW w:w="1224" w:type="dxa"/>
          </w:tcPr>
          <w:p w:rsidR="00962507" w:rsidRPr="00304B96" w:rsidRDefault="00962507" w:rsidP="00141C28">
            <w:pPr>
              <w:widowControl/>
              <w:tabs>
                <w:tab w:val="left" w:pos="709"/>
              </w:tabs>
              <w:spacing w:after="120"/>
              <w:jc w:val="both"/>
              <w:rPr>
                <w:rFonts w:eastAsia="Calibri"/>
                <w:b/>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b/>
                <w:i/>
                <w:snapToGrid/>
                <w:sz w:val="14"/>
                <w:szCs w:val="14"/>
              </w:rPr>
            </w:pPr>
          </w:p>
        </w:tc>
      </w:tr>
      <w:tr w:rsidR="00962507" w:rsidRPr="00304B96" w:rsidTr="00141C28">
        <w:trPr>
          <w:trHeight w:hRule="exact" w:val="284"/>
        </w:trPr>
        <w:tc>
          <w:tcPr>
            <w:tcW w:w="4979" w:type="dxa"/>
            <w:shd w:val="clear" w:color="auto" w:fill="auto"/>
          </w:tcPr>
          <w:p w:rsidR="00962507" w:rsidRPr="00304B96" w:rsidRDefault="00962507" w:rsidP="00141C28">
            <w:pPr>
              <w:widowControl/>
              <w:tabs>
                <w:tab w:val="left" w:pos="709"/>
              </w:tabs>
              <w:spacing w:after="120"/>
              <w:jc w:val="both"/>
              <w:rPr>
                <w:rFonts w:eastAsia="Calibri"/>
                <w:b/>
                <w:i/>
                <w:snapToGrid/>
                <w:sz w:val="14"/>
                <w:szCs w:val="14"/>
              </w:rPr>
            </w:pPr>
            <w:r w:rsidRPr="00304B96">
              <w:rPr>
                <w:rFonts w:eastAsia="Calibri"/>
                <w:b/>
                <w:i/>
                <w:snapToGrid/>
                <w:sz w:val="14"/>
                <w:szCs w:val="14"/>
              </w:rPr>
              <w:t>Total propiedades, plantas y equipos, neto</w:t>
            </w:r>
          </w:p>
        </w:tc>
        <w:tc>
          <w:tcPr>
            <w:tcW w:w="1224" w:type="dxa"/>
          </w:tcPr>
          <w:p w:rsidR="00962507" w:rsidRPr="00304B96" w:rsidRDefault="00962507" w:rsidP="00141C28">
            <w:pPr>
              <w:widowControl/>
              <w:tabs>
                <w:tab w:val="left" w:pos="709"/>
              </w:tabs>
              <w:spacing w:after="120"/>
              <w:jc w:val="both"/>
              <w:rPr>
                <w:rFonts w:eastAsia="Calibri"/>
                <w:b/>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b/>
                <w:i/>
                <w:snapToGrid/>
                <w:sz w:val="14"/>
                <w:szCs w:val="14"/>
              </w:rPr>
            </w:pPr>
          </w:p>
        </w:tc>
      </w:tr>
    </w:tbl>
    <w:p w:rsidR="00962507" w:rsidRPr="002647CB" w:rsidRDefault="00962507" w:rsidP="00962507">
      <w:pPr>
        <w:rPr>
          <w:vanish/>
        </w:rPr>
      </w:pPr>
    </w:p>
    <w:tbl>
      <w:tblPr>
        <w:tblpPr w:leftFromText="141" w:rightFromText="141"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1224"/>
        <w:gridCol w:w="1417"/>
      </w:tblGrid>
      <w:tr w:rsidR="00962507" w:rsidRPr="00304B96" w:rsidTr="00141C28">
        <w:tc>
          <w:tcPr>
            <w:tcW w:w="4979" w:type="dxa"/>
            <w:vMerge w:val="restart"/>
            <w:shd w:val="clear" w:color="auto" w:fill="auto"/>
          </w:tcPr>
          <w:p w:rsidR="00962507" w:rsidRPr="00304B96" w:rsidRDefault="00962507" w:rsidP="00141C28">
            <w:pPr>
              <w:widowControl/>
              <w:tabs>
                <w:tab w:val="left" w:pos="709"/>
              </w:tabs>
              <w:spacing w:after="120"/>
              <w:ind w:hanging="57"/>
              <w:jc w:val="center"/>
              <w:rPr>
                <w:rFonts w:eastAsia="Calibri"/>
                <w:b/>
                <w:i/>
                <w:snapToGrid/>
                <w:sz w:val="14"/>
                <w:szCs w:val="14"/>
              </w:rPr>
            </w:pPr>
          </w:p>
          <w:p w:rsidR="00962507" w:rsidRPr="00304B96" w:rsidRDefault="00962507" w:rsidP="00141C28">
            <w:pPr>
              <w:widowControl/>
              <w:tabs>
                <w:tab w:val="left" w:pos="709"/>
              </w:tabs>
              <w:spacing w:after="120"/>
              <w:ind w:hanging="57"/>
              <w:jc w:val="center"/>
              <w:rPr>
                <w:rFonts w:eastAsia="Calibri"/>
                <w:b/>
                <w:i/>
                <w:snapToGrid/>
                <w:sz w:val="14"/>
                <w:szCs w:val="14"/>
              </w:rPr>
            </w:pPr>
            <w:r w:rsidRPr="00304B96">
              <w:rPr>
                <w:rFonts w:eastAsia="Calibri"/>
                <w:b/>
                <w:i/>
                <w:snapToGrid/>
                <w:sz w:val="14"/>
                <w:szCs w:val="14"/>
              </w:rPr>
              <w:t>Propiedades, plantas y equipos, bruto</w:t>
            </w:r>
          </w:p>
        </w:tc>
        <w:tc>
          <w:tcPr>
            <w:tcW w:w="2641" w:type="dxa"/>
            <w:gridSpan w:val="2"/>
          </w:tcPr>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Saldo al</w:t>
            </w:r>
          </w:p>
        </w:tc>
      </w:tr>
      <w:tr w:rsidR="00962507" w:rsidRPr="00304B96" w:rsidTr="006234CF">
        <w:trPr>
          <w:trHeight w:val="414"/>
        </w:trPr>
        <w:tc>
          <w:tcPr>
            <w:tcW w:w="4979" w:type="dxa"/>
            <w:vMerge/>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c>
          <w:tcPr>
            <w:tcW w:w="1224" w:type="dxa"/>
          </w:tcPr>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 xml:space="preserve">XXX1 </w:t>
            </w:r>
          </w:p>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M$</w:t>
            </w:r>
          </w:p>
        </w:tc>
        <w:tc>
          <w:tcPr>
            <w:tcW w:w="1417" w:type="dxa"/>
          </w:tcPr>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 xml:space="preserve">XXX0 </w:t>
            </w:r>
          </w:p>
          <w:p w:rsidR="00962507" w:rsidRPr="00304B96" w:rsidRDefault="00962507" w:rsidP="00141C28">
            <w:pPr>
              <w:widowControl/>
              <w:tabs>
                <w:tab w:val="left" w:pos="709"/>
              </w:tabs>
              <w:spacing w:after="120"/>
              <w:jc w:val="center"/>
              <w:rPr>
                <w:rFonts w:eastAsia="Calibri"/>
                <w:b/>
                <w:i/>
                <w:snapToGrid/>
                <w:sz w:val="14"/>
                <w:szCs w:val="14"/>
              </w:rPr>
            </w:pPr>
            <w:r w:rsidRPr="00304B96">
              <w:rPr>
                <w:rFonts w:eastAsia="Calibri"/>
                <w:b/>
                <w:i/>
                <w:snapToGrid/>
                <w:sz w:val="14"/>
                <w:szCs w:val="14"/>
              </w:rPr>
              <w:t>M$</w:t>
            </w:r>
          </w:p>
        </w:tc>
      </w:tr>
      <w:tr w:rsidR="00962507" w:rsidRPr="00304B96" w:rsidTr="00141C28">
        <w:trPr>
          <w:trHeight w:val="267"/>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Terrenos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val="267"/>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Construcciones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rPr>
          <w:trHeight w:val="145"/>
        </w:trPr>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Instalaciones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ind w:left="34"/>
              <w:jc w:val="both"/>
              <w:rPr>
                <w:rFonts w:eastAsia="Calibri"/>
                <w:i/>
                <w:snapToGrid/>
                <w:sz w:val="14"/>
                <w:szCs w:val="14"/>
              </w:rPr>
            </w:pPr>
            <w:r w:rsidRPr="00304B96">
              <w:rPr>
                <w:rFonts w:eastAsia="Calibri"/>
                <w:i/>
                <w:snapToGrid/>
                <w:sz w:val="14"/>
                <w:szCs w:val="14"/>
              </w:rPr>
              <w:t>Máquinas de azar (gabinetes más todo elemento de juegos tangibles asociados)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Mesas de juego (elementos asociado a mesas de juego)</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Bingo (elementos asociado a Bingo)</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Cámaras de CCTV</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Equipos y herramientas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Equipos computacionales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sidRPr="00304B96">
              <w:rPr>
                <w:rFonts w:eastAsia="Calibri"/>
                <w:i/>
                <w:snapToGrid/>
                <w:sz w:val="14"/>
                <w:szCs w:val="14"/>
              </w:rPr>
              <w:t>Muebles y útiles</w:t>
            </w:r>
          </w:p>
        </w:tc>
        <w:tc>
          <w:tcPr>
            <w:tcW w:w="1224" w:type="dxa"/>
          </w:tcPr>
          <w:p w:rsidR="00962507" w:rsidRPr="00304B96" w:rsidRDefault="00962507" w:rsidP="00141C28">
            <w:pPr>
              <w:widowControl/>
              <w:tabs>
                <w:tab w:val="left" w:pos="709"/>
              </w:tabs>
              <w:spacing w:after="120"/>
              <w:jc w:val="both"/>
              <w:rPr>
                <w:rFonts w:eastAsia="Calibri"/>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b/>
                <w:i/>
                <w:snapToGrid/>
                <w:sz w:val="14"/>
                <w:szCs w:val="14"/>
              </w:rPr>
            </w:pPr>
            <w:r w:rsidRPr="00304B96">
              <w:rPr>
                <w:rFonts w:eastAsia="Calibri"/>
                <w:b/>
                <w:i/>
                <w:snapToGrid/>
                <w:sz w:val="14"/>
                <w:szCs w:val="14"/>
              </w:rPr>
              <w:t xml:space="preserve">Otras </w:t>
            </w:r>
            <w:r w:rsidRPr="00304B96">
              <w:rPr>
                <w:rFonts w:eastAsia="Calibri"/>
                <w:i/>
                <w:snapToGrid/>
                <w:sz w:val="14"/>
                <w:szCs w:val="14"/>
              </w:rPr>
              <w:t>propiedades plantas y equipos (si representa más del 5% del saldo total)</w:t>
            </w:r>
          </w:p>
        </w:tc>
        <w:tc>
          <w:tcPr>
            <w:tcW w:w="1224" w:type="dxa"/>
          </w:tcPr>
          <w:p w:rsidR="00962507" w:rsidRPr="00304B96" w:rsidRDefault="00962507" w:rsidP="00141C28">
            <w:pPr>
              <w:widowControl/>
              <w:tabs>
                <w:tab w:val="left" w:pos="709"/>
              </w:tabs>
              <w:spacing w:after="120"/>
              <w:jc w:val="both"/>
              <w:rPr>
                <w:rFonts w:eastAsia="Calibri"/>
                <w:b/>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b/>
                <w:i/>
                <w:snapToGrid/>
                <w:sz w:val="14"/>
                <w:szCs w:val="14"/>
              </w:rPr>
            </w:pPr>
          </w:p>
        </w:tc>
      </w:tr>
      <w:tr w:rsidR="00962507" w:rsidRPr="00304B96" w:rsidTr="00141C28">
        <w:tc>
          <w:tcPr>
            <w:tcW w:w="4979" w:type="dxa"/>
            <w:shd w:val="clear" w:color="auto" w:fill="auto"/>
          </w:tcPr>
          <w:p w:rsidR="00962507" w:rsidRPr="00304B96" w:rsidRDefault="00962507" w:rsidP="00141C28">
            <w:pPr>
              <w:widowControl/>
              <w:tabs>
                <w:tab w:val="left" w:pos="709"/>
              </w:tabs>
              <w:spacing w:after="120"/>
              <w:jc w:val="both"/>
              <w:rPr>
                <w:rFonts w:eastAsia="Calibri"/>
                <w:b/>
                <w:i/>
                <w:snapToGrid/>
                <w:sz w:val="14"/>
                <w:szCs w:val="14"/>
              </w:rPr>
            </w:pPr>
            <w:r w:rsidRPr="00304B96">
              <w:rPr>
                <w:rFonts w:eastAsia="Calibri"/>
                <w:b/>
                <w:i/>
                <w:snapToGrid/>
                <w:sz w:val="14"/>
                <w:szCs w:val="14"/>
              </w:rPr>
              <w:t>Total propiedades, plantas y equipos, bruto</w:t>
            </w:r>
          </w:p>
        </w:tc>
        <w:tc>
          <w:tcPr>
            <w:tcW w:w="1224" w:type="dxa"/>
          </w:tcPr>
          <w:p w:rsidR="00962507" w:rsidRPr="00304B96" w:rsidRDefault="00962507" w:rsidP="00141C28">
            <w:pPr>
              <w:widowControl/>
              <w:tabs>
                <w:tab w:val="left" w:pos="709"/>
              </w:tabs>
              <w:spacing w:after="120"/>
              <w:jc w:val="both"/>
              <w:rPr>
                <w:rFonts w:eastAsia="Calibri"/>
                <w:b/>
                <w:i/>
                <w:snapToGrid/>
                <w:sz w:val="14"/>
                <w:szCs w:val="14"/>
              </w:rPr>
            </w:pPr>
          </w:p>
        </w:tc>
        <w:tc>
          <w:tcPr>
            <w:tcW w:w="1417" w:type="dxa"/>
          </w:tcPr>
          <w:p w:rsidR="00962507" w:rsidRPr="00304B96" w:rsidRDefault="00962507" w:rsidP="00141C28">
            <w:pPr>
              <w:widowControl/>
              <w:tabs>
                <w:tab w:val="left" w:pos="709"/>
              </w:tabs>
              <w:spacing w:after="120"/>
              <w:jc w:val="both"/>
              <w:rPr>
                <w:rFonts w:eastAsia="Calibri"/>
                <w:b/>
                <w:i/>
                <w:snapToGrid/>
                <w:sz w:val="14"/>
                <w:szCs w:val="14"/>
              </w:rPr>
            </w:pPr>
          </w:p>
        </w:tc>
      </w:tr>
    </w:tbl>
    <w:p w:rsidR="006234CF" w:rsidRDefault="006234CF" w:rsidP="00962507">
      <w:pPr>
        <w:widowControl/>
        <w:ind w:left="1560"/>
        <w:jc w:val="both"/>
        <w:rPr>
          <w:rFonts w:eastAsia="Calibri"/>
          <w:snapToGrid/>
          <w:sz w:val="22"/>
          <w:szCs w:val="22"/>
        </w:rPr>
      </w:pPr>
    </w:p>
    <w:tbl>
      <w:tblPr>
        <w:tblpPr w:leftFromText="141" w:rightFromText="141" w:vertAnchor="text" w:horzAnchor="margin" w:tblpXSpec="right"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253"/>
        <w:gridCol w:w="1353"/>
      </w:tblGrid>
      <w:tr w:rsidR="006234CF" w:rsidRPr="00304B96" w:rsidTr="006234CF">
        <w:trPr>
          <w:trHeight w:val="273"/>
        </w:trPr>
        <w:tc>
          <w:tcPr>
            <w:tcW w:w="4957" w:type="dxa"/>
            <w:vMerge w:val="restart"/>
            <w:shd w:val="clear" w:color="auto" w:fill="auto"/>
          </w:tcPr>
          <w:p w:rsidR="006234CF" w:rsidRPr="00304B96" w:rsidRDefault="006234CF" w:rsidP="006234CF">
            <w:pPr>
              <w:widowControl/>
              <w:tabs>
                <w:tab w:val="left" w:pos="709"/>
              </w:tabs>
              <w:spacing w:after="120"/>
              <w:ind w:hanging="57"/>
              <w:jc w:val="center"/>
              <w:rPr>
                <w:rFonts w:eastAsia="Calibri"/>
                <w:b/>
                <w:i/>
                <w:snapToGrid/>
                <w:sz w:val="14"/>
                <w:szCs w:val="14"/>
              </w:rPr>
            </w:pPr>
          </w:p>
          <w:p w:rsidR="006234CF" w:rsidRPr="00304B96" w:rsidRDefault="006234CF" w:rsidP="006234CF">
            <w:pPr>
              <w:widowControl/>
              <w:tabs>
                <w:tab w:val="left" w:pos="709"/>
              </w:tabs>
              <w:spacing w:after="120"/>
              <w:ind w:hanging="57"/>
              <w:jc w:val="center"/>
              <w:rPr>
                <w:rFonts w:eastAsia="Calibri"/>
                <w:b/>
                <w:i/>
                <w:snapToGrid/>
                <w:sz w:val="14"/>
                <w:szCs w:val="14"/>
              </w:rPr>
            </w:pPr>
            <w:r w:rsidRPr="00304B96">
              <w:rPr>
                <w:rFonts w:eastAsia="Calibri"/>
                <w:b/>
                <w:i/>
                <w:snapToGrid/>
                <w:sz w:val="14"/>
                <w:szCs w:val="14"/>
              </w:rPr>
              <w:t>Depreciación acumulada y deterioro del valor de propiedades, plantas y equipos</w:t>
            </w:r>
          </w:p>
        </w:tc>
        <w:tc>
          <w:tcPr>
            <w:tcW w:w="2606" w:type="dxa"/>
            <w:gridSpan w:val="2"/>
          </w:tcPr>
          <w:p w:rsidR="006234CF" w:rsidRPr="00304B96" w:rsidRDefault="006234CF" w:rsidP="006234CF">
            <w:pPr>
              <w:widowControl/>
              <w:tabs>
                <w:tab w:val="left" w:pos="709"/>
              </w:tabs>
              <w:spacing w:after="120"/>
              <w:jc w:val="center"/>
              <w:rPr>
                <w:rFonts w:eastAsia="Calibri"/>
                <w:b/>
                <w:i/>
                <w:snapToGrid/>
                <w:sz w:val="14"/>
                <w:szCs w:val="14"/>
              </w:rPr>
            </w:pPr>
            <w:r w:rsidRPr="00304B96">
              <w:rPr>
                <w:rFonts w:eastAsia="Calibri"/>
                <w:b/>
                <w:i/>
                <w:snapToGrid/>
                <w:sz w:val="14"/>
                <w:szCs w:val="14"/>
              </w:rPr>
              <w:t>Saldo al</w:t>
            </w:r>
          </w:p>
        </w:tc>
      </w:tr>
      <w:tr w:rsidR="006234CF" w:rsidRPr="00304B96" w:rsidTr="006234CF">
        <w:trPr>
          <w:trHeight w:val="655"/>
        </w:trPr>
        <w:tc>
          <w:tcPr>
            <w:tcW w:w="4957" w:type="dxa"/>
            <w:vMerge/>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p>
        </w:tc>
        <w:tc>
          <w:tcPr>
            <w:tcW w:w="1253" w:type="dxa"/>
          </w:tcPr>
          <w:p w:rsidR="006234CF" w:rsidRPr="00304B96" w:rsidRDefault="006234CF" w:rsidP="006234CF">
            <w:pPr>
              <w:widowControl/>
              <w:tabs>
                <w:tab w:val="left" w:pos="709"/>
              </w:tabs>
              <w:spacing w:after="120"/>
              <w:jc w:val="center"/>
              <w:rPr>
                <w:rFonts w:eastAsia="Calibri"/>
                <w:b/>
                <w:i/>
                <w:snapToGrid/>
                <w:sz w:val="14"/>
                <w:szCs w:val="14"/>
              </w:rPr>
            </w:pPr>
            <w:r w:rsidRPr="00304B96">
              <w:rPr>
                <w:rFonts w:eastAsia="Calibri"/>
                <w:b/>
                <w:i/>
                <w:snapToGrid/>
                <w:sz w:val="14"/>
                <w:szCs w:val="14"/>
              </w:rPr>
              <w:t xml:space="preserve">XXX1 </w:t>
            </w:r>
          </w:p>
          <w:p w:rsidR="006234CF" w:rsidRPr="00304B96" w:rsidRDefault="006234CF" w:rsidP="006234CF">
            <w:pPr>
              <w:widowControl/>
              <w:tabs>
                <w:tab w:val="left" w:pos="709"/>
              </w:tabs>
              <w:spacing w:after="120"/>
              <w:jc w:val="center"/>
              <w:rPr>
                <w:rFonts w:eastAsia="Calibri"/>
                <w:b/>
                <w:i/>
                <w:snapToGrid/>
                <w:sz w:val="14"/>
                <w:szCs w:val="14"/>
              </w:rPr>
            </w:pPr>
            <w:r w:rsidRPr="00304B96">
              <w:rPr>
                <w:rFonts w:eastAsia="Calibri"/>
                <w:b/>
                <w:i/>
                <w:snapToGrid/>
                <w:sz w:val="14"/>
                <w:szCs w:val="14"/>
              </w:rPr>
              <w:t>M$</w:t>
            </w:r>
          </w:p>
        </w:tc>
        <w:tc>
          <w:tcPr>
            <w:tcW w:w="1353" w:type="dxa"/>
          </w:tcPr>
          <w:p w:rsidR="006234CF" w:rsidRPr="00304B96" w:rsidRDefault="006234CF" w:rsidP="006234CF">
            <w:pPr>
              <w:widowControl/>
              <w:tabs>
                <w:tab w:val="left" w:pos="709"/>
              </w:tabs>
              <w:spacing w:after="120"/>
              <w:jc w:val="center"/>
              <w:rPr>
                <w:rFonts w:eastAsia="Calibri"/>
                <w:b/>
                <w:i/>
                <w:snapToGrid/>
                <w:sz w:val="14"/>
                <w:szCs w:val="14"/>
              </w:rPr>
            </w:pPr>
            <w:r w:rsidRPr="00304B96">
              <w:rPr>
                <w:rFonts w:eastAsia="Calibri"/>
                <w:b/>
                <w:i/>
                <w:snapToGrid/>
                <w:sz w:val="14"/>
                <w:szCs w:val="14"/>
              </w:rPr>
              <w:t xml:space="preserve">XXX0 </w:t>
            </w:r>
          </w:p>
          <w:p w:rsidR="006234CF" w:rsidRPr="00304B96" w:rsidRDefault="006234CF" w:rsidP="006234CF">
            <w:pPr>
              <w:widowControl/>
              <w:tabs>
                <w:tab w:val="left" w:pos="709"/>
              </w:tabs>
              <w:spacing w:after="120"/>
              <w:jc w:val="center"/>
              <w:rPr>
                <w:rFonts w:eastAsia="Calibri"/>
                <w:b/>
                <w:i/>
                <w:snapToGrid/>
                <w:sz w:val="14"/>
                <w:szCs w:val="14"/>
              </w:rPr>
            </w:pPr>
            <w:r w:rsidRPr="00304B96">
              <w:rPr>
                <w:rFonts w:eastAsia="Calibri"/>
                <w:b/>
                <w:i/>
                <w:snapToGrid/>
                <w:sz w:val="14"/>
                <w:szCs w:val="14"/>
              </w:rPr>
              <w:t>M$</w:t>
            </w:r>
          </w:p>
        </w:tc>
      </w:tr>
      <w:tr w:rsidR="006234CF" w:rsidRPr="00304B96" w:rsidTr="006234CF">
        <w:trPr>
          <w:trHeight w:val="264"/>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Construcciones</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143"/>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Instalaciones</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434"/>
        </w:trPr>
        <w:tc>
          <w:tcPr>
            <w:tcW w:w="4957" w:type="dxa"/>
            <w:shd w:val="clear" w:color="auto" w:fill="auto"/>
          </w:tcPr>
          <w:p w:rsidR="006234CF" w:rsidRPr="00304B96" w:rsidRDefault="006234CF" w:rsidP="006234CF">
            <w:pPr>
              <w:widowControl/>
              <w:tabs>
                <w:tab w:val="left" w:pos="709"/>
              </w:tabs>
              <w:spacing w:after="120"/>
              <w:ind w:left="34"/>
              <w:jc w:val="both"/>
              <w:rPr>
                <w:rFonts w:eastAsia="Calibri"/>
                <w:i/>
                <w:snapToGrid/>
                <w:sz w:val="14"/>
                <w:szCs w:val="14"/>
              </w:rPr>
            </w:pPr>
            <w:r w:rsidRPr="00304B96">
              <w:rPr>
                <w:rFonts w:eastAsia="Calibri"/>
                <w:i/>
                <w:snapToGrid/>
                <w:sz w:val="14"/>
                <w:szCs w:val="14"/>
              </w:rPr>
              <w:t>Depreciación acumulada y deterioro del valor Máquinas de azar (gabinetes más todo elemento de juegos tangibles asociados)</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434"/>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Mesas de juego (elementos asociado a mesas de juego)</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434"/>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Bingo (elementos asociado a Bingo)</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285"/>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Cámaras de CCTV</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273"/>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Equipos y herramientas</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273"/>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Equipos computacionales</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285"/>
        </w:trPr>
        <w:tc>
          <w:tcPr>
            <w:tcW w:w="4957" w:type="dxa"/>
            <w:shd w:val="clear" w:color="auto" w:fill="auto"/>
          </w:tcPr>
          <w:p w:rsidR="006234CF" w:rsidRPr="00304B96" w:rsidRDefault="006234CF" w:rsidP="006234CF">
            <w:pPr>
              <w:widowControl/>
              <w:tabs>
                <w:tab w:val="left" w:pos="709"/>
              </w:tabs>
              <w:spacing w:after="120"/>
              <w:jc w:val="both"/>
              <w:rPr>
                <w:rFonts w:eastAsia="Calibri"/>
                <w:i/>
                <w:snapToGrid/>
                <w:sz w:val="14"/>
                <w:szCs w:val="14"/>
              </w:rPr>
            </w:pPr>
            <w:r w:rsidRPr="00304B96">
              <w:rPr>
                <w:rFonts w:eastAsia="Calibri"/>
                <w:i/>
                <w:snapToGrid/>
                <w:sz w:val="14"/>
                <w:szCs w:val="14"/>
              </w:rPr>
              <w:t>Depreciación acumulada y deterioro del valor Muebles y útiles</w:t>
            </w:r>
          </w:p>
        </w:tc>
        <w:tc>
          <w:tcPr>
            <w:tcW w:w="1253" w:type="dxa"/>
          </w:tcPr>
          <w:p w:rsidR="006234CF" w:rsidRPr="00304B96" w:rsidRDefault="006234CF" w:rsidP="006234CF">
            <w:pPr>
              <w:widowControl/>
              <w:tabs>
                <w:tab w:val="left" w:pos="709"/>
              </w:tabs>
              <w:spacing w:after="120"/>
              <w:jc w:val="both"/>
              <w:rPr>
                <w:rFonts w:eastAsia="Calibri"/>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i/>
                <w:snapToGrid/>
                <w:sz w:val="14"/>
                <w:szCs w:val="14"/>
              </w:rPr>
            </w:pPr>
          </w:p>
        </w:tc>
      </w:tr>
      <w:tr w:rsidR="006234CF" w:rsidRPr="00304B96" w:rsidTr="006234CF">
        <w:trPr>
          <w:trHeight w:val="434"/>
        </w:trPr>
        <w:tc>
          <w:tcPr>
            <w:tcW w:w="4957" w:type="dxa"/>
            <w:shd w:val="clear" w:color="auto" w:fill="auto"/>
          </w:tcPr>
          <w:p w:rsidR="006234CF" w:rsidRPr="00304B96" w:rsidRDefault="006234CF" w:rsidP="006234CF">
            <w:pPr>
              <w:widowControl/>
              <w:tabs>
                <w:tab w:val="left" w:pos="709"/>
              </w:tabs>
              <w:spacing w:after="120"/>
              <w:jc w:val="both"/>
              <w:rPr>
                <w:rFonts w:eastAsia="Calibri"/>
                <w:b/>
                <w:i/>
                <w:snapToGrid/>
                <w:sz w:val="14"/>
                <w:szCs w:val="14"/>
              </w:rPr>
            </w:pPr>
            <w:r w:rsidRPr="00304B96">
              <w:rPr>
                <w:rFonts w:eastAsia="Calibri"/>
                <w:i/>
                <w:snapToGrid/>
                <w:sz w:val="14"/>
                <w:szCs w:val="14"/>
              </w:rPr>
              <w:t xml:space="preserve">Depreciación acumulada y deterioro del valor </w:t>
            </w:r>
            <w:r w:rsidRPr="00304B96">
              <w:rPr>
                <w:rFonts w:eastAsia="Calibri"/>
                <w:b/>
                <w:i/>
                <w:snapToGrid/>
                <w:sz w:val="14"/>
                <w:szCs w:val="14"/>
              </w:rPr>
              <w:t xml:space="preserve">Otras </w:t>
            </w:r>
            <w:r w:rsidRPr="00304B96">
              <w:rPr>
                <w:rFonts w:eastAsia="Calibri"/>
                <w:i/>
                <w:snapToGrid/>
                <w:sz w:val="14"/>
                <w:szCs w:val="14"/>
              </w:rPr>
              <w:t>propiedades plantas y equipos (si representa más del 5% del saldo total)</w:t>
            </w:r>
          </w:p>
        </w:tc>
        <w:tc>
          <w:tcPr>
            <w:tcW w:w="1253" w:type="dxa"/>
          </w:tcPr>
          <w:p w:rsidR="006234CF" w:rsidRPr="00304B96" w:rsidRDefault="006234CF" w:rsidP="006234CF">
            <w:pPr>
              <w:widowControl/>
              <w:tabs>
                <w:tab w:val="left" w:pos="709"/>
              </w:tabs>
              <w:spacing w:after="120"/>
              <w:jc w:val="both"/>
              <w:rPr>
                <w:rFonts w:eastAsia="Calibri"/>
                <w:b/>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b/>
                <w:i/>
                <w:snapToGrid/>
                <w:sz w:val="14"/>
                <w:szCs w:val="14"/>
              </w:rPr>
            </w:pPr>
          </w:p>
        </w:tc>
      </w:tr>
      <w:tr w:rsidR="006234CF" w:rsidRPr="00304B96" w:rsidTr="006234CF">
        <w:trPr>
          <w:trHeight w:val="152"/>
        </w:trPr>
        <w:tc>
          <w:tcPr>
            <w:tcW w:w="4957" w:type="dxa"/>
            <w:shd w:val="clear" w:color="auto" w:fill="auto"/>
          </w:tcPr>
          <w:p w:rsidR="006234CF" w:rsidRPr="00304B96" w:rsidRDefault="006234CF" w:rsidP="006234CF">
            <w:pPr>
              <w:widowControl/>
              <w:tabs>
                <w:tab w:val="left" w:pos="709"/>
              </w:tabs>
              <w:spacing w:after="120"/>
              <w:jc w:val="both"/>
              <w:rPr>
                <w:rFonts w:eastAsia="Calibri"/>
                <w:b/>
                <w:i/>
                <w:snapToGrid/>
                <w:sz w:val="14"/>
                <w:szCs w:val="14"/>
              </w:rPr>
            </w:pPr>
            <w:r w:rsidRPr="00304B96">
              <w:rPr>
                <w:rFonts w:eastAsia="Calibri"/>
                <w:b/>
                <w:i/>
                <w:snapToGrid/>
                <w:sz w:val="14"/>
                <w:szCs w:val="14"/>
              </w:rPr>
              <w:t>Total depreciación acumulada y deterioro del valor propiedades, plantas y equipos</w:t>
            </w:r>
          </w:p>
        </w:tc>
        <w:tc>
          <w:tcPr>
            <w:tcW w:w="1253" w:type="dxa"/>
          </w:tcPr>
          <w:p w:rsidR="006234CF" w:rsidRPr="00304B96" w:rsidRDefault="006234CF" w:rsidP="006234CF">
            <w:pPr>
              <w:widowControl/>
              <w:tabs>
                <w:tab w:val="left" w:pos="709"/>
              </w:tabs>
              <w:spacing w:after="120"/>
              <w:jc w:val="both"/>
              <w:rPr>
                <w:rFonts w:eastAsia="Calibri"/>
                <w:b/>
                <w:i/>
                <w:snapToGrid/>
                <w:sz w:val="14"/>
                <w:szCs w:val="14"/>
              </w:rPr>
            </w:pPr>
          </w:p>
        </w:tc>
        <w:tc>
          <w:tcPr>
            <w:tcW w:w="1353" w:type="dxa"/>
          </w:tcPr>
          <w:p w:rsidR="006234CF" w:rsidRPr="00304B96" w:rsidRDefault="006234CF" w:rsidP="006234CF">
            <w:pPr>
              <w:widowControl/>
              <w:tabs>
                <w:tab w:val="left" w:pos="709"/>
              </w:tabs>
              <w:spacing w:after="120"/>
              <w:jc w:val="both"/>
              <w:rPr>
                <w:rFonts w:eastAsia="Calibri"/>
                <w:b/>
                <w:i/>
                <w:snapToGrid/>
                <w:sz w:val="14"/>
                <w:szCs w:val="14"/>
              </w:rPr>
            </w:pPr>
          </w:p>
        </w:tc>
      </w:tr>
    </w:tbl>
    <w:p w:rsidR="006234CF" w:rsidRDefault="006234CF" w:rsidP="00962507">
      <w:pPr>
        <w:widowControl/>
        <w:ind w:left="1560"/>
        <w:jc w:val="both"/>
        <w:rPr>
          <w:rFonts w:eastAsia="Calibri"/>
          <w:snapToGrid/>
        </w:rPr>
      </w:pPr>
    </w:p>
    <w:p w:rsidR="00962507" w:rsidRPr="00304B96" w:rsidRDefault="00962507" w:rsidP="00962507">
      <w:pPr>
        <w:widowControl/>
        <w:ind w:left="1560"/>
        <w:jc w:val="both"/>
        <w:rPr>
          <w:rFonts w:eastAsia="Calibri"/>
          <w:snapToGrid/>
        </w:rPr>
      </w:pPr>
      <w:r w:rsidRPr="00304B96">
        <w:rPr>
          <w:rFonts w:eastAsia="Calibri"/>
          <w:snapToGrid/>
        </w:rPr>
        <w:t>La nota explicativa destinada a Propiedades, plantas y equipos deberá ajustarse al requerimiento de las Normas Internacionales de Información Financiera. Asimismo, deberá hacer referencia a la(s) Resolución(es) de esta Superintendencia que autorizan modificaciones respecto a infraestructura del casino.</w:t>
      </w:r>
    </w:p>
    <w:p w:rsidR="00962507" w:rsidRPr="00304B96" w:rsidRDefault="00962507" w:rsidP="00962507">
      <w:pPr>
        <w:widowControl/>
        <w:ind w:left="1560"/>
        <w:jc w:val="both"/>
        <w:rPr>
          <w:rFonts w:eastAsia="Calibri"/>
          <w:snapToGrid/>
        </w:rPr>
      </w:pPr>
    </w:p>
    <w:p w:rsidR="00962507" w:rsidRPr="00304B96" w:rsidRDefault="00962507" w:rsidP="00962507">
      <w:pPr>
        <w:widowControl/>
        <w:ind w:left="1560"/>
        <w:jc w:val="both"/>
        <w:rPr>
          <w:rFonts w:eastAsia="Calibri"/>
          <w:snapToGrid/>
        </w:rPr>
      </w:pPr>
      <w:r w:rsidRPr="00304B96">
        <w:rPr>
          <w:rFonts w:eastAsia="Calibri"/>
          <w:snapToGrid/>
        </w:rPr>
        <w:t>Sin perjuicio de lo anterior, respecto a los movimientos en Propiedades, plantas y equipos la nota debe contener el siguiente Cuadro, incluyendo todas las clases de propiedades, planta</w:t>
      </w:r>
      <w:r>
        <w:rPr>
          <w:rFonts w:eastAsia="Calibri"/>
          <w:snapToGrid/>
        </w:rPr>
        <w:t>s</w:t>
      </w:r>
      <w:r w:rsidRPr="00304B96">
        <w:rPr>
          <w:rFonts w:eastAsia="Calibri"/>
          <w:snapToGrid/>
        </w:rPr>
        <w:t xml:space="preserve"> y equipos:</w:t>
      </w:r>
    </w:p>
    <w:p w:rsidR="00962507" w:rsidRPr="00304B96" w:rsidRDefault="00962507" w:rsidP="00962507">
      <w:pPr>
        <w:widowControl/>
        <w:ind w:left="1560"/>
        <w:jc w:val="both"/>
        <w:rPr>
          <w:rFonts w:eastAsia="Calibri"/>
          <w:snapToGrid/>
        </w:rPr>
      </w:pPr>
    </w:p>
    <w:p w:rsidR="00962507" w:rsidRPr="00304B96" w:rsidRDefault="00962507" w:rsidP="00962507">
      <w:pPr>
        <w:widowControl/>
        <w:ind w:left="1560"/>
        <w:jc w:val="both"/>
        <w:rPr>
          <w:rFonts w:eastAsia="Calibri"/>
          <w:snapToGrid/>
        </w:rPr>
      </w:pPr>
      <w:r w:rsidRPr="00304B96">
        <w:rPr>
          <w:rFonts w:eastAsia="Calibri"/>
          <w:snapToGrid/>
        </w:rPr>
        <w:t>Cuadro de movimientos en propiedades, plantas y equipos</w:t>
      </w:r>
    </w:p>
    <w:p w:rsidR="00962507" w:rsidRPr="00304B96" w:rsidRDefault="00962507" w:rsidP="00962507">
      <w:pPr>
        <w:widowControl/>
        <w:ind w:left="1560"/>
        <w:jc w:val="both"/>
        <w:rPr>
          <w:rFonts w:eastAsia="Calibri"/>
          <w:snapToGrid/>
          <w:sz w:val="22"/>
          <w:szCs w:val="22"/>
        </w:rPr>
      </w:pPr>
    </w:p>
    <w:tbl>
      <w:tblPr>
        <w:tblW w:w="850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629"/>
        <w:gridCol w:w="629"/>
        <w:gridCol w:w="629"/>
        <w:gridCol w:w="629"/>
        <w:gridCol w:w="629"/>
        <w:gridCol w:w="629"/>
        <w:gridCol w:w="629"/>
        <w:gridCol w:w="629"/>
        <w:gridCol w:w="629"/>
        <w:gridCol w:w="629"/>
        <w:gridCol w:w="629"/>
        <w:gridCol w:w="629"/>
      </w:tblGrid>
      <w:tr w:rsidR="00962507" w:rsidRPr="00304B96" w:rsidTr="00141C28">
        <w:trPr>
          <w:trHeight w:val="42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62507" w:rsidRPr="00304B96" w:rsidRDefault="00962507" w:rsidP="00141C28">
            <w:pPr>
              <w:widowControl/>
              <w:spacing w:after="120"/>
              <w:jc w:val="center"/>
              <w:rPr>
                <w:b/>
                <w:snapToGrid/>
                <w:sz w:val="12"/>
                <w:szCs w:val="12"/>
              </w:rPr>
            </w:pPr>
            <w:r w:rsidRPr="00304B96">
              <w:rPr>
                <w:b/>
                <w:snapToGrid/>
                <w:sz w:val="12"/>
                <w:szCs w:val="12"/>
              </w:rPr>
              <w:t>Movimiento año XXX1</w:t>
            </w:r>
          </w:p>
        </w:tc>
        <w:tc>
          <w:tcPr>
            <w:tcW w:w="629" w:type="dxa"/>
            <w:tcBorders>
              <w:top w:val="single" w:sz="4" w:space="0" w:color="auto"/>
              <w:left w:val="single" w:sz="4" w:space="0" w:color="auto"/>
              <w:bottom w:val="single" w:sz="4" w:space="0" w:color="auto"/>
            </w:tcBorders>
            <w:shd w:val="clear" w:color="auto" w:fill="auto"/>
          </w:tcPr>
          <w:p w:rsidR="00962507" w:rsidRPr="00150A89" w:rsidRDefault="00962507" w:rsidP="00141C28">
            <w:pPr>
              <w:widowControl/>
              <w:spacing w:after="120"/>
              <w:jc w:val="center"/>
              <w:rPr>
                <w:b/>
                <w:snapToGrid/>
                <w:sz w:val="10"/>
                <w:szCs w:val="10"/>
              </w:rPr>
            </w:pPr>
          </w:p>
          <w:p w:rsidR="00962507" w:rsidRPr="00150A89" w:rsidRDefault="00962507" w:rsidP="00141C28">
            <w:pPr>
              <w:widowControl/>
              <w:spacing w:after="120"/>
              <w:jc w:val="center"/>
              <w:rPr>
                <w:b/>
                <w:snapToGrid/>
                <w:sz w:val="10"/>
                <w:szCs w:val="10"/>
              </w:rPr>
            </w:pPr>
            <w:r w:rsidRPr="00150A89">
              <w:rPr>
                <w:b/>
                <w:snapToGrid/>
                <w:sz w:val="10"/>
                <w:szCs w:val="10"/>
              </w:rPr>
              <w:t>Terrenos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auto"/>
          </w:tcPr>
          <w:p w:rsidR="00962507" w:rsidRPr="00150A89" w:rsidRDefault="00962507" w:rsidP="00141C28">
            <w:pPr>
              <w:widowControl/>
              <w:spacing w:after="120"/>
              <w:jc w:val="center"/>
              <w:rPr>
                <w:b/>
                <w:snapToGrid/>
                <w:sz w:val="10"/>
                <w:szCs w:val="10"/>
              </w:rPr>
            </w:pPr>
            <w:r w:rsidRPr="00150A89">
              <w:rPr>
                <w:b/>
                <w:snapToGrid/>
                <w:sz w:val="10"/>
                <w:szCs w:val="10"/>
              </w:rPr>
              <w:t>Construcciones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tcBorders>
          </w:tcPr>
          <w:p w:rsidR="00962507" w:rsidRPr="00150A89" w:rsidRDefault="00962507" w:rsidP="00141C28">
            <w:pPr>
              <w:widowControl/>
              <w:spacing w:after="120"/>
              <w:jc w:val="center"/>
              <w:rPr>
                <w:b/>
                <w:snapToGrid/>
                <w:sz w:val="10"/>
                <w:szCs w:val="10"/>
              </w:rPr>
            </w:pPr>
            <w:r w:rsidRPr="00150A89">
              <w:rPr>
                <w:b/>
                <w:snapToGrid/>
                <w:sz w:val="10"/>
                <w:szCs w:val="10"/>
              </w:rPr>
              <w:t>Instalaciones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tcBorders>
            <w:shd w:val="clear" w:color="auto" w:fill="FFFFFF"/>
          </w:tcPr>
          <w:p w:rsidR="00962507" w:rsidRPr="00150A89" w:rsidRDefault="00962507" w:rsidP="00141C28">
            <w:pPr>
              <w:widowControl/>
              <w:spacing w:after="120"/>
              <w:jc w:val="center"/>
              <w:rPr>
                <w:rFonts w:eastAsia="Calibri"/>
                <w:i/>
                <w:snapToGrid/>
                <w:sz w:val="10"/>
                <w:szCs w:val="10"/>
              </w:rPr>
            </w:pPr>
            <w:r w:rsidRPr="00150A89">
              <w:rPr>
                <w:rFonts w:eastAsia="Calibri"/>
                <w:i/>
                <w:snapToGrid/>
                <w:sz w:val="10"/>
                <w:szCs w:val="10"/>
              </w:rPr>
              <w:t>Máquinas de azar</w:t>
            </w:r>
          </w:p>
          <w:p w:rsidR="00962507" w:rsidRPr="00150A89" w:rsidRDefault="00962507" w:rsidP="00141C28">
            <w:pPr>
              <w:widowControl/>
              <w:spacing w:after="120"/>
              <w:jc w:val="center"/>
              <w:rPr>
                <w:b/>
                <w:snapToGrid/>
                <w:sz w:val="10"/>
                <w:szCs w:val="10"/>
              </w:rPr>
            </w:pPr>
            <w:r w:rsidRPr="00150A89">
              <w:rPr>
                <w:rFonts w:eastAsia="Calibri"/>
                <w:i/>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Mesas de juego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Bingo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Cámaras de CCTV</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Equipos y herramientas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Equipos computacionales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Muebles y útiles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Otras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Totales</w:t>
            </w:r>
          </w:p>
          <w:p w:rsidR="00962507" w:rsidRPr="00150A89" w:rsidRDefault="00962507" w:rsidP="00141C28">
            <w:pPr>
              <w:widowControl/>
              <w:spacing w:after="120"/>
              <w:jc w:val="center"/>
              <w:rPr>
                <w:b/>
                <w:snapToGrid/>
                <w:sz w:val="10"/>
                <w:szCs w:val="10"/>
              </w:rPr>
            </w:pPr>
            <w:r w:rsidRPr="00150A89">
              <w:rPr>
                <w:b/>
                <w:snapToGrid/>
                <w:sz w:val="10"/>
                <w:szCs w:val="10"/>
              </w:rPr>
              <w:t>MS</w:t>
            </w:r>
          </w:p>
        </w:tc>
      </w:tr>
      <w:tr w:rsidR="00962507" w:rsidRPr="00304B96" w:rsidTr="00141C28">
        <w:trPr>
          <w:trHeight w:val="349"/>
        </w:trPr>
        <w:tc>
          <w:tcPr>
            <w:tcW w:w="960"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2"/>
                <w:szCs w:val="12"/>
              </w:rPr>
            </w:pPr>
            <w:r w:rsidRPr="00304B96">
              <w:rPr>
                <w:i/>
                <w:snapToGrid/>
                <w:sz w:val="12"/>
                <w:szCs w:val="12"/>
              </w:rPr>
              <w:t>Saldo inicial al 01 enero XXX1</w:t>
            </w:r>
          </w:p>
          <w:p w:rsidR="00962507" w:rsidRPr="00304B96" w:rsidRDefault="00962507" w:rsidP="00141C28">
            <w:pPr>
              <w:widowControl/>
              <w:spacing w:after="120"/>
              <w:jc w:val="both"/>
              <w:rPr>
                <w:i/>
                <w:snapToGrid/>
                <w:sz w:val="12"/>
                <w:szCs w:val="12"/>
              </w:rPr>
            </w:pPr>
            <w:r w:rsidRPr="00304B96">
              <w:rPr>
                <w:i/>
                <w:snapToGrid/>
                <w:sz w:val="12"/>
                <w:szCs w:val="12"/>
              </w:rPr>
              <w:t>Adiciones</w:t>
            </w:r>
          </w:p>
          <w:p w:rsidR="00962507" w:rsidRPr="00304B96" w:rsidRDefault="00962507" w:rsidP="00141C28">
            <w:pPr>
              <w:widowControl/>
              <w:spacing w:after="120"/>
              <w:jc w:val="both"/>
              <w:rPr>
                <w:i/>
                <w:snapToGrid/>
                <w:sz w:val="12"/>
                <w:szCs w:val="12"/>
              </w:rPr>
            </w:pPr>
            <w:r w:rsidRPr="00304B96">
              <w:rPr>
                <w:i/>
                <w:snapToGrid/>
                <w:sz w:val="12"/>
                <w:szCs w:val="12"/>
              </w:rPr>
              <w:t>Bajas/Retiros/ Ventas</w:t>
            </w:r>
          </w:p>
          <w:p w:rsidR="00962507" w:rsidRPr="00304B96" w:rsidRDefault="00962507" w:rsidP="00141C28">
            <w:pPr>
              <w:widowControl/>
              <w:spacing w:after="120"/>
              <w:jc w:val="both"/>
              <w:rPr>
                <w:i/>
                <w:snapToGrid/>
                <w:sz w:val="12"/>
                <w:szCs w:val="12"/>
              </w:rPr>
            </w:pPr>
            <w:r w:rsidRPr="00304B96">
              <w:rPr>
                <w:i/>
                <w:snapToGrid/>
                <w:sz w:val="12"/>
                <w:szCs w:val="12"/>
              </w:rPr>
              <w:t>Gastos por depreciación</w:t>
            </w:r>
          </w:p>
        </w:tc>
        <w:tc>
          <w:tcPr>
            <w:tcW w:w="629"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r>
      <w:tr w:rsidR="00962507" w:rsidRPr="00304B96" w:rsidTr="00141C28">
        <w:trPr>
          <w:trHeight w:val="349"/>
        </w:trPr>
        <w:tc>
          <w:tcPr>
            <w:tcW w:w="960"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2"/>
                <w:szCs w:val="12"/>
              </w:rPr>
            </w:pPr>
            <w:r w:rsidRPr="00304B96">
              <w:rPr>
                <w:i/>
                <w:snapToGrid/>
                <w:sz w:val="12"/>
                <w:szCs w:val="12"/>
              </w:rPr>
              <w:t>Total movimientos</w:t>
            </w:r>
          </w:p>
        </w:tc>
        <w:tc>
          <w:tcPr>
            <w:tcW w:w="629"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r>
      <w:tr w:rsidR="00962507" w:rsidRPr="00304B96" w:rsidTr="00141C28">
        <w:trPr>
          <w:trHeight w:val="349"/>
        </w:trPr>
        <w:tc>
          <w:tcPr>
            <w:tcW w:w="960"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b/>
                <w:i/>
                <w:snapToGrid/>
                <w:sz w:val="12"/>
                <w:szCs w:val="12"/>
              </w:rPr>
            </w:pPr>
            <w:r w:rsidRPr="00304B96">
              <w:rPr>
                <w:b/>
                <w:i/>
                <w:snapToGrid/>
                <w:sz w:val="12"/>
                <w:szCs w:val="12"/>
              </w:rPr>
              <w:t>Saldo final al XXX1</w:t>
            </w:r>
          </w:p>
        </w:tc>
        <w:tc>
          <w:tcPr>
            <w:tcW w:w="629"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2"/>
                <w:szCs w:val="12"/>
              </w:rPr>
            </w:pPr>
          </w:p>
        </w:tc>
        <w:tc>
          <w:tcPr>
            <w:tcW w:w="629" w:type="dxa"/>
            <w:tcBorders>
              <w:top w:val="single" w:sz="4" w:space="0" w:color="auto"/>
            </w:tcBorders>
          </w:tcPr>
          <w:p w:rsidR="00962507" w:rsidRPr="00304B96" w:rsidRDefault="00962507" w:rsidP="00141C28">
            <w:pPr>
              <w:widowControl/>
              <w:spacing w:after="120"/>
              <w:jc w:val="center"/>
              <w:rPr>
                <w:b/>
                <w:snapToGrid/>
                <w:sz w:val="12"/>
                <w:szCs w:val="12"/>
              </w:rPr>
            </w:pPr>
          </w:p>
        </w:tc>
        <w:tc>
          <w:tcPr>
            <w:tcW w:w="629" w:type="dxa"/>
            <w:tcBorders>
              <w:top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r>
    </w:tbl>
    <w:p w:rsidR="00962507" w:rsidRPr="00304B96" w:rsidRDefault="00962507" w:rsidP="00962507">
      <w:pPr>
        <w:widowControl/>
        <w:ind w:left="1560"/>
        <w:jc w:val="both"/>
        <w:rPr>
          <w:rFonts w:eastAsia="Calibri"/>
          <w:snapToGrid/>
          <w:sz w:val="22"/>
          <w:szCs w:val="22"/>
        </w:rPr>
      </w:pPr>
    </w:p>
    <w:p w:rsidR="00962507" w:rsidRPr="00304B96" w:rsidRDefault="00962507" w:rsidP="00962507">
      <w:pPr>
        <w:widowControl/>
        <w:ind w:left="1560"/>
        <w:jc w:val="both"/>
        <w:rPr>
          <w:rFonts w:eastAsia="Calibri"/>
          <w:snapToGrid/>
          <w:sz w:val="22"/>
          <w:szCs w:val="22"/>
        </w:rPr>
      </w:pPr>
    </w:p>
    <w:tbl>
      <w:tblPr>
        <w:tblW w:w="850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629"/>
        <w:gridCol w:w="629"/>
        <w:gridCol w:w="629"/>
        <w:gridCol w:w="629"/>
        <w:gridCol w:w="629"/>
        <w:gridCol w:w="629"/>
        <w:gridCol w:w="629"/>
        <w:gridCol w:w="629"/>
        <w:gridCol w:w="629"/>
        <w:gridCol w:w="629"/>
        <w:gridCol w:w="629"/>
        <w:gridCol w:w="629"/>
      </w:tblGrid>
      <w:tr w:rsidR="00962507" w:rsidRPr="00304B96" w:rsidTr="00141C28">
        <w:trPr>
          <w:trHeight w:val="42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62507" w:rsidRPr="00304B96" w:rsidRDefault="00962507" w:rsidP="00141C28">
            <w:pPr>
              <w:widowControl/>
              <w:spacing w:after="120"/>
              <w:jc w:val="center"/>
              <w:rPr>
                <w:b/>
                <w:snapToGrid/>
                <w:sz w:val="12"/>
                <w:szCs w:val="12"/>
              </w:rPr>
            </w:pPr>
            <w:r w:rsidRPr="00304B96">
              <w:rPr>
                <w:b/>
                <w:snapToGrid/>
                <w:sz w:val="12"/>
                <w:szCs w:val="12"/>
              </w:rPr>
              <w:t>Movimiento año XXX0</w:t>
            </w:r>
          </w:p>
        </w:tc>
        <w:tc>
          <w:tcPr>
            <w:tcW w:w="629" w:type="dxa"/>
            <w:tcBorders>
              <w:top w:val="single" w:sz="4" w:space="0" w:color="auto"/>
              <w:left w:val="single" w:sz="4" w:space="0" w:color="auto"/>
              <w:bottom w:val="single" w:sz="4" w:space="0" w:color="auto"/>
            </w:tcBorders>
            <w:shd w:val="clear" w:color="auto" w:fill="auto"/>
          </w:tcPr>
          <w:p w:rsidR="00962507" w:rsidRPr="00150A89" w:rsidRDefault="00962507" w:rsidP="00141C28">
            <w:pPr>
              <w:widowControl/>
              <w:spacing w:after="120"/>
              <w:jc w:val="center"/>
              <w:rPr>
                <w:b/>
                <w:snapToGrid/>
                <w:sz w:val="10"/>
                <w:szCs w:val="10"/>
              </w:rPr>
            </w:pPr>
          </w:p>
          <w:p w:rsidR="00962507" w:rsidRPr="00150A89" w:rsidRDefault="00962507" w:rsidP="00141C28">
            <w:pPr>
              <w:widowControl/>
              <w:spacing w:after="120"/>
              <w:jc w:val="center"/>
              <w:rPr>
                <w:b/>
                <w:snapToGrid/>
                <w:sz w:val="10"/>
                <w:szCs w:val="10"/>
              </w:rPr>
            </w:pPr>
            <w:r w:rsidRPr="00150A89">
              <w:rPr>
                <w:b/>
                <w:snapToGrid/>
                <w:sz w:val="10"/>
                <w:szCs w:val="10"/>
              </w:rPr>
              <w:t>Terrenos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auto"/>
          </w:tcPr>
          <w:p w:rsidR="00962507" w:rsidRPr="00150A89" w:rsidRDefault="00962507" w:rsidP="00141C28">
            <w:pPr>
              <w:widowControl/>
              <w:spacing w:after="120"/>
              <w:jc w:val="center"/>
              <w:rPr>
                <w:b/>
                <w:snapToGrid/>
                <w:sz w:val="10"/>
                <w:szCs w:val="10"/>
              </w:rPr>
            </w:pPr>
            <w:r w:rsidRPr="00150A89">
              <w:rPr>
                <w:b/>
                <w:snapToGrid/>
                <w:sz w:val="10"/>
                <w:szCs w:val="10"/>
              </w:rPr>
              <w:t>Construcciones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tcBorders>
          </w:tcPr>
          <w:p w:rsidR="00962507" w:rsidRPr="00150A89" w:rsidRDefault="00962507" w:rsidP="00141C28">
            <w:pPr>
              <w:widowControl/>
              <w:spacing w:after="120"/>
              <w:jc w:val="center"/>
              <w:rPr>
                <w:b/>
                <w:snapToGrid/>
                <w:sz w:val="10"/>
                <w:szCs w:val="10"/>
              </w:rPr>
            </w:pPr>
            <w:r w:rsidRPr="00150A89">
              <w:rPr>
                <w:b/>
                <w:snapToGrid/>
                <w:sz w:val="10"/>
                <w:szCs w:val="10"/>
              </w:rPr>
              <w:t>Instalaciones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tcBorders>
            <w:shd w:val="clear" w:color="auto" w:fill="FFFFFF"/>
          </w:tcPr>
          <w:p w:rsidR="00962507" w:rsidRPr="00150A89" w:rsidRDefault="00962507" w:rsidP="00141C28">
            <w:pPr>
              <w:widowControl/>
              <w:spacing w:after="120"/>
              <w:jc w:val="center"/>
              <w:rPr>
                <w:rFonts w:eastAsia="Calibri"/>
                <w:i/>
                <w:snapToGrid/>
                <w:sz w:val="10"/>
                <w:szCs w:val="10"/>
              </w:rPr>
            </w:pPr>
            <w:r w:rsidRPr="00150A89">
              <w:rPr>
                <w:rFonts w:eastAsia="Calibri"/>
                <w:i/>
                <w:snapToGrid/>
                <w:sz w:val="10"/>
                <w:szCs w:val="10"/>
              </w:rPr>
              <w:t>Máquinas de azar</w:t>
            </w:r>
          </w:p>
          <w:p w:rsidR="00962507" w:rsidRPr="00150A89" w:rsidRDefault="00962507" w:rsidP="00141C28">
            <w:pPr>
              <w:widowControl/>
              <w:spacing w:after="120"/>
              <w:jc w:val="center"/>
              <w:rPr>
                <w:b/>
                <w:snapToGrid/>
                <w:sz w:val="10"/>
                <w:szCs w:val="10"/>
              </w:rPr>
            </w:pPr>
            <w:r w:rsidRPr="00150A89">
              <w:rPr>
                <w:rFonts w:eastAsia="Calibri"/>
                <w:i/>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Mesas de juego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Bingo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Cámaras de CCTV</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Equipos y herramientas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Equipos computacionales</w:t>
            </w:r>
          </w:p>
          <w:p w:rsidR="00962507" w:rsidRPr="00150A89" w:rsidRDefault="00962507" w:rsidP="00141C28">
            <w:pPr>
              <w:widowControl/>
              <w:spacing w:after="120"/>
              <w:jc w:val="center"/>
              <w:rPr>
                <w:b/>
                <w:snapToGrid/>
                <w:sz w:val="10"/>
                <w:szCs w:val="10"/>
              </w:rPr>
            </w:pPr>
            <w:r w:rsidRPr="00150A89">
              <w:rPr>
                <w:b/>
                <w:snapToGrid/>
                <w:sz w:val="10"/>
                <w:szCs w:val="10"/>
              </w:rPr>
              <w:t>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Muebles y útiles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Otras M$</w:t>
            </w:r>
          </w:p>
        </w:tc>
        <w:tc>
          <w:tcPr>
            <w:tcW w:w="629" w:type="dxa"/>
            <w:tcBorders>
              <w:top w:val="single" w:sz="4" w:space="0" w:color="auto"/>
              <w:bottom w:val="single" w:sz="4" w:space="0" w:color="auto"/>
              <w:right w:val="single" w:sz="4" w:space="0" w:color="auto"/>
            </w:tcBorders>
            <w:shd w:val="clear" w:color="auto" w:fill="FFFFFF"/>
          </w:tcPr>
          <w:p w:rsidR="00962507" w:rsidRPr="00150A89" w:rsidRDefault="00962507" w:rsidP="00141C28">
            <w:pPr>
              <w:widowControl/>
              <w:spacing w:after="120"/>
              <w:jc w:val="center"/>
              <w:rPr>
                <w:b/>
                <w:snapToGrid/>
                <w:sz w:val="10"/>
                <w:szCs w:val="10"/>
              </w:rPr>
            </w:pPr>
            <w:r w:rsidRPr="00150A89">
              <w:rPr>
                <w:b/>
                <w:snapToGrid/>
                <w:sz w:val="10"/>
                <w:szCs w:val="10"/>
              </w:rPr>
              <w:t>Totales</w:t>
            </w:r>
          </w:p>
          <w:p w:rsidR="00962507" w:rsidRPr="00150A89" w:rsidRDefault="00962507" w:rsidP="00141C28">
            <w:pPr>
              <w:widowControl/>
              <w:spacing w:after="120"/>
              <w:jc w:val="center"/>
              <w:rPr>
                <w:b/>
                <w:snapToGrid/>
                <w:sz w:val="10"/>
                <w:szCs w:val="10"/>
              </w:rPr>
            </w:pPr>
            <w:r w:rsidRPr="00150A89">
              <w:rPr>
                <w:b/>
                <w:snapToGrid/>
                <w:sz w:val="10"/>
                <w:szCs w:val="10"/>
              </w:rPr>
              <w:t>MS</w:t>
            </w:r>
          </w:p>
        </w:tc>
      </w:tr>
      <w:tr w:rsidR="00962507" w:rsidRPr="00304B96" w:rsidTr="00141C28">
        <w:trPr>
          <w:trHeight w:val="349"/>
        </w:trPr>
        <w:tc>
          <w:tcPr>
            <w:tcW w:w="960"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2"/>
                <w:szCs w:val="12"/>
              </w:rPr>
            </w:pPr>
            <w:r w:rsidRPr="00304B96">
              <w:rPr>
                <w:i/>
                <w:snapToGrid/>
                <w:sz w:val="12"/>
                <w:szCs w:val="12"/>
              </w:rPr>
              <w:t>Saldo inicial al 01 enero XXX0</w:t>
            </w:r>
          </w:p>
          <w:p w:rsidR="00962507" w:rsidRPr="00304B96" w:rsidRDefault="00962507" w:rsidP="00141C28">
            <w:pPr>
              <w:widowControl/>
              <w:spacing w:after="120"/>
              <w:jc w:val="both"/>
              <w:rPr>
                <w:i/>
                <w:snapToGrid/>
                <w:sz w:val="12"/>
                <w:szCs w:val="12"/>
              </w:rPr>
            </w:pPr>
            <w:r w:rsidRPr="00304B96">
              <w:rPr>
                <w:i/>
                <w:snapToGrid/>
                <w:sz w:val="12"/>
                <w:szCs w:val="12"/>
              </w:rPr>
              <w:t>Adiciones</w:t>
            </w:r>
          </w:p>
          <w:p w:rsidR="00962507" w:rsidRPr="00304B96" w:rsidRDefault="00962507" w:rsidP="00141C28">
            <w:pPr>
              <w:widowControl/>
              <w:spacing w:after="120"/>
              <w:jc w:val="both"/>
              <w:rPr>
                <w:i/>
                <w:snapToGrid/>
                <w:sz w:val="12"/>
                <w:szCs w:val="12"/>
              </w:rPr>
            </w:pPr>
            <w:r w:rsidRPr="00304B96">
              <w:rPr>
                <w:i/>
                <w:snapToGrid/>
                <w:sz w:val="12"/>
                <w:szCs w:val="12"/>
              </w:rPr>
              <w:t>Bajas/Retiros/ Ventas</w:t>
            </w:r>
          </w:p>
          <w:p w:rsidR="00962507" w:rsidRPr="00304B96" w:rsidRDefault="00962507" w:rsidP="00141C28">
            <w:pPr>
              <w:widowControl/>
              <w:spacing w:after="120"/>
              <w:jc w:val="both"/>
              <w:rPr>
                <w:i/>
                <w:snapToGrid/>
                <w:sz w:val="12"/>
                <w:szCs w:val="12"/>
              </w:rPr>
            </w:pPr>
            <w:r w:rsidRPr="00304B96">
              <w:rPr>
                <w:i/>
                <w:snapToGrid/>
                <w:sz w:val="12"/>
                <w:szCs w:val="12"/>
              </w:rPr>
              <w:t>Gastos por depreciación</w:t>
            </w:r>
          </w:p>
        </w:tc>
        <w:tc>
          <w:tcPr>
            <w:tcW w:w="629"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r>
      <w:tr w:rsidR="00962507" w:rsidRPr="00304B96" w:rsidTr="00141C28">
        <w:trPr>
          <w:trHeight w:val="349"/>
        </w:trPr>
        <w:tc>
          <w:tcPr>
            <w:tcW w:w="960"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2"/>
                <w:szCs w:val="12"/>
              </w:rPr>
            </w:pPr>
            <w:r w:rsidRPr="00304B96">
              <w:rPr>
                <w:i/>
                <w:snapToGrid/>
                <w:sz w:val="12"/>
                <w:szCs w:val="12"/>
              </w:rPr>
              <w:t>Total movimientos</w:t>
            </w:r>
          </w:p>
        </w:tc>
        <w:tc>
          <w:tcPr>
            <w:tcW w:w="629"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tcPr>
          <w:p w:rsidR="00962507" w:rsidRPr="00304B96" w:rsidRDefault="00962507" w:rsidP="00141C28">
            <w:pPr>
              <w:widowControl/>
              <w:spacing w:after="120"/>
              <w:jc w:val="center"/>
              <w:rPr>
                <w:snapToGrid/>
                <w:sz w:val="12"/>
                <w:szCs w:val="12"/>
              </w:rPr>
            </w:pPr>
          </w:p>
        </w:tc>
        <w:tc>
          <w:tcPr>
            <w:tcW w:w="629" w:type="dxa"/>
            <w:tcBorders>
              <w:top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2"/>
                <w:szCs w:val="12"/>
              </w:rPr>
            </w:pPr>
          </w:p>
        </w:tc>
      </w:tr>
      <w:tr w:rsidR="00962507" w:rsidRPr="00304B96" w:rsidTr="00141C28">
        <w:trPr>
          <w:trHeight w:val="349"/>
        </w:trPr>
        <w:tc>
          <w:tcPr>
            <w:tcW w:w="960"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b/>
                <w:i/>
                <w:snapToGrid/>
                <w:sz w:val="12"/>
                <w:szCs w:val="12"/>
              </w:rPr>
            </w:pPr>
            <w:r w:rsidRPr="00304B96">
              <w:rPr>
                <w:b/>
                <w:i/>
                <w:snapToGrid/>
                <w:sz w:val="12"/>
                <w:szCs w:val="12"/>
              </w:rPr>
              <w:t>Saldo final al XXX0</w:t>
            </w:r>
          </w:p>
        </w:tc>
        <w:tc>
          <w:tcPr>
            <w:tcW w:w="629"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2"/>
                <w:szCs w:val="12"/>
              </w:rPr>
            </w:pPr>
          </w:p>
        </w:tc>
        <w:tc>
          <w:tcPr>
            <w:tcW w:w="629" w:type="dxa"/>
            <w:tcBorders>
              <w:top w:val="single" w:sz="4" w:space="0" w:color="auto"/>
            </w:tcBorders>
          </w:tcPr>
          <w:p w:rsidR="00962507" w:rsidRPr="00304B96" w:rsidRDefault="00962507" w:rsidP="00141C28">
            <w:pPr>
              <w:widowControl/>
              <w:spacing w:after="120"/>
              <w:jc w:val="center"/>
              <w:rPr>
                <w:b/>
                <w:snapToGrid/>
                <w:sz w:val="12"/>
                <w:szCs w:val="12"/>
              </w:rPr>
            </w:pPr>
          </w:p>
        </w:tc>
        <w:tc>
          <w:tcPr>
            <w:tcW w:w="629" w:type="dxa"/>
            <w:tcBorders>
              <w:top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c>
          <w:tcPr>
            <w:tcW w:w="629"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2"/>
                <w:szCs w:val="12"/>
              </w:rPr>
            </w:pPr>
          </w:p>
        </w:tc>
      </w:tr>
    </w:tbl>
    <w:p w:rsidR="00962507" w:rsidRPr="00304B96" w:rsidRDefault="00962507" w:rsidP="00C0759B">
      <w:pPr>
        <w:numPr>
          <w:ilvl w:val="1"/>
          <w:numId w:val="59"/>
        </w:numPr>
        <w:tabs>
          <w:tab w:val="left" w:pos="1560"/>
        </w:tabs>
        <w:spacing w:before="360" w:after="240"/>
        <w:ind w:left="1559" w:hanging="567"/>
        <w:jc w:val="both"/>
        <w:rPr>
          <w:b/>
        </w:rPr>
      </w:pPr>
      <w:r w:rsidRPr="00304B96">
        <w:rPr>
          <w:b/>
        </w:rPr>
        <w:t>Nota Explicativa N° 16 Impuestos diferido</w:t>
      </w:r>
      <w:r>
        <w:rPr>
          <w:b/>
        </w:rPr>
        <w:t>s</w:t>
      </w:r>
      <w:r w:rsidRPr="00304B96">
        <w:rPr>
          <w:b/>
        </w:rPr>
        <w:t xml:space="preserve"> e impuesto</w:t>
      </w:r>
      <w:r>
        <w:rPr>
          <w:b/>
        </w:rPr>
        <w:t>s</w:t>
      </w:r>
      <w:r w:rsidRPr="00304B96">
        <w:rPr>
          <w:b/>
        </w:rPr>
        <w:t xml:space="preserve"> a las ganancias</w:t>
      </w:r>
    </w:p>
    <w:p w:rsidR="00962507" w:rsidRPr="00304B96" w:rsidRDefault="00962507" w:rsidP="00962507">
      <w:pPr>
        <w:tabs>
          <w:tab w:val="left" w:pos="1560"/>
        </w:tabs>
        <w:spacing w:before="360" w:after="240"/>
        <w:ind w:left="1559"/>
        <w:jc w:val="both"/>
      </w:pPr>
      <w:r w:rsidRPr="00304B96">
        <w:t>Deberá presentar en esta nota explicativa al menos la siguiente información:</w:t>
      </w:r>
    </w:p>
    <w:p w:rsidR="00962507" w:rsidRPr="00304B96" w:rsidRDefault="00962507" w:rsidP="00405F1D">
      <w:pPr>
        <w:pStyle w:val="Prrafodelista"/>
        <w:numPr>
          <w:ilvl w:val="0"/>
          <w:numId w:val="42"/>
        </w:numPr>
        <w:tabs>
          <w:tab w:val="left" w:pos="1560"/>
        </w:tabs>
        <w:spacing w:before="100" w:beforeAutospacing="1" w:after="100" w:afterAutospacing="1"/>
        <w:ind w:left="2268" w:hanging="709"/>
        <w:jc w:val="both"/>
      </w:pPr>
      <w:r w:rsidRPr="00304B96">
        <w:t>Cuadro detallado de Activos y pasivos por impuestos diferidos.</w:t>
      </w:r>
    </w:p>
    <w:p w:rsidR="00962507" w:rsidRPr="00304B96" w:rsidRDefault="00962507" w:rsidP="00405F1D">
      <w:pPr>
        <w:pStyle w:val="Prrafodelista"/>
        <w:numPr>
          <w:ilvl w:val="0"/>
          <w:numId w:val="42"/>
        </w:numPr>
        <w:tabs>
          <w:tab w:val="left" w:pos="1560"/>
        </w:tabs>
        <w:spacing w:before="100" w:beforeAutospacing="1" w:after="100" w:afterAutospacing="1"/>
        <w:ind w:left="2268" w:hanging="709"/>
        <w:jc w:val="both"/>
      </w:pPr>
      <w:r w:rsidRPr="00304B96">
        <w:t>Cuadro detallado de Impuestos a las ganancias.</w:t>
      </w:r>
    </w:p>
    <w:p w:rsidR="00962507" w:rsidRDefault="00962507" w:rsidP="00405F1D">
      <w:pPr>
        <w:pStyle w:val="Prrafodelista"/>
        <w:numPr>
          <w:ilvl w:val="0"/>
          <w:numId w:val="42"/>
        </w:numPr>
        <w:tabs>
          <w:tab w:val="left" w:pos="1560"/>
        </w:tabs>
        <w:spacing w:before="100" w:beforeAutospacing="1" w:after="100" w:afterAutospacing="1"/>
        <w:ind w:left="2268" w:hanging="709"/>
        <w:jc w:val="both"/>
      </w:pPr>
      <w:r w:rsidRPr="00304B96">
        <w:t>Conciliación de la tasa efectiva.</w:t>
      </w:r>
    </w:p>
    <w:p w:rsidR="00962507" w:rsidRDefault="00962507" w:rsidP="00C0759B">
      <w:pPr>
        <w:numPr>
          <w:ilvl w:val="1"/>
          <w:numId w:val="59"/>
        </w:numPr>
        <w:tabs>
          <w:tab w:val="left" w:pos="1560"/>
        </w:tabs>
        <w:ind w:left="1559" w:hanging="567"/>
        <w:jc w:val="both"/>
        <w:rPr>
          <w:b/>
        </w:rPr>
      </w:pPr>
      <w:r w:rsidRPr="00304B96">
        <w:rPr>
          <w:b/>
        </w:rPr>
        <w:t xml:space="preserve">Nota Explicativa N° 18 Cuentas por pagar comerciales y otras cuentas por pagar </w:t>
      </w:r>
    </w:p>
    <w:p w:rsidR="00962507" w:rsidRPr="00D00725" w:rsidRDefault="00962507" w:rsidP="00962507">
      <w:pPr>
        <w:tabs>
          <w:tab w:val="left" w:pos="1560"/>
        </w:tabs>
        <w:ind w:left="1559"/>
        <w:jc w:val="both"/>
        <w:rPr>
          <w:b/>
          <w:sz w:val="8"/>
          <w:szCs w:val="8"/>
        </w:rPr>
      </w:pPr>
    </w:p>
    <w:p w:rsidR="00962507" w:rsidRDefault="00962507" w:rsidP="00962507">
      <w:pPr>
        <w:widowControl/>
        <w:tabs>
          <w:tab w:val="left" w:pos="1560"/>
        </w:tabs>
        <w:ind w:left="1560"/>
        <w:jc w:val="both"/>
        <w:rPr>
          <w:rFonts w:eastAsia="Calibri"/>
          <w:snapToGrid/>
        </w:rPr>
      </w:pPr>
      <w:r w:rsidRPr="00304B96">
        <w:rPr>
          <w:rFonts w:eastAsia="Calibri"/>
          <w:snapToGrid/>
        </w:rPr>
        <w:t xml:space="preserve">Deberá presentar esta nota explicativa con el nivel de desagregación que se indica a continuación: </w:t>
      </w:r>
    </w:p>
    <w:p w:rsidR="00962507" w:rsidRPr="00D00725" w:rsidRDefault="00962507" w:rsidP="00962507">
      <w:pPr>
        <w:widowControl/>
        <w:tabs>
          <w:tab w:val="left" w:pos="1560"/>
        </w:tabs>
        <w:ind w:left="1560"/>
        <w:jc w:val="both"/>
        <w:rPr>
          <w:rFonts w:eastAsia="Calibri"/>
          <w:snapToGrid/>
          <w:sz w:val="8"/>
          <w:szCs w:val="8"/>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1465"/>
        <w:gridCol w:w="1387"/>
      </w:tblGrid>
      <w:tr w:rsidR="00962507" w:rsidRPr="00304B96" w:rsidTr="00141C28">
        <w:tc>
          <w:tcPr>
            <w:tcW w:w="4698" w:type="dxa"/>
            <w:vMerge w:val="restart"/>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p w:rsidR="00962507" w:rsidRPr="00304B96" w:rsidRDefault="00962507" w:rsidP="00141C28">
            <w:pPr>
              <w:widowControl/>
              <w:tabs>
                <w:tab w:val="left" w:pos="709"/>
              </w:tabs>
              <w:spacing w:after="120"/>
              <w:rPr>
                <w:rFonts w:eastAsia="Calibri"/>
                <w:b/>
                <w:i/>
                <w:snapToGrid/>
                <w:sz w:val="16"/>
                <w:szCs w:val="16"/>
              </w:rPr>
            </w:pPr>
          </w:p>
        </w:tc>
        <w:tc>
          <w:tcPr>
            <w:tcW w:w="2922" w:type="dxa"/>
            <w:gridSpan w:val="2"/>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Saldo al</w:t>
            </w:r>
          </w:p>
        </w:tc>
      </w:tr>
      <w:tr w:rsidR="00962507" w:rsidRPr="00304B96" w:rsidTr="00141C28">
        <w:trPr>
          <w:trHeight w:val="85"/>
        </w:trPr>
        <w:tc>
          <w:tcPr>
            <w:tcW w:w="4698" w:type="dxa"/>
            <w:vMerge/>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 xml:space="preserve">XXX1 </w:t>
            </w:r>
          </w:p>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M$</w:t>
            </w: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 xml:space="preserve">XXX0 </w:t>
            </w:r>
          </w:p>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M$</w:t>
            </w:r>
          </w:p>
        </w:tc>
      </w:tr>
      <w:tr w:rsidR="00962507" w:rsidRPr="00304B96" w:rsidTr="00141C28">
        <w:tc>
          <w:tcPr>
            <w:tcW w:w="4698"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Cuentas por pagar comerciales</w:t>
            </w: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698"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Deudas por concepto de Tickets vigentes, no cobrados, de acuerdo a la normativa vigente.</w:t>
            </w: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698"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Deudas por saldos en tarjetas de uso de juegos por los clientes.</w:t>
            </w: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698"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Deudas por fichas de valores en circulación</w:t>
            </w: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698"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Deudas por los aportes efectuados por los jugadores a los pozos progresivos a la fecha de cierre de los estados financieros.</w:t>
            </w: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698" w:type="dxa"/>
            <w:shd w:val="clear" w:color="auto" w:fill="auto"/>
            <w:vAlign w:val="center"/>
          </w:tcPr>
          <w:p w:rsidR="00962507" w:rsidRPr="00304B96" w:rsidRDefault="00962507" w:rsidP="00141C28">
            <w:pPr>
              <w:widowControl/>
              <w:spacing w:after="120"/>
              <w:rPr>
                <w:i/>
                <w:snapToGrid/>
                <w:sz w:val="14"/>
                <w:szCs w:val="14"/>
              </w:rPr>
            </w:pPr>
            <w:r w:rsidRPr="00304B96">
              <w:rPr>
                <w:i/>
                <w:snapToGrid/>
                <w:sz w:val="14"/>
                <w:szCs w:val="14"/>
              </w:rPr>
              <w:t>Otros (*)</w:t>
            </w: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698" w:type="dxa"/>
            <w:shd w:val="clear" w:color="auto" w:fill="auto"/>
            <w:vAlign w:val="center"/>
          </w:tcPr>
          <w:p w:rsidR="00962507" w:rsidRPr="00304B96" w:rsidRDefault="00962507" w:rsidP="00141C28">
            <w:pPr>
              <w:widowControl/>
              <w:tabs>
                <w:tab w:val="left" w:pos="709"/>
              </w:tabs>
              <w:spacing w:after="120"/>
              <w:rPr>
                <w:rFonts w:eastAsia="Calibri"/>
                <w:b/>
                <w:i/>
                <w:snapToGrid/>
                <w:sz w:val="14"/>
                <w:szCs w:val="14"/>
              </w:rPr>
            </w:pPr>
            <w:r w:rsidRPr="00304B96">
              <w:rPr>
                <w:rFonts w:eastAsia="Calibri"/>
                <w:b/>
                <w:i/>
                <w:snapToGrid/>
                <w:sz w:val="14"/>
                <w:szCs w:val="14"/>
              </w:rPr>
              <w:t>Total</w:t>
            </w:r>
          </w:p>
        </w:tc>
        <w:tc>
          <w:tcPr>
            <w:tcW w:w="1502"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c>
          <w:tcPr>
            <w:tcW w:w="1420"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r>
    </w:tbl>
    <w:p w:rsidR="00962507" w:rsidRPr="00304B96" w:rsidRDefault="00962507" w:rsidP="00962507">
      <w:pPr>
        <w:widowControl/>
        <w:spacing w:before="120" w:after="120"/>
        <w:ind w:left="1560"/>
        <w:jc w:val="both"/>
        <w:rPr>
          <w:rFonts w:eastAsia="Calibri"/>
          <w:i/>
          <w:snapToGrid/>
          <w:sz w:val="16"/>
          <w:szCs w:val="16"/>
        </w:rPr>
      </w:pPr>
      <w:r w:rsidRPr="00304B96">
        <w:rPr>
          <w:rFonts w:eastAsia="Calibri"/>
          <w:i/>
          <w:snapToGrid/>
          <w:sz w:val="16"/>
          <w:szCs w:val="16"/>
        </w:rPr>
        <w:t>(*) Si su nivel de materialidad es significativo indicar por su nombre.</w:t>
      </w:r>
    </w:p>
    <w:p w:rsidR="00962507" w:rsidRDefault="00962507" w:rsidP="00C0759B">
      <w:pPr>
        <w:numPr>
          <w:ilvl w:val="1"/>
          <w:numId w:val="59"/>
        </w:numPr>
        <w:tabs>
          <w:tab w:val="left" w:pos="1560"/>
        </w:tabs>
        <w:ind w:left="1559" w:hanging="567"/>
        <w:jc w:val="both"/>
        <w:rPr>
          <w:b/>
        </w:rPr>
      </w:pPr>
      <w:r w:rsidRPr="00304B96">
        <w:rPr>
          <w:b/>
        </w:rPr>
        <w:t>Nota Explicativa N° 19 Provisiones</w:t>
      </w:r>
    </w:p>
    <w:p w:rsidR="00962507" w:rsidRPr="00D00725" w:rsidRDefault="00962507" w:rsidP="00962507">
      <w:pPr>
        <w:tabs>
          <w:tab w:val="left" w:pos="1560"/>
        </w:tabs>
        <w:ind w:left="1559"/>
        <w:jc w:val="both"/>
        <w:rPr>
          <w:b/>
          <w:sz w:val="8"/>
          <w:szCs w:val="8"/>
        </w:rPr>
      </w:pPr>
    </w:p>
    <w:p w:rsidR="00962507" w:rsidRPr="00304B96" w:rsidRDefault="00962507" w:rsidP="00962507">
      <w:pPr>
        <w:widowControl/>
        <w:ind w:left="1560"/>
        <w:jc w:val="both"/>
        <w:rPr>
          <w:rFonts w:eastAsia="Calibri"/>
          <w:snapToGrid/>
        </w:rPr>
      </w:pPr>
      <w:r w:rsidRPr="00304B96">
        <w:rPr>
          <w:rFonts w:eastAsia="Calibri"/>
          <w:snapToGrid/>
        </w:rPr>
        <w:t>Deberá presentar esta nota explicativa con el nivel de desagregación de acuerdo a los cuadros siguientes:</w:t>
      </w:r>
    </w:p>
    <w:p w:rsidR="00962507" w:rsidRPr="00D00725" w:rsidRDefault="00962507" w:rsidP="00962507">
      <w:pPr>
        <w:widowControl/>
        <w:tabs>
          <w:tab w:val="left" w:pos="1134"/>
        </w:tabs>
        <w:ind w:left="1134"/>
        <w:jc w:val="both"/>
        <w:rPr>
          <w:rFonts w:eastAsia="Calibri"/>
          <w:b/>
          <w:snapToGrid/>
          <w:sz w:val="8"/>
          <w:szCs w:val="8"/>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1466"/>
        <w:gridCol w:w="1387"/>
      </w:tblGrid>
      <w:tr w:rsidR="00962507" w:rsidRPr="00304B96" w:rsidTr="00141C28">
        <w:tc>
          <w:tcPr>
            <w:tcW w:w="4819" w:type="dxa"/>
            <w:vMerge w:val="restart"/>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p w:rsidR="00962507" w:rsidRPr="00304B96" w:rsidRDefault="00962507" w:rsidP="00141C28">
            <w:pPr>
              <w:widowControl/>
              <w:tabs>
                <w:tab w:val="left" w:pos="709"/>
              </w:tabs>
              <w:spacing w:after="120"/>
              <w:rPr>
                <w:rFonts w:eastAsia="Calibri"/>
                <w:b/>
                <w:i/>
                <w:snapToGrid/>
                <w:sz w:val="16"/>
                <w:szCs w:val="16"/>
              </w:rPr>
            </w:pPr>
          </w:p>
        </w:tc>
        <w:tc>
          <w:tcPr>
            <w:tcW w:w="2977" w:type="dxa"/>
            <w:gridSpan w:val="2"/>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Saldo al</w:t>
            </w:r>
          </w:p>
        </w:tc>
      </w:tr>
      <w:tr w:rsidR="00962507" w:rsidRPr="00304B96" w:rsidTr="00141C28">
        <w:trPr>
          <w:trHeight w:val="725"/>
        </w:trPr>
        <w:tc>
          <w:tcPr>
            <w:tcW w:w="4819" w:type="dxa"/>
            <w:vMerge/>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 xml:space="preserve">XXX1 </w:t>
            </w:r>
          </w:p>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M$</w:t>
            </w: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 xml:space="preserve">XXX0 </w:t>
            </w:r>
          </w:p>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M$</w:t>
            </w:r>
          </w:p>
        </w:tc>
      </w:tr>
      <w:tr w:rsidR="00962507" w:rsidRPr="00304B96" w:rsidTr="00141C28">
        <w:tc>
          <w:tcPr>
            <w:tcW w:w="4819" w:type="dxa"/>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Otras provisiones corrientes</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819" w:type="dxa"/>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Provisiones corrientes por beneficio a los empleados</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819" w:type="dxa"/>
            <w:shd w:val="clear" w:color="auto" w:fill="auto"/>
            <w:vAlign w:val="center"/>
          </w:tcPr>
          <w:p w:rsidR="00962507" w:rsidRPr="00304B96" w:rsidRDefault="00962507" w:rsidP="00141C28">
            <w:pPr>
              <w:widowControl/>
              <w:tabs>
                <w:tab w:val="left" w:pos="709"/>
              </w:tabs>
              <w:spacing w:after="120"/>
              <w:rPr>
                <w:rFonts w:eastAsia="Calibri"/>
                <w:b/>
                <w:i/>
                <w:snapToGrid/>
                <w:sz w:val="14"/>
                <w:szCs w:val="14"/>
              </w:rPr>
            </w:pPr>
            <w:r w:rsidRPr="00304B96">
              <w:rPr>
                <w:rFonts w:eastAsia="Calibri"/>
                <w:b/>
                <w:i/>
                <w:snapToGrid/>
                <w:sz w:val="14"/>
                <w:szCs w:val="14"/>
              </w:rPr>
              <w:t>Total</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r>
    </w:tbl>
    <w:p w:rsidR="00962507" w:rsidRPr="00304B96" w:rsidRDefault="00962507" w:rsidP="00C0759B">
      <w:pPr>
        <w:numPr>
          <w:ilvl w:val="2"/>
          <w:numId w:val="59"/>
        </w:numPr>
        <w:tabs>
          <w:tab w:val="left" w:pos="1560"/>
        </w:tabs>
        <w:spacing w:before="240" w:after="240"/>
        <w:ind w:left="2268"/>
        <w:jc w:val="both"/>
        <w:rPr>
          <w:b/>
        </w:rPr>
      </w:pPr>
      <w:r w:rsidRPr="00304B96">
        <w:rPr>
          <w:b/>
        </w:rPr>
        <w:t>Nota Explicativa N° 19.1 Otras provisiones corrientes</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1466"/>
        <w:gridCol w:w="1387"/>
      </w:tblGrid>
      <w:tr w:rsidR="00962507" w:rsidRPr="00304B96" w:rsidTr="00141C28">
        <w:tc>
          <w:tcPr>
            <w:tcW w:w="4819" w:type="dxa"/>
            <w:vMerge w:val="restart"/>
            <w:shd w:val="clear" w:color="auto" w:fill="auto"/>
            <w:vAlign w:val="center"/>
          </w:tcPr>
          <w:p w:rsidR="00962507" w:rsidRPr="00304B96" w:rsidRDefault="00962507" w:rsidP="00141C28">
            <w:pPr>
              <w:widowControl/>
              <w:tabs>
                <w:tab w:val="left" w:pos="709"/>
              </w:tabs>
              <w:spacing w:after="120"/>
              <w:rPr>
                <w:rFonts w:eastAsia="Calibri"/>
                <w:b/>
                <w:i/>
                <w:snapToGrid/>
                <w:sz w:val="14"/>
                <w:szCs w:val="14"/>
              </w:rPr>
            </w:pPr>
          </w:p>
          <w:p w:rsidR="00962507" w:rsidRPr="00304B96" w:rsidRDefault="00962507" w:rsidP="00141C28">
            <w:pPr>
              <w:widowControl/>
              <w:tabs>
                <w:tab w:val="left" w:pos="709"/>
              </w:tabs>
              <w:spacing w:after="120"/>
              <w:rPr>
                <w:rFonts w:eastAsia="Calibri"/>
                <w:b/>
                <w:i/>
                <w:snapToGrid/>
                <w:sz w:val="14"/>
                <w:szCs w:val="14"/>
              </w:rPr>
            </w:pPr>
          </w:p>
        </w:tc>
        <w:tc>
          <w:tcPr>
            <w:tcW w:w="2977" w:type="dxa"/>
            <w:gridSpan w:val="2"/>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Saldo al</w:t>
            </w:r>
          </w:p>
        </w:tc>
      </w:tr>
      <w:tr w:rsidR="00962507" w:rsidRPr="00304B96" w:rsidTr="00141C28">
        <w:trPr>
          <w:trHeight w:val="85"/>
        </w:trPr>
        <w:tc>
          <w:tcPr>
            <w:tcW w:w="4819" w:type="dxa"/>
            <w:vMerge/>
            <w:shd w:val="clear" w:color="auto" w:fill="auto"/>
            <w:vAlign w:val="center"/>
          </w:tcPr>
          <w:p w:rsidR="00962507" w:rsidRPr="00304B96" w:rsidRDefault="00962507" w:rsidP="00141C28">
            <w:pPr>
              <w:widowControl/>
              <w:tabs>
                <w:tab w:val="left" w:pos="709"/>
              </w:tabs>
              <w:spacing w:after="120"/>
              <w:rPr>
                <w:rFonts w:eastAsia="Calibri"/>
                <w:b/>
                <w:i/>
                <w:snapToGrid/>
                <w:sz w:val="14"/>
                <w:szCs w:val="14"/>
              </w:rPr>
            </w:pP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 xml:space="preserve">XXX1 </w:t>
            </w:r>
          </w:p>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M$</w:t>
            </w: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 xml:space="preserve">XXX0 </w:t>
            </w:r>
          </w:p>
          <w:p w:rsidR="00962507" w:rsidRPr="00304B96" w:rsidRDefault="00962507" w:rsidP="00141C28">
            <w:pPr>
              <w:widowControl/>
              <w:tabs>
                <w:tab w:val="left" w:pos="709"/>
              </w:tabs>
              <w:spacing w:after="120"/>
              <w:jc w:val="center"/>
              <w:rPr>
                <w:rFonts w:eastAsia="Calibri"/>
                <w:b/>
                <w:i/>
                <w:snapToGrid/>
                <w:sz w:val="16"/>
                <w:szCs w:val="16"/>
              </w:rPr>
            </w:pPr>
            <w:r w:rsidRPr="00304B96">
              <w:rPr>
                <w:rFonts w:eastAsia="Calibri"/>
                <w:b/>
                <w:i/>
                <w:snapToGrid/>
                <w:sz w:val="16"/>
                <w:szCs w:val="16"/>
              </w:rPr>
              <w:t>M$</w:t>
            </w:r>
          </w:p>
        </w:tc>
      </w:tr>
      <w:tr w:rsidR="00962507" w:rsidRPr="00304B96" w:rsidTr="00141C28">
        <w:tc>
          <w:tcPr>
            <w:tcW w:w="4819" w:type="dxa"/>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Otras provisiones 1</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819" w:type="dxa"/>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Otras provisiones 2</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819" w:type="dxa"/>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 xml:space="preserve">Provisiones </w:t>
            </w:r>
            <w:r w:rsidR="00A15D00">
              <w:rPr>
                <w:i/>
                <w:snapToGrid/>
                <w:sz w:val="14"/>
                <w:szCs w:val="14"/>
              </w:rPr>
              <w:t xml:space="preserve">Incremento por </w:t>
            </w:r>
            <w:r w:rsidR="00046DDC">
              <w:rPr>
                <w:i/>
                <w:snapToGrid/>
                <w:sz w:val="14"/>
                <w:szCs w:val="14"/>
              </w:rPr>
              <w:t>juego</w:t>
            </w:r>
            <w:r w:rsidRPr="00304B96">
              <w:rPr>
                <w:i/>
                <w:snapToGrid/>
                <w:sz w:val="14"/>
                <w:szCs w:val="14"/>
              </w:rPr>
              <w:t xml:space="preserve"> (*)</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819" w:type="dxa"/>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Provisiones programas de fidelización de clientes</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i/>
                <w:snapToGrid/>
                <w:sz w:val="16"/>
                <w:szCs w:val="16"/>
              </w:rPr>
            </w:pPr>
          </w:p>
        </w:tc>
      </w:tr>
      <w:tr w:rsidR="00962507" w:rsidRPr="00304B96" w:rsidTr="00141C28">
        <w:tc>
          <w:tcPr>
            <w:tcW w:w="4819" w:type="dxa"/>
            <w:shd w:val="clear" w:color="auto" w:fill="auto"/>
            <w:vAlign w:val="center"/>
          </w:tcPr>
          <w:p w:rsidR="00962507" w:rsidRPr="00304B96" w:rsidRDefault="00962507" w:rsidP="00141C28">
            <w:pPr>
              <w:widowControl/>
              <w:tabs>
                <w:tab w:val="left" w:pos="709"/>
              </w:tabs>
              <w:spacing w:after="120"/>
              <w:rPr>
                <w:rFonts w:eastAsia="Calibri"/>
                <w:b/>
                <w:i/>
                <w:snapToGrid/>
                <w:sz w:val="16"/>
                <w:szCs w:val="16"/>
              </w:rPr>
            </w:pPr>
            <w:r w:rsidRPr="00304B96">
              <w:rPr>
                <w:rFonts w:eastAsia="Calibri"/>
                <w:b/>
                <w:i/>
                <w:snapToGrid/>
                <w:sz w:val="16"/>
                <w:szCs w:val="16"/>
              </w:rPr>
              <w:t>Total</w:t>
            </w:r>
          </w:p>
        </w:tc>
        <w:tc>
          <w:tcPr>
            <w:tcW w:w="1531"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c>
          <w:tcPr>
            <w:tcW w:w="1446" w:type="dxa"/>
            <w:shd w:val="clear" w:color="auto" w:fill="auto"/>
            <w:vAlign w:val="center"/>
          </w:tcPr>
          <w:p w:rsidR="00962507" w:rsidRPr="00304B96" w:rsidRDefault="00962507" w:rsidP="00141C28">
            <w:pPr>
              <w:widowControl/>
              <w:tabs>
                <w:tab w:val="left" w:pos="709"/>
              </w:tabs>
              <w:spacing w:after="120"/>
              <w:jc w:val="center"/>
              <w:rPr>
                <w:rFonts w:eastAsia="Calibri"/>
                <w:b/>
                <w:i/>
                <w:snapToGrid/>
                <w:sz w:val="16"/>
                <w:szCs w:val="16"/>
              </w:rPr>
            </w:pPr>
          </w:p>
        </w:tc>
      </w:tr>
    </w:tbl>
    <w:p w:rsidR="00962507" w:rsidRPr="00AF7652" w:rsidRDefault="00962507" w:rsidP="00C666A3">
      <w:pPr>
        <w:widowControl/>
        <w:ind w:left="1701"/>
        <w:jc w:val="both"/>
        <w:rPr>
          <w:rFonts w:eastAsia="Calibri"/>
          <w:snapToGrid/>
          <w:sz w:val="16"/>
          <w:szCs w:val="16"/>
        </w:rPr>
      </w:pPr>
      <w:r w:rsidRPr="00AF7652">
        <w:rPr>
          <w:rFonts w:eastAsia="Calibri"/>
          <w:snapToGrid/>
          <w:sz w:val="16"/>
          <w:szCs w:val="16"/>
        </w:rPr>
        <w:t xml:space="preserve">(*) </w:t>
      </w:r>
      <w:r w:rsidR="00C0759B" w:rsidRPr="00AF7652">
        <w:rPr>
          <w:rFonts w:eastAsia="Calibri"/>
          <w:snapToGrid/>
          <w:sz w:val="16"/>
          <w:szCs w:val="16"/>
        </w:rPr>
        <w:t xml:space="preserve">Nota Explicativa N° 19.1.1: </w:t>
      </w:r>
      <w:r w:rsidR="00A15D00" w:rsidRPr="00AF7652">
        <w:rPr>
          <w:rFonts w:eastAsia="Calibri"/>
          <w:snapToGrid/>
          <w:sz w:val="16"/>
          <w:szCs w:val="16"/>
        </w:rPr>
        <w:t xml:space="preserve">Provisión Incremento por </w:t>
      </w:r>
      <w:r w:rsidR="00046DDC" w:rsidRPr="00AF7652">
        <w:rPr>
          <w:rFonts w:eastAsia="Calibri"/>
          <w:snapToGrid/>
          <w:sz w:val="16"/>
          <w:szCs w:val="16"/>
        </w:rPr>
        <w:t>juego en</w:t>
      </w:r>
      <w:r w:rsidR="00C0759B" w:rsidRPr="00AF7652">
        <w:rPr>
          <w:rFonts w:eastAsia="Calibri"/>
          <w:snapToGrid/>
          <w:sz w:val="16"/>
          <w:szCs w:val="16"/>
        </w:rPr>
        <w:t xml:space="preserve"> pozos progresivos de Bingo, Mesas de juego, Máquinas de azar y WAP</w:t>
      </w:r>
      <w:r w:rsidR="00C666A3" w:rsidRPr="00AF7652">
        <w:rPr>
          <w:rFonts w:eastAsia="Calibri"/>
          <w:snapToGrid/>
          <w:sz w:val="16"/>
          <w:szCs w:val="16"/>
        </w:rPr>
        <w:t>.</w:t>
      </w:r>
    </w:p>
    <w:p w:rsidR="00962507" w:rsidRPr="00304B96" w:rsidRDefault="00962507" w:rsidP="00962507">
      <w:pPr>
        <w:widowControl/>
        <w:ind w:left="2127"/>
        <w:jc w:val="both"/>
        <w:rPr>
          <w:rFonts w:eastAsia="Calibri"/>
          <w:snapToGrid/>
        </w:rPr>
      </w:pPr>
    </w:p>
    <w:p w:rsidR="00962507" w:rsidRPr="00304B96" w:rsidRDefault="00C0759B" w:rsidP="00962507">
      <w:pPr>
        <w:widowControl/>
        <w:ind w:left="1440"/>
        <w:jc w:val="both"/>
        <w:rPr>
          <w:rFonts w:eastAsia="Calibri"/>
          <w:snapToGrid/>
        </w:rPr>
      </w:pPr>
      <w:r w:rsidRPr="00C0759B">
        <w:rPr>
          <w:rFonts w:eastAsia="Calibri"/>
          <w:snapToGrid/>
        </w:rPr>
        <w:t>Las provisiones asociadas a los pozos progresivos de Bingo, Mesas de juego, Máquinas de azar y WAP, deberán presentarse en esta Nota de acuerdo al siguiente criterio</w:t>
      </w:r>
      <w:r w:rsidR="00962507" w:rsidRPr="00304B96">
        <w:rPr>
          <w:rFonts w:eastAsia="Calibri"/>
          <w:snapToGrid/>
        </w:rPr>
        <w:t>.</w:t>
      </w:r>
    </w:p>
    <w:p w:rsidR="00962507" w:rsidRDefault="00962507" w:rsidP="00C0759B">
      <w:pPr>
        <w:numPr>
          <w:ilvl w:val="3"/>
          <w:numId w:val="60"/>
        </w:numPr>
        <w:tabs>
          <w:tab w:val="left" w:pos="2694"/>
        </w:tabs>
        <w:suppressAutoHyphens/>
        <w:spacing w:before="240" w:after="240"/>
        <w:jc w:val="both"/>
        <w:rPr>
          <w:b/>
        </w:rPr>
      </w:pPr>
      <w:r w:rsidRPr="00304B96">
        <w:rPr>
          <w:b/>
        </w:rPr>
        <w:t>Resumen pozos progresivos por categoría de juego:</w:t>
      </w:r>
    </w:p>
    <w:tbl>
      <w:tblPr>
        <w:tblW w:w="3285" w:type="pct"/>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993"/>
        <w:gridCol w:w="992"/>
        <w:gridCol w:w="992"/>
        <w:gridCol w:w="993"/>
      </w:tblGrid>
      <w:tr w:rsidR="006D2B0B" w:rsidRPr="00B5025D" w:rsidTr="00AF7652">
        <w:trPr>
          <w:trHeight w:val="301"/>
        </w:trPr>
        <w:tc>
          <w:tcPr>
            <w:tcW w:w="1666" w:type="pct"/>
            <w:vMerge w:val="restart"/>
            <w:shd w:val="clear" w:color="auto" w:fill="FFFFFF"/>
            <w:vAlign w:val="center"/>
          </w:tcPr>
          <w:p w:rsidR="006D2B0B" w:rsidRPr="00B5025D" w:rsidRDefault="006D2B0B" w:rsidP="00AE4C73">
            <w:pPr>
              <w:spacing w:after="120"/>
              <w:jc w:val="both"/>
              <w:rPr>
                <w:b/>
                <w:i/>
                <w:sz w:val="16"/>
                <w:szCs w:val="16"/>
              </w:rPr>
            </w:pPr>
            <w:r w:rsidRPr="00B5025D">
              <w:rPr>
                <w:b/>
                <w:i/>
                <w:sz w:val="16"/>
                <w:szCs w:val="16"/>
              </w:rPr>
              <w:t>Origen del pozo</w:t>
            </w:r>
          </w:p>
        </w:tc>
        <w:tc>
          <w:tcPr>
            <w:tcW w:w="1667" w:type="pct"/>
            <w:gridSpan w:val="2"/>
            <w:shd w:val="clear" w:color="auto" w:fill="FFFFFF"/>
            <w:vAlign w:val="bottom"/>
          </w:tcPr>
          <w:p w:rsidR="006D2B0B" w:rsidRPr="00B5025D" w:rsidRDefault="006D2B0B" w:rsidP="00AE4C73">
            <w:pPr>
              <w:spacing w:after="120"/>
              <w:jc w:val="center"/>
              <w:rPr>
                <w:b/>
                <w:i/>
                <w:sz w:val="16"/>
                <w:szCs w:val="16"/>
              </w:rPr>
            </w:pPr>
            <w:r w:rsidRPr="00B5025D">
              <w:rPr>
                <w:b/>
                <w:i/>
                <w:sz w:val="16"/>
                <w:szCs w:val="16"/>
              </w:rPr>
              <w:t>Cantidad de MDA/ Mesas/ Niveles de pozo Bingo</w:t>
            </w:r>
          </w:p>
          <w:p w:rsidR="006D2B0B" w:rsidRPr="00B5025D" w:rsidRDefault="006D2B0B" w:rsidP="00AE4C73">
            <w:pPr>
              <w:spacing w:after="120"/>
              <w:jc w:val="center"/>
              <w:rPr>
                <w:b/>
                <w:i/>
                <w:sz w:val="16"/>
                <w:szCs w:val="16"/>
              </w:rPr>
            </w:pPr>
            <w:r w:rsidRPr="00B5025D">
              <w:rPr>
                <w:b/>
                <w:i/>
                <w:sz w:val="16"/>
                <w:szCs w:val="16"/>
              </w:rPr>
              <w:t>N°</w:t>
            </w:r>
          </w:p>
        </w:tc>
        <w:tc>
          <w:tcPr>
            <w:tcW w:w="1667" w:type="pct"/>
            <w:gridSpan w:val="2"/>
            <w:shd w:val="clear" w:color="auto" w:fill="FFFFFF"/>
            <w:vAlign w:val="bottom"/>
          </w:tcPr>
          <w:p w:rsidR="006D2B0B" w:rsidRPr="00B5025D" w:rsidRDefault="00A15D00" w:rsidP="00AE4C73">
            <w:pPr>
              <w:spacing w:after="120"/>
              <w:jc w:val="center"/>
              <w:rPr>
                <w:b/>
                <w:i/>
                <w:sz w:val="16"/>
                <w:szCs w:val="16"/>
              </w:rPr>
            </w:pPr>
            <w:r>
              <w:rPr>
                <w:b/>
                <w:i/>
                <w:sz w:val="16"/>
                <w:szCs w:val="16"/>
              </w:rPr>
              <w:t xml:space="preserve">Incremento por </w:t>
            </w:r>
            <w:r w:rsidR="00046DDC">
              <w:rPr>
                <w:b/>
                <w:i/>
                <w:sz w:val="16"/>
                <w:szCs w:val="16"/>
              </w:rPr>
              <w:t>juego</w:t>
            </w:r>
          </w:p>
          <w:p w:rsidR="006D2B0B" w:rsidRPr="00B5025D" w:rsidRDefault="006D2B0B" w:rsidP="00AE4C73">
            <w:pPr>
              <w:spacing w:after="120"/>
              <w:jc w:val="center"/>
              <w:rPr>
                <w:b/>
                <w:i/>
                <w:sz w:val="16"/>
                <w:szCs w:val="16"/>
              </w:rPr>
            </w:pPr>
            <w:r w:rsidRPr="00B5025D">
              <w:rPr>
                <w:b/>
                <w:i/>
                <w:sz w:val="16"/>
                <w:szCs w:val="16"/>
              </w:rPr>
              <w:t>M$</w:t>
            </w:r>
          </w:p>
        </w:tc>
      </w:tr>
      <w:tr w:rsidR="00AF7652" w:rsidRPr="00B5025D" w:rsidTr="00AF7652">
        <w:trPr>
          <w:trHeight w:val="300"/>
        </w:trPr>
        <w:tc>
          <w:tcPr>
            <w:tcW w:w="1666" w:type="pct"/>
            <w:vMerge/>
            <w:shd w:val="clear" w:color="auto" w:fill="FFFFFF"/>
          </w:tcPr>
          <w:p w:rsidR="006D2B0B" w:rsidRPr="00B5025D" w:rsidRDefault="006D2B0B" w:rsidP="00AE4C73">
            <w:pPr>
              <w:spacing w:after="120"/>
              <w:jc w:val="both"/>
              <w:rPr>
                <w:b/>
                <w:i/>
                <w:sz w:val="16"/>
                <w:szCs w:val="16"/>
              </w:rPr>
            </w:pPr>
          </w:p>
        </w:tc>
        <w:tc>
          <w:tcPr>
            <w:tcW w:w="834" w:type="pct"/>
            <w:shd w:val="clear" w:color="auto" w:fill="FFFFFF"/>
          </w:tcPr>
          <w:p w:rsidR="006D2B0B" w:rsidRPr="00B5025D" w:rsidRDefault="006D2B0B" w:rsidP="00AE4C73">
            <w:pPr>
              <w:spacing w:after="120"/>
              <w:jc w:val="center"/>
              <w:rPr>
                <w:b/>
                <w:i/>
                <w:sz w:val="16"/>
                <w:szCs w:val="16"/>
              </w:rPr>
            </w:pPr>
            <w:r w:rsidRPr="00B5025D">
              <w:rPr>
                <w:b/>
                <w:i/>
                <w:sz w:val="16"/>
                <w:szCs w:val="16"/>
              </w:rPr>
              <w:t>Xxx1</w:t>
            </w:r>
          </w:p>
        </w:tc>
        <w:tc>
          <w:tcPr>
            <w:tcW w:w="833" w:type="pct"/>
            <w:shd w:val="clear" w:color="auto" w:fill="FFFFFF"/>
          </w:tcPr>
          <w:p w:rsidR="006D2B0B" w:rsidRPr="00B5025D" w:rsidRDefault="006D2B0B" w:rsidP="00AE4C73">
            <w:pPr>
              <w:spacing w:after="120"/>
              <w:jc w:val="center"/>
              <w:rPr>
                <w:b/>
                <w:i/>
                <w:sz w:val="16"/>
                <w:szCs w:val="16"/>
              </w:rPr>
            </w:pPr>
            <w:r w:rsidRPr="00B5025D">
              <w:rPr>
                <w:b/>
                <w:i/>
                <w:sz w:val="16"/>
                <w:szCs w:val="16"/>
              </w:rPr>
              <w:t>Xxx0</w:t>
            </w:r>
          </w:p>
        </w:tc>
        <w:tc>
          <w:tcPr>
            <w:tcW w:w="833" w:type="pct"/>
            <w:shd w:val="clear" w:color="auto" w:fill="FFFFFF"/>
          </w:tcPr>
          <w:p w:rsidR="006D2B0B" w:rsidRPr="00B5025D" w:rsidRDefault="006D2B0B" w:rsidP="00AE4C73">
            <w:pPr>
              <w:spacing w:after="120"/>
              <w:jc w:val="center"/>
              <w:rPr>
                <w:b/>
                <w:i/>
                <w:sz w:val="16"/>
                <w:szCs w:val="16"/>
              </w:rPr>
            </w:pPr>
            <w:r w:rsidRPr="00B5025D">
              <w:rPr>
                <w:b/>
                <w:i/>
                <w:sz w:val="16"/>
                <w:szCs w:val="16"/>
              </w:rPr>
              <w:t>Xxx1</w:t>
            </w:r>
          </w:p>
        </w:tc>
        <w:tc>
          <w:tcPr>
            <w:tcW w:w="834" w:type="pct"/>
            <w:shd w:val="clear" w:color="auto" w:fill="FFFFFF"/>
          </w:tcPr>
          <w:p w:rsidR="006D2B0B" w:rsidRPr="00B5025D" w:rsidRDefault="006D2B0B" w:rsidP="00AE4C73">
            <w:pPr>
              <w:spacing w:after="120"/>
              <w:jc w:val="center"/>
              <w:rPr>
                <w:b/>
                <w:i/>
                <w:sz w:val="16"/>
                <w:szCs w:val="16"/>
              </w:rPr>
            </w:pPr>
            <w:r w:rsidRPr="00B5025D">
              <w:rPr>
                <w:b/>
                <w:i/>
                <w:sz w:val="16"/>
                <w:szCs w:val="16"/>
              </w:rPr>
              <w:t>Xxx0</w:t>
            </w:r>
          </w:p>
        </w:tc>
      </w:tr>
      <w:tr w:rsidR="00AF7652" w:rsidRPr="00B5025D" w:rsidTr="00AF7652">
        <w:trPr>
          <w:trHeight w:val="415"/>
        </w:trPr>
        <w:tc>
          <w:tcPr>
            <w:tcW w:w="1666" w:type="pct"/>
            <w:shd w:val="clear" w:color="auto" w:fill="auto"/>
          </w:tcPr>
          <w:p w:rsidR="006D2B0B" w:rsidRPr="00B5025D" w:rsidRDefault="006D2B0B" w:rsidP="00AE4C73">
            <w:pPr>
              <w:spacing w:after="120"/>
              <w:jc w:val="both"/>
              <w:rPr>
                <w:i/>
                <w:sz w:val="16"/>
                <w:szCs w:val="16"/>
              </w:rPr>
            </w:pPr>
            <w:r w:rsidRPr="00B5025D">
              <w:rPr>
                <w:i/>
                <w:sz w:val="16"/>
                <w:szCs w:val="16"/>
              </w:rPr>
              <w:t>Pozos progresivos MDA</w:t>
            </w:r>
          </w:p>
        </w:tc>
        <w:tc>
          <w:tcPr>
            <w:tcW w:w="834" w:type="pct"/>
            <w:shd w:val="clear" w:color="auto" w:fill="auto"/>
          </w:tcPr>
          <w:p w:rsidR="006D2B0B" w:rsidRPr="00B5025D" w:rsidRDefault="006D2B0B" w:rsidP="00AE4C73">
            <w:pPr>
              <w:spacing w:after="120"/>
              <w:jc w:val="both"/>
              <w:rPr>
                <w:i/>
                <w:sz w:val="16"/>
                <w:szCs w:val="16"/>
              </w:rPr>
            </w:pPr>
          </w:p>
        </w:tc>
        <w:tc>
          <w:tcPr>
            <w:tcW w:w="833" w:type="pct"/>
            <w:shd w:val="clear" w:color="auto" w:fill="auto"/>
          </w:tcPr>
          <w:p w:rsidR="006D2B0B" w:rsidRPr="00B5025D" w:rsidRDefault="006D2B0B" w:rsidP="00AE4C73">
            <w:pPr>
              <w:spacing w:after="120"/>
              <w:jc w:val="both"/>
              <w:rPr>
                <w:i/>
                <w:sz w:val="16"/>
                <w:szCs w:val="16"/>
              </w:rPr>
            </w:pPr>
          </w:p>
        </w:tc>
        <w:tc>
          <w:tcPr>
            <w:tcW w:w="833" w:type="pct"/>
            <w:shd w:val="clear" w:color="auto" w:fill="auto"/>
          </w:tcPr>
          <w:p w:rsidR="006D2B0B" w:rsidRPr="00B5025D" w:rsidRDefault="006D2B0B" w:rsidP="00AE4C73">
            <w:pPr>
              <w:spacing w:after="120"/>
              <w:jc w:val="both"/>
              <w:rPr>
                <w:i/>
                <w:sz w:val="16"/>
                <w:szCs w:val="16"/>
              </w:rPr>
            </w:pPr>
          </w:p>
        </w:tc>
        <w:tc>
          <w:tcPr>
            <w:tcW w:w="834" w:type="pct"/>
            <w:shd w:val="clear" w:color="auto" w:fill="auto"/>
          </w:tcPr>
          <w:p w:rsidR="006D2B0B" w:rsidRPr="00B5025D" w:rsidRDefault="006D2B0B" w:rsidP="00AE4C73">
            <w:pPr>
              <w:spacing w:after="120"/>
              <w:jc w:val="both"/>
              <w:rPr>
                <w:i/>
                <w:sz w:val="16"/>
                <w:szCs w:val="16"/>
              </w:rPr>
            </w:pPr>
          </w:p>
        </w:tc>
      </w:tr>
      <w:tr w:rsidR="00AF7652" w:rsidRPr="00B5025D" w:rsidTr="00AF7652">
        <w:tc>
          <w:tcPr>
            <w:tcW w:w="1666" w:type="pct"/>
            <w:shd w:val="clear" w:color="auto" w:fill="auto"/>
          </w:tcPr>
          <w:p w:rsidR="006D2B0B" w:rsidRPr="00B5025D" w:rsidRDefault="006D2B0B" w:rsidP="00AE4C73">
            <w:pPr>
              <w:spacing w:after="120"/>
              <w:jc w:val="both"/>
              <w:rPr>
                <w:i/>
                <w:sz w:val="16"/>
                <w:szCs w:val="16"/>
              </w:rPr>
            </w:pPr>
            <w:r w:rsidRPr="00B5025D">
              <w:rPr>
                <w:i/>
                <w:sz w:val="16"/>
                <w:szCs w:val="16"/>
              </w:rPr>
              <w:t>Pozos progresivos Mesas de juego</w:t>
            </w:r>
          </w:p>
        </w:tc>
        <w:tc>
          <w:tcPr>
            <w:tcW w:w="834" w:type="pct"/>
            <w:shd w:val="clear" w:color="auto" w:fill="auto"/>
          </w:tcPr>
          <w:p w:rsidR="006D2B0B" w:rsidRPr="00B5025D" w:rsidRDefault="006D2B0B" w:rsidP="00AE4C73">
            <w:pPr>
              <w:spacing w:after="120"/>
              <w:jc w:val="both"/>
              <w:rPr>
                <w:i/>
                <w:sz w:val="16"/>
                <w:szCs w:val="16"/>
              </w:rPr>
            </w:pPr>
          </w:p>
        </w:tc>
        <w:tc>
          <w:tcPr>
            <w:tcW w:w="833" w:type="pct"/>
            <w:shd w:val="clear" w:color="auto" w:fill="auto"/>
          </w:tcPr>
          <w:p w:rsidR="006D2B0B" w:rsidRPr="00B5025D" w:rsidRDefault="006D2B0B" w:rsidP="00AE4C73">
            <w:pPr>
              <w:spacing w:after="120"/>
              <w:jc w:val="both"/>
              <w:rPr>
                <w:i/>
                <w:sz w:val="16"/>
                <w:szCs w:val="16"/>
              </w:rPr>
            </w:pPr>
          </w:p>
        </w:tc>
        <w:tc>
          <w:tcPr>
            <w:tcW w:w="833" w:type="pct"/>
            <w:shd w:val="clear" w:color="auto" w:fill="auto"/>
          </w:tcPr>
          <w:p w:rsidR="006D2B0B" w:rsidRPr="00B5025D" w:rsidRDefault="006D2B0B" w:rsidP="00AE4C73">
            <w:pPr>
              <w:spacing w:after="120"/>
              <w:jc w:val="both"/>
              <w:rPr>
                <w:i/>
                <w:sz w:val="16"/>
                <w:szCs w:val="16"/>
              </w:rPr>
            </w:pPr>
          </w:p>
        </w:tc>
        <w:tc>
          <w:tcPr>
            <w:tcW w:w="834" w:type="pct"/>
            <w:shd w:val="clear" w:color="auto" w:fill="auto"/>
          </w:tcPr>
          <w:p w:rsidR="006D2B0B" w:rsidRPr="00B5025D" w:rsidRDefault="006D2B0B" w:rsidP="00AE4C73">
            <w:pPr>
              <w:spacing w:after="120"/>
              <w:jc w:val="both"/>
              <w:rPr>
                <w:i/>
                <w:sz w:val="16"/>
                <w:szCs w:val="16"/>
              </w:rPr>
            </w:pPr>
          </w:p>
        </w:tc>
      </w:tr>
      <w:tr w:rsidR="00AF7652" w:rsidRPr="00B5025D" w:rsidTr="00AF7652">
        <w:tc>
          <w:tcPr>
            <w:tcW w:w="1666" w:type="pct"/>
            <w:shd w:val="clear" w:color="auto" w:fill="auto"/>
          </w:tcPr>
          <w:p w:rsidR="006D2B0B" w:rsidRPr="00B5025D" w:rsidRDefault="006D2B0B" w:rsidP="00AE4C73">
            <w:pPr>
              <w:spacing w:after="120"/>
              <w:jc w:val="both"/>
              <w:rPr>
                <w:i/>
                <w:sz w:val="16"/>
                <w:szCs w:val="16"/>
              </w:rPr>
            </w:pPr>
            <w:r w:rsidRPr="00B5025D">
              <w:rPr>
                <w:i/>
                <w:sz w:val="16"/>
                <w:szCs w:val="16"/>
              </w:rPr>
              <w:t>Bingo</w:t>
            </w:r>
          </w:p>
        </w:tc>
        <w:tc>
          <w:tcPr>
            <w:tcW w:w="834" w:type="pct"/>
            <w:shd w:val="clear" w:color="auto" w:fill="auto"/>
          </w:tcPr>
          <w:p w:rsidR="006D2B0B" w:rsidRPr="00B5025D" w:rsidRDefault="006D2B0B" w:rsidP="00AE4C73">
            <w:pPr>
              <w:spacing w:after="120"/>
              <w:jc w:val="both"/>
              <w:rPr>
                <w:i/>
                <w:sz w:val="16"/>
                <w:szCs w:val="16"/>
              </w:rPr>
            </w:pPr>
          </w:p>
        </w:tc>
        <w:tc>
          <w:tcPr>
            <w:tcW w:w="833" w:type="pct"/>
            <w:shd w:val="clear" w:color="auto" w:fill="auto"/>
          </w:tcPr>
          <w:p w:rsidR="006D2B0B" w:rsidRPr="00B5025D" w:rsidRDefault="006D2B0B" w:rsidP="00AE4C73">
            <w:pPr>
              <w:spacing w:after="120"/>
              <w:jc w:val="both"/>
              <w:rPr>
                <w:i/>
                <w:sz w:val="16"/>
                <w:szCs w:val="16"/>
              </w:rPr>
            </w:pPr>
          </w:p>
        </w:tc>
        <w:tc>
          <w:tcPr>
            <w:tcW w:w="833" w:type="pct"/>
            <w:shd w:val="clear" w:color="auto" w:fill="auto"/>
          </w:tcPr>
          <w:p w:rsidR="006D2B0B" w:rsidRPr="00B5025D" w:rsidRDefault="006D2B0B" w:rsidP="00AE4C73">
            <w:pPr>
              <w:spacing w:after="120"/>
              <w:jc w:val="both"/>
              <w:rPr>
                <w:i/>
                <w:sz w:val="16"/>
                <w:szCs w:val="16"/>
              </w:rPr>
            </w:pPr>
          </w:p>
        </w:tc>
        <w:tc>
          <w:tcPr>
            <w:tcW w:w="834" w:type="pct"/>
            <w:shd w:val="clear" w:color="auto" w:fill="auto"/>
          </w:tcPr>
          <w:p w:rsidR="006D2B0B" w:rsidRPr="00B5025D" w:rsidRDefault="006D2B0B" w:rsidP="00AE4C73">
            <w:pPr>
              <w:spacing w:after="120"/>
              <w:jc w:val="both"/>
              <w:rPr>
                <w:i/>
                <w:sz w:val="16"/>
                <w:szCs w:val="16"/>
              </w:rPr>
            </w:pPr>
          </w:p>
        </w:tc>
      </w:tr>
      <w:tr w:rsidR="00AF7652" w:rsidRPr="00B5025D" w:rsidTr="00AF7652">
        <w:tc>
          <w:tcPr>
            <w:tcW w:w="1666" w:type="pct"/>
            <w:shd w:val="clear" w:color="auto" w:fill="auto"/>
          </w:tcPr>
          <w:p w:rsidR="006D2B0B" w:rsidRPr="00B5025D" w:rsidRDefault="006D2B0B" w:rsidP="00AE4C73">
            <w:pPr>
              <w:spacing w:after="120"/>
              <w:jc w:val="both"/>
              <w:rPr>
                <w:b/>
                <w:i/>
                <w:sz w:val="16"/>
                <w:szCs w:val="16"/>
              </w:rPr>
            </w:pPr>
            <w:r w:rsidRPr="00B5025D">
              <w:rPr>
                <w:b/>
                <w:i/>
                <w:sz w:val="16"/>
                <w:szCs w:val="16"/>
              </w:rPr>
              <w:t>Total pozos progresivos</w:t>
            </w:r>
          </w:p>
        </w:tc>
        <w:tc>
          <w:tcPr>
            <w:tcW w:w="834" w:type="pct"/>
            <w:shd w:val="clear" w:color="auto" w:fill="auto"/>
          </w:tcPr>
          <w:p w:rsidR="006D2B0B" w:rsidRPr="00B5025D" w:rsidRDefault="006D2B0B" w:rsidP="00AE4C73">
            <w:pPr>
              <w:spacing w:after="120"/>
              <w:jc w:val="both"/>
              <w:rPr>
                <w:b/>
                <w:i/>
                <w:sz w:val="16"/>
                <w:szCs w:val="16"/>
              </w:rPr>
            </w:pPr>
          </w:p>
        </w:tc>
        <w:tc>
          <w:tcPr>
            <w:tcW w:w="833" w:type="pct"/>
            <w:shd w:val="clear" w:color="auto" w:fill="auto"/>
          </w:tcPr>
          <w:p w:rsidR="006D2B0B" w:rsidRPr="00B5025D" w:rsidRDefault="006D2B0B" w:rsidP="00AE4C73">
            <w:pPr>
              <w:spacing w:after="120"/>
              <w:jc w:val="both"/>
              <w:rPr>
                <w:b/>
                <w:i/>
                <w:sz w:val="16"/>
                <w:szCs w:val="16"/>
              </w:rPr>
            </w:pPr>
          </w:p>
        </w:tc>
        <w:tc>
          <w:tcPr>
            <w:tcW w:w="833" w:type="pct"/>
            <w:shd w:val="clear" w:color="auto" w:fill="auto"/>
          </w:tcPr>
          <w:p w:rsidR="006D2B0B" w:rsidRPr="00B5025D" w:rsidRDefault="006D2B0B" w:rsidP="00AE4C73">
            <w:pPr>
              <w:spacing w:after="120"/>
              <w:jc w:val="both"/>
              <w:rPr>
                <w:b/>
                <w:i/>
                <w:sz w:val="16"/>
                <w:szCs w:val="16"/>
              </w:rPr>
            </w:pPr>
          </w:p>
        </w:tc>
        <w:tc>
          <w:tcPr>
            <w:tcW w:w="834" w:type="pct"/>
            <w:shd w:val="clear" w:color="auto" w:fill="auto"/>
          </w:tcPr>
          <w:p w:rsidR="006D2B0B" w:rsidRPr="00B5025D" w:rsidRDefault="006D2B0B" w:rsidP="00AE4C73">
            <w:pPr>
              <w:spacing w:after="120"/>
              <w:jc w:val="both"/>
              <w:rPr>
                <w:b/>
                <w:i/>
                <w:sz w:val="16"/>
                <w:szCs w:val="16"/>
              </w:rPr>
            </w:pPr>
          </w:p>
        </w:tc>
      </w:tr>
    </w:tbl>
    <w:p w:rsidR="006D2B0B" w:rsidRPr="00B5025D" w:rsidRDefault="006D2B0B" w:rsidP="006D2B0B">
      <w:pPr>
        <w:numPr>
          <w:ilvl w:val="3"/>
          <w:numId w:val="60"/>
        </w:numPr>
        <w:tabs>
          <w:tab w:val="left" w:pos="2694"/>
        </w:tabs>
        <w:suppressAutoHyphens/>
        <w:spacing w:before="240" w:after="240"/>
        <w:jc w:val="both"/>
        <w:rPr>
          <w:b/>
        </w:rPr>
      </w:pPr>
      <w:r w:rsidRPr="00B5025D">
        <w:rPr>
          <w:b/>
        </w:rPr>
        <w:t>Progresivas máquinas de azar</w:t>
      </w:r>
    </w:p>
    <w:tbl>
      <w:tblPr>
        <w:tblW w:w="5954"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992"/>
        <w:gridCol w:w="992"/>
        <w:gridCol w:w="993"/>
      </w:tblGrid>
      <w:tr w:rsidR="006D2B0B" w:rsidRPr="00B5025D" w:rsidTr="00AF7652">
        <w:trPr>
          <w:trHeight w:val="374"/>
        </w:trPr>
        <w:tc>
          <w:tcPr>
            <w:tcW w:w="1985" w:type="dxa"/>
            <w:vMerge w:val="restart"/>
            <w:shd w:val="clear" w:color="auto" w:fill="auto"/>
            <w:vAlign w:val="center"/>
          </w:tcPr>
          <w:p w:rsidR="006D2B0B" w:rsidRPr="00B5025D" w:rsidRDefault="006D2B0B" w:rsidP="00AE4C73">
            <w:pPr>
              <w:spacing w:after="120"/>
              <w:jc w:val="both"/>
              <w:rPr>
                <w:b/>
                <w:i/>
                <w:sz w:val="16"/>
                <w:szCs w:val="16"/>
              </w:rPr>
            </w:pPr>
            <w:r w:rsidRPr="00B5025D">
              <w:rPr>
                <w:b/>
                <w:i/>
                <w:sz w:val="16"/>
                <w:szCs w:val="16"/>
              </w:rPr>
              <w:t>Nombre del pozo</w:t>
            </w:r>
          </w:p>
        </w:tc>
        <w:tc>
          <w:tcPr>
            <w:tcW w:w="1984" w:type="dxa"/>
            <w:gridSpan w:val="2"/>
            <w:shd w:val="clear" w:color="auto" w:fill="auto"/>
            <w:vAlign w:val="bottom"/>
          </w:tcPr>
          <w:p w:rsidR="006D2B0B" w:rsidRPr="00B5025D" w:rsidRDefault="006D2B0B" w:rsidP="00AE4C73">
            <w:pPr>
              <w:spacing w:after="120"/>
              <w:jc w:val="center"/>
              <w:rPr>
                <w:b/>
                <w:i/>
                <w:sz w:val="16"/>
                <w:szCs w:val="16"/>
              </w:rPr>
            </w:pPr>
            <w:r w:rsidRPr="00B5025D">
              <w:rPr>
                <w:b/>
                <w:i/>
                <w:sz w:val="16"/>
                <w:szCs w:val="16"/>
              </w:rPr>
              <w:t>Cantidad de MDA conectadas al pozo progresivo</w:t>
            </w:r>
          </w:p>
          <w:p w:rsidR="006D2B0B" w:rsidRPr="00B5025D" w:rsidRDefault="006D2B0B" w:rsidP="00AE4C73">
            <w:pPr>
              <w:spacing w:after="120"/>
              <w:jc w:val="center"/>
              <w:rPr>
                <w:b/>
                <w:i/>
                <w:sz w:val="16"/>
                <w:szCs w:val="16"/>
              </w:rPr>
            </w:pPr>
            <w:r w:rsidRPr="00B5025D">
              <w:rPr>
                <w:b/>
                <w:i/>
                <w:sz w:val="16"/>
                <w:szCs w:val="16"/>
              </w:rPr>
              <w:t>N°</w:t>
            </w:r>
          </w:p>
        </w:tc>
        <w:tc>
          <w:tcPr>
            <w:tcW w:w="1985" w:type="dxa"/>
            <w:gridSpan w:val="2"/>
            <w:shd w:val="clear" w:color="auto" w:fill="auto"/>
            <w:vAlign w:val="bottom"/>
          </w:tcPr>
          <w:p w:rsidR="006D2B0B" w:rsidRPr="00B5025D" w:rsidRDefault="00A15D00" w:rsidP="00AE4C73">
            <w:pPr>
              <w:spacing w:after="120"/>
              <w:jc w:val="center"/>
              <w:rPr>
                <w:b/>
                <w:i/>
                <w:sz w:val="16"/>
                <w:szCs w:val="16"/>
              </w:rPr>
            </w:pPr>
            <w:r>
              <w:rPr>
                <w:b/>
                <w:i/>
                <w:sz w:val="16"/>
                <w:szCs w:val="16"/>
              </w:rPr>
              <w:t xml:space="preserve">Incremento por </w:t>
            </w:r>
            <w:r w:rsidR="00046DDC">
              <w:rPr>
                <w:b/>
                <w:i/>
                <w:sz w:val="16"/>
                <w:szCs w:val="16"/>
              </w:rPr>
              <w:t>juego</w:t>
            </w:r>
            <w:r w:rsidR="006D2B0B" w:rsidRPr="00B5025D">
              <w:rPr>
                <w:b/>
                <w:i/>
                <w:sz w:val="16"/>
                <w:szCs w:val="16"/>
              </w:rPr>
              <w:t xml:space="preserve"> </w:t>
            </w:r>
          </w:p>
          <w:p w:rsidR="006D2B0B" w:rsidRPr="00B5025D" w:rsidRDefault="006D2B0B" w:rsidP="00AE4C73">
            <w:pPr>
              <w:spacing w:after="120"/>
              <w:jc w:val="center"/>
              <w:rPr>
                <w:b/>
                <w:i/>
                <w:sz w:val="16"/>
                <w:szCs w:val="16"/>
              </w:rPr>
            </w:pPr>
            <w:r w:rsidRPr="00B5025D">
              <w:rPr>
                <w:b/>
                <w:i/>
                <w:sz w:val="16"/>
                <w:szCs w:val="16"/>
              </w:rPr>
              <w:t>M$</w:t>
            </w:r>
          </w:p>
        </w:tc>
      </w:tr>
      <w:tr w:rsidR="006D2B0B" w:rsidRPr="00B5025D" w:rsidTr="00AF7652">
        <w:trPr>
          <w:trHeight w:val="374"/>
        </w:trPr>
        <w:tc>
          <w:tcPr>
            <w:tcW w:w="1985" w:type="dxa"/>
            <w:vMerge/>
            <w:shd w:val="clear" w:color="auto" w:fill="auto"/>
          </w:tcPr>
          <w:p w:rsidR="006D2B0B" w:rsidRPr="00B5025D" w:rsidRDefault="006D2B0B" w:rsidP="00AE4C73">
            <w:pPr>
              <w:spacing w:after="120"/>
              <w:jc w:val="both"/>
              <w:rPr>
                <w:b/>
                <w:i/>
                <w:sz w:val="16"/>
                <w:szCs w:val="16"/>
              </w:rPr>
            </w:pPr>
          </w:p>
        </w:tc>
        <w:tc>
          <w:tcPr>
            <w:tcW w:w="992" w:type="dxa"/>
            <w:shd w:val="clear" w:color="auto" w:fill="auto"/>
          </w:tcPr>
          <w:p w:rsidR="006D2B0B" w:rsidRPr="00B5025D" w:rsidRDefault="006D2B0B" w:rsidP="00AE4C73">
            <w:pPr>
              <w:spacing w:after="120"/>
              <w:jc w:val="center"/>
              <w:rPr>
                <w:b/>
                <w:i/>
                <w:sz w:val="16"/>
                <w:szCs w:val="16"/>
              </w:rPr>
            </w:pPr>
            <w:r w:rsidRPr="00B5025D">
              <w:rPr>
                <w:b/>
                <w:i/>
                <w:sz w:val="16"/>
                <w:szCs w:val="16"/>
              </w:rPr>
              <w:t>Xxx1</w:t>
            </w:r>
          </w:p>
        </w:tc>
        <w:tc>
          <w:tcPr>
            <w:tcW w:w="992" w:type="dxa"/>
            <w:shd w:val="clear" w:color="auto" w:fill="auto"/>
          </w:tcPr>
          <w:p w:rsidR="006D2B0B" w:rsidRPr="00B5025D" w:rsidRDefault="006D2B0B" w:rsidP="00AE4C73">
            <w:pPr>
              <w:spacing w:after="120"/>
              <w:jc w:val="center"/>
              <w:rPr>
                <w:b/>
                <w:i/>
                <w:sz w:val="16"/>
                <w:szCs w:val="16"/>
              </w:rPr>
            </w:pPr>
            <w:r w:rsidRPr="00B5025D">
              <w:rPr>
                <w:b/>
                <w:i/>
                <w:sz w:val="16"/>
                <w:szCs w:val="16"/>
              </w:rPr>
              <w:t>Xxx0</w:t>
            </w:r>
          </w:p>
        </w:tc>
        <w:tc>
          <w:tcPr>
            <w:tcW w:w="992" w:type="dxa"/>
            <w:shd w:val="clear" w:color="auto" w:fill="auto"/>
          </w:tcPr>
          <w:p w:rsidR="006D2B0B" w:rsidRPr="00B5025D" w:rsidRDefault="006D2B0B" w:rsidP="00AE4C73">
            <w:pPr>
              <w:spacing w:after="120"/>
              <w:jc w:val="center"/>
              <w:rPr>
                <w:b/>
                <w:i/>
                <w:sz w:val="16"/>
                <w:szCs w:val="16"/>
              </w:rPr>
            </w:pPr>
            <w:r w:rsidRPr="00B5025D">
              <w:rPr>
                <w:b/>
                <w:i/>
                <w:sz w:val="16"/>
                <w:szCs w:val="16"/>
              </w:rPr>
              <w:t>Xxx1</w:t>
            </w:r>
          </w:p>
        </w:tc>
        <w:tc>
          <w:tcPr>
            <w:tcW w:w="993" w:type="dxa"/>
            <w:shd w:val="clear" w:color="auto" w:fill="auto"/>
          </w:tcPr>
          <w:p w:rsidR="006D2B0B" w:rsidRPr="00B5025D" w:rsidRDefault="006D2B0B" w:rsidP="00AE4C73">
            <w:pPr>
              <w:spacing w:after="120"/>
              <w:jc w:val="center"/>
              <w:rPr>
                <w:b/>
                <w:i/>
                <w:sz w:val="16"/>
                <w:szCs w:val="16"/>
              </w:rPr>
            </w:pPr>
            <w:r w:rsidRPr="00B5025D">
              <w:rPr>
                <w:b/>
                <w:i/>
                <w:sz w:val="16"/>
                <w:szCs w:val="16"/>
              </w:rPr>
              <w:t>Xxx0</w:t>
            </w:r>
          </w:p>
        </w:tc>
      </w:tr>
      <w:tr w:rsidR="006D2B0B" w:rsidRPr="00B5025D" w:rsidTr="00AF7652">
        <w:trPr>
          <w:trHeight w:val="163"/>
        </w:trPr>
        <w:tc>
          <w:tcPr>
            <w:tcW w:w="1985" w:type="dxa"/>
            <w:shd w:val="clear" w:color="auto" w:fill="auto"/>
          </w:tcPr>
          <w:p w:rsidR="006D2B0B" w:rsidRPr="00B5025D" w:rsidRDefault="006D2B0B" w:rsidP="00AE4C73">
            <w:pPr>
              <w:spacing w:after="120"/>
              <w:jc w:val="both"/>
              <w:rPr>
                <w:i/>
                <w:sz w:val="16"/>
                <w:szCs w:val="16"/>
              </w:rPr>
            </w:pPr>
            <w:r w:rsidRPr="00B5025D">
              <w:rPr>
                <w:i/>
                <w:sz w:val="16"/>
                <w:szCs w:val="16"/>
              </w:rPr>
              <w:t>Pozo xx (WAP)</w:t>
            </w: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3" w:type="dxa"/>
            <w:shd w:val="clear" w:color="auto" w:fill="auto"/>
          </w:tcPr>
          <w:p w:rsidR="006D2B0B" w:rsidRPr="00B5025D" w:rsidRDefault="006D2B0B" w:rsidP="00AE4C73">
            <w:pPr>
              <w:spacing w:after="120"/>
              <w:jc w:val="both"/>
              <w:rPr>
                <w:i/>
                <w:sz w:val="16"/>
                <w:szCs w:val="16"/>
              </w:rPr>
            </w:pPr>
          </w:p>
        </w:tc>
      </w:tr>
      <w:tr w:rsidR="006D2B0B" w:rsidRPr="00B5025D" w:rsidTr="00AF7652">
        <w:trPr>
          <w:trHeight w:val="70"/>
        </w:trPr>
        <w:tc>
          <w:tcPr>
            <w:tcW w:w="1985" w:type="dxa"/>
            <w:shd w:val="clear" w:color="auto" w:fill="auto"/>
          </w:tcPr>
          <w:p w:rsidR="006D2B0B" w:rsidRPr="00B5025D" w:rsidRDefault="006D2B0B" w:rsidP="00AE4C73">
            <w:pPr>
              <w:spacing w:after="120"/>
              <w:jc w:val="both"/>
              <w:rPr>
                <w:i/>
                <w:sz w:val="16"/>
                <w:szCs w:val="16"/>
              </w:rPr>
            </w:pPr>
            <w:r w:rsidRPr="00B5025D">
              <w:rPr>
                <w:i/>
                <w:sz w:val="16"/>
                <w:szCs w:val="16"/>
              </w:rPr>
              <w:t>Pozo xy</w:t>
            </w: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3" w:type="dxa"/>
            <w:shd w:val="clear" w:color="auto" w:fill="auto"/>
          </w:tcPr>
          <w:p w:rsidR="006D2B0B" w:rsidRPr="00B5025D" w:rsidRDefault="006D2B0B" w:rsidP="00AE4C73">
            <w:pPr>
              <w:spacing w:after="120"/>
              <w:jc w:val="both"/>
              <w:rPr>
                <w:i/>
                <w:sz w:val="16"/>
                <w:szCs w:val="16"/>
              </w:rPr>
            </w:pPr>
          </w:p>
        </w:tc>
      </w:tr>
      <w:tr w:rsidR="006D2B0B" w:rsidRPr="00B5025D" w:rsidTr="00AF7652">
        <w:trPr>
          <w:trHeight w:val="89"/>
        </w:trPr>
        <w:tc>
          <w:tcPr>
            <w:tcW w:w="1985" w:type="dxa"/>
            <w:shd w:val="clear" w:color="auto" w:fill="auto"/>
          </w:tcPr>
          <w:p w:rsidR="006D2B0B" w:rsidRPr="00B5025D" w:rsidRDefault="006D2B0B" w:rsidP="00AE4C73">
            <w:pPr>
              <w:spacing w:after="120"/>
              <w:jc w:val="both"/>
              <w:rPr>
                <w:i/>
                <w:sz w:val="16"/>
                <w:szCs w:val="16"/>
              </w:rPr>
            </w:pPr>
            <w:r w:rsidRPr="00B5025D">
              <w:rPr>
                <w:i/>
                <w:sz w:val="16"/>
                <w:szCs w:val="16"/>
              </w:rPr>
              <w:t>Pozo yy</w:t>
            </w: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3" w:type="dxa"/>
            <w:shd w:val="clear" w:color="auto" w:fill="auto"/>
          </w:tcPr>
          <w:p w:rsidR="006D2B0B" w:rsidRPr="00B5025D" w:rsidRDefault="006D2B0B" w:rsidP="00AE4C73">
            <w:pPr>
              <w:spacing w:after="120"/>
              <w:jc w:val="both"/>
              <w:rPr>
                <w:i/>
                <w:sz w:val="16"/>
                <w:szCs w:val="16"/>
              </w:rPr>
            </w:pPr>
          </w:p>
        </w:tc>
      </w:tr>
      <w:tr w:rsidR="006D2B0B" w:rsidRPr="00B5025D" w:rsidTr="00AF7652">
        <w:tc>
          <w:tcPr>
            <w:tcW w:w="1985" w:type="dxa"/>
            <w:shd w:val="clear" w:color="auto" w:fill="auto"/>
          </w:tcPr>
          <w:p w:rsidR="006D2B0B" w:rsidRPr="00B5025D" w:rsidRDefault="006D2B0B" w:rsidP="00AE4C73">
            <w:pPr>
              <w:spacing w:after="120"/>
              <w:jc w:val="both"/>
              <w:rPr>
                <w:b/>
                <w:i/>
                <w:sz w:val="16"/>
                <w:szCs w:val="16"/>
              </w:rPr>
            </w:pPr>
            <w:r w:rsidRPr="00B5025D">
              <w:rPr>
                <w:b/>
                <w:i/>
                <w:sz w:val="16"/>
                <w:szCs w:val="16"/>
              </w:rPr>
              <w:t>Total</w:t>
            </w:r>
          </w:p>
        </w:tc>
        <w:tc>
          <w:tcPr>
            <w:tcW w:w="992" w:type="dxa"/>
            <w:shd w:val="clear" w:color="auto" w:fill="auto"/>
          </w:tcPr>
          <w:p w:rsidR="006D2B0B" w:rsidRPr="00B5025D" w:rsidRDefault="006D2B0B" w:rsidP="00AE4C73">
            <w:pPr>
              <w:spacing w:after="120"/>
              <w:jc w:val="both"/>
              <w:rPr>
                <w:b/>
                <w:i/>
                <w:sz w:val="16"/>
                <w:szCs w:val="16"/>
              </w:rPr>
            </w:pPr>
          </w:p>
        </w:tc>
        <w:tc>
          <w:tcPr>
            <w:tcW w:w="992" w:type="dxa"/>
            <w:shd w:val="clear" w:color="auto" w:fill="auto"/>
          </w:tcPr>
          <w:p w:rsidR="006D2B0B" w:rsidRPr="00B5025D" w:rsidRDefault="006D2B0B" w:rsidP="00AE4C73">
            <w:pPr>
              <w:spacing w:after="120"/>
              <w:jc w:val="both"/>
              <w:rPr>
                <w:b/>
                <w:i/>
                <w:sz w:val="16"/>
                <w:szCs w:val="16"/>
              </w:rPr>
            </w:pPr>
          </w:p>
        </w:tc>
        <w:tc>
          <w:tcPr>
            <w:tcW w:w="992" w:type="dxa"/>
            <w:shd w:val="clear" w:color="auto" w:fill="auto"/>
          </w:tcPr>
          <w:p w:rsidR="006D2B0B" w:rsidRPr="00B5025D" w:rsidRDefault="006D2B0B" w:rsidP="00AE4C73">
            <w:pPr>
              <w:spacing w:after="120"/>
              <w:jc w:val="both"/>
              <w:rPr>
                <w:b/>
                <w:i/>
                <w:sz w:val="16"/>
                <w:szCs w:val="16"/>
              </w:rPr>
            </w:pPr>
          </w:p>
        </w:tc>
        <w:tc>
          <w:tcPr>
            <w:tcW w:w="993" w:type="dxa"/>
            <w:shd w:val="clear" w:color="auto" w:fill="auto"/>
          </w:tcPr>
          <w:p w:rsidR="006D2B0B" w:rsidRPr="00B5025D" w:rsidRDefault="006D2B0B" w:rsidP="00AE4C73">
            <w:pPr>
              <w:spacing w:after="120"/>
              <w:jc w:val="both"/>
              <w:rPr>
                <w:b/>
                <w:i/>
                <w:sz w:val="16"/>
                <w:szCs w:val="16"/>
              </w:rPr>
            </w:pPr>
          </w:p>
        </w:tc>
      </w:tr>
    </w:tbl>
    <w:p w:rsidR="006D2B0B" w:rsidRPr="00B5025D" w:rsidRDefault="006D2B0B" w:rsidP="006D2B0B">
      <w:pPr>
        <w:numPr>
          <w:ilvl w:val="3"/>
          <w:numId w:val="60"/>
        </w:numPr>
        <w:tabs>
          <w:tab w:val="left" w:pos="2694"/>
        </w:tabs>
        <w:suppressAutoHyphens/>
        <w:spacing w:before="240" w:after="240"/>
        <w:jc w:val="both"/>
        <w:rPr>
          <w:b/>
        </w:rPr>
      </w:pPr>
      <w:r w:rsidRPr="00B5025D">
        <w:rPr>
          <w:b/>
        </w:rPr>
        <w:t>Progresivas mesas de juego</w:t>
      </w:r>
    </w:p>
    <w:tbl>
      <w:tblPr>
        <w:tblW w:w="5954"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1060"/>
        <w:gridCol w:w="992"/>
        <w:gridCol w:w="992"/>
        <w:gridCol w:w="993"/>
      </w:tblGrid>
      <w:tr w:rsidR="006D2B0B" w:rsidRPr="00B5025D" w:rsidTr="00AF7652">
        <w:trPr>
          <w:trHeight w:val="227"/>
        </w:trPr>
        <w:tc>
          <w:tcPr>
            <w:tcW w:w="1917" w:type="dxa"/>
            <w:vMerge w:val="restart"/>
            <w:shd w:val="clear" w:color="auto" w:fill="auto"/>
            <w:vAlign w:val="center"/>
          </w:tcPr>
          <w:p w:rsidR="006D2B0B" w:rsidRPr="00B5025D" w:rsidRDefault="006D2B0B" w:rsidP="00AE4C73">
            <w:pPr>
              <w:spacing w:after="120"/>
              <w:jc w:val="both"/>
              <w:rPr>
                <w:b/>
                <w:i/>
                <w:sz w:val="16"/>
                <w:szCs w:val="16"/>
              </w:rPr>
            </w:pPr>
            <w:r w:rsidRPr="00B5025D">
              <w:rPr>
                <w:b/>
                <w:i/>
                <w:sz w:val="16"/>
                <w:szCs w:val="16"/>
              </w:rPr>
              <w:t>Detalle pozos</w:t>
            </w:r>
          </w:p>
        </w:tc>
        <w:tc>
          <w:tcPr>
            <w:tcW w:w="2052" w:type="dxa"/>
            <w:gridSpan w:val="2"/>
            <w:shd w:val="clear" w:color="auto" w:fill="auto"/>
            <w:vAlign w:val="bottom"/>
          </w:tcPr>
          <w:p w:rsidR="006D2B0B" w:rsidRPr="00B5025D" w:rsidRDefault="006D2B0B" w:rsidP="00AE4C73">
            <w:pPr>
              <w:spacing w:after="120"/>
              <w:jc w:val="center"/>
              <w:rPr>
                <w:b/>
                <w:i/>
                <w:sz w:val="16"/>
                <w:szCs w:val="16"/>
              </w:rPr>
            </w:pPr>
            <w:r w:rsidRPr="00B5025D">
              <w:rPr>
                <w:b/>
                <w:i/>
                <w:sz w:val="16"/>
                <w:szCs w:val="16"/>
              </w:rPr>
              <w:t>Cantidad de mesas N°</w:t>
            </w:r>
          </w:p>
        </w:tc>
        <w:tc>
          <w:tcPr>
            <w:tcW w:w="1985" w:type="dxa"/>
            <w:gridSpan w:val="2"/>
            <w:shd w:val="clear" w:color="auto" w:fill="auto"/>
            <w:vAlign w:val="bottom"/>
          </w:tcPr>
          <w:p w:rsidR="006D2B0B" w:rsidRPr="00B5025D" w:rsidRDefault="00415FB9" w:rsidP="00AE4C73">
            <w:pPr>
              <w:spacing w:after="120"/>
              <w:jc w:val="center"/>
              <w:rPr>
                <w:b/>
                <w:i/>
                <w:sz w:val="16"/>
                <w:szCs w:val="16"/>
              </w:rPr>
            </w:pPr>
            <w:r>
              <w:rPr>
                <w:b/>
                <w:i/>
                <w:sz w:val="16"/>
                <w:szCs w:val="16"/>
              </w:rPr>
              <w:t xml:space="preserve">Incremento por </w:t>
            </w:r>
            <w:r w:rsidR="00046DDC">
              <w:rPr>
                <w:b/>
                <w:i/>
                <w:sz w:val="16"/>
                <w:szCs w:val="16"/>
              </w:rPr>
              <w:t>juego</w:t>
            </w:r>
            <w:r w:rsidR="006D2B0B" w:rsidRPr="00B5025D">
              <w:rPr>
                <w:b/>
                <w:i/>
                <w:sz w:val="16"/>
                <w:szCs w:val="16"/>
              </w:rPr>
              <w:t xml:space="preserve"> </w:t>
            </w:r>
          </w:p>
          <w:p w:rsidR="006D2B0B" w:rsidRPr="00B5025D" w:rsidRDefault="006D2B0B" w:rsidP="00AE4C73">
            <w:pPr>
              <w:spacing w:after="120"/>
              <w:jc w:val="center"/>
              <w:rPr>
                <w:b/>
                <w:i/>
                <w:sz w:val="16"/>
                <w:szCs w:val="16"/>
              </w:rPr>
            </w:pPr>
            <w:r w:rsidRPr="00B5025D">
              <w:rPr>
                <w:b/>
                <w:i/>
                <w:sz w:val="16"/>
                <w:szCs w:val="16"/>
              </w:rPr>
              <w:t>M$</w:t>
            </w:r>
          </w:p>
        </w:tc>
      </w:tr>
      <w:tr w:rsidR="006D2B0B" w:rsidRPr="00B5025D" w:rsidTr="00AF7652">
        <w:trPr>
          <w:trHeight w:val="227"/>
        </w:trPr>
        <w:tc>
          <w:tcPr>
            <w:tcW w:w="1917" w:type="dxa"/>
            <w:vMerge/>
            <w:shd w:val="clear" w:color="auto" w:fill="auto"/>
          </w:tcPr>
          <w:p w:rsidR="006D2B0B" w:rsidRPr="00B5025D" w:rsidRDefault="006D2B0B" w:rsidP="00AE4C73">
            <w:pPr>
              <w:spacing w:after="120"/>
              <w:jc w:val="both"/>
              <w:rPr>
                <w:b/>
                <w:i/>
                <w:sz w:val="16"/>
                <w:szCs w:val="16"/>
              </w:rPr>
            </w:pPr>
          </w:p>
        </w:tc>
        <w:tc>
          <w:tcPr>
            <w:tcW w:w="1060" w:type="dxa"/>
            <w:shd w:val="clear" w:color="auto" w:fill="auto"/>
          </w:tcPr>
          <w:p w:rsidR="006D2B0B" w:rsidRPr="00B5025D" w:rsidRDefault="006D2B0B" w:rsidP="00AE4C73">
            <w:pPr>
              <w:spacing w:after="120"/>
              <w:jc w:val="center"/>
              <w:rPr>
                <w:b/>
                <w:i/>
                <w:sz w:val="16"/>
                <w:szCs w:val="16"/>
              </w:rPr>
            </w:pPr>
            <w:r w:rsidRPr="00B5025D">
              <w:rPr>
                <w:b/>
                <w:i/>
                <w:sz w:val="16"/>
                <w:szCs w:val="16"/>
              </w:rPr>
              <w:t>Xxx1</w:t>
            </w:r>
          </w:p>
        </w:tc>
        <w:tc>
          <w:tcPr>
            <w:tcW w:w="992" w:type="dxa"/>
            <w:shd w:val="clear" w:color="auto" w:fill="auto"/>
          </w:tcPr>
          <w:p w:rsidR="006D2B0B" w:rsidRPr="00B5025D" w:rsidRDefault="006D2B0B" w:rsidP="00AE4C73">
            <w:pPr>
              <w:spacing w:after="120"/>
              <w:jc w:val="center"/>
              <w:rPr>
                <w:b/>
                <w:i/>
                <w:sz w:val="16"/>
                <w:szCs w:val="16"/>
              </w:rPr>
            </w:pPr>
            <w:r w:rsidRPr="00B5025D">
              <w:rPr>
                <w:b/>
                <w:i/>
                <w:sz w:val="16"/>
                <w:szCs w:val="16"/>
              </w:rPr>
              <w:t>Xxx0</w:t>
            </w:r>
          </w:p>
        </w:tc>
        <w:tc>
          <w:tcPr>
            <w:tcW w:w="992" w:type="dxa"/>
            <w:shd w:val="clear" w:color="auto" w:fill="auto"/>
          </w:tcPr>
          <w:p w:rsidR="006D2B0B" w:rsidRPr="00B5025D" w:rsidRDefault="006D2B0B" w:rsidP="00AE4C73">
            <w:pPr>
              <w:spacing w:after="120"/>
              <w:jc w:val="center"/>
              <w:rPr>
                <w:b/>
                <w:i/>
                <w:sz w:val="16"/>
                <w:szCs w:val="16"/>
              </w:rPr>
            </w:pPr>
            <w:r w:rsidRPr="00B5025D">
              <w:rPr>
                <w:b/>
                <w:i/>
                <w:sz w:val="16"/>
                <w:szCs w:val="16"/>
              </w:rPr>
              <w:t>Xxx1</w:t>
            </w:r>
          </w:p>
        </w:tc>
        <w:tc>
          <w:tcPr>
            <w:tcW w:w="993" w:type="dxa"/>
            <w:shd w:val="clear" w:color="auto" w:fill="auto"/>
          </w:tcPr>
          <w:p w:rsidR="006D2B0B" w:rsidRPr="00B5025D" w:rsidRDefault="006D2B0B" w:rsidP="00AE4C73">
            <w:pPr>
              <w:spacing w:after="120"/>
              <w:jc w:val="center"/>
              <w:rPr>
                <w:b/>
                <w:i/>
                <w:sz w:val="16"/>
                <w:szCs w:val="16"/>
              </w:rPr>
            </w:pPr>
            <w:r w:rsidRPr="00B5025D">
              <w:rPr>
                <w:b/>
                <w:i/>
                <w:sz w:val="16"/>
                <w:szCs w:val="16"/>
              </w:rPr>
              <w:t>Xxx0</w:t>
            </w:r>
          </w:p>
        </w:tc>
      </w:tr>
      <w:tr w:rsidR="006D2B0B" w:rsidRPr="00B5025D" w:rsidTr="00AF7652">
        <w:trPr>
          <w:trHeight w:val="163"/>
        </w:trPr>
        <w:tc>
          <w:tcPr>
            <w:tcW w:w="1917" w:type="dxa"/>
            <w:shd w:val="clear" w:color="auto" w:fill="auto"/>
          </w:tcPr>
          <w:p w:rsidR="006D2B0B" w:rsidRPr="00B5025D" w:rsidRDefault="006D2B0B" w:rsidP="00AE4C73">
            <w:pPr>
              <w:spacing w:after="120"/>
              <w:jc w:val="both"/>
              <w:rPr>
                <w:i/>
                <w:sz w:val="16"/>
                <w:szCs w:val="16"/>
              </w:rPr>
            </w:pPr>
            <w:r w:rsidRPr="00B5025D">
              <w:rPr>
                <w:i/>
                <w:sz w:val="16"/>
                <w:szCs w:val="16"/>
              </w:rPr>
              <w:t>Mesa – pozo 1</w:t>
            </w:r>
          </w:p>
        </w:tc>
        <w:tc>
          <w:tcPr>
            <w:tcW w:w="1060"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3" w:type="dxa"/>
            <w:shd w:val="clear" w:color="auto" w:fill="auto"/>
          </w:tcPr>
          <w:p w:rsidR="006D2B0B" w:rsidRPr="00B5025D" w:rsidRDefault="006D2B0B" w:rsidP="00AE4C73">
            <w:pPr>
              <w:spacing w:after="120"/>
              <w:jc w:val="both"/>
              <w:rPr>
                <w:i/>
                <w:sz w:val="16"/>
                <w:szCs w:val="16"/>
              </w:rPr>
            </w:pPr>
          </w:p>
        </w:tc>
      </w:tr>
      <w:tr w:rsidR="006D2B0B" w:rsidRPr="00B5025D" w:rsidTr="00AF7652">
        <w:trPr>
          <w:trHeight w:val="259"/>
        </w:trPr>
        <w:tc>
          <w:tcPr>
            <w:tcW w:w="1917" w:type="dxa"/>
            <w:shd w:val="clear" w:color="auto" w:fill="auto"/>
          </w:tcPr>
          <w:p w:rsidR="006D2B0B" w:rsidRPr="00B5025D" w:rsidRDefault="006D2B0B" w:rsidP="00AE4C73">
            <w:pPr>
              <w:spacing w:after="120"/>
              <w:jc w:val="both"/>
              <w:rPr>
                <w:i/>
                <w:sz w:val="16"/>
                <w:szCs w:val="16"/>
              </w:rPr>
            </w:pPr>
            <w:r w:rsidRPr="00B5025D">
              <w:rPr>
                <w:i/>
                <w:sz w:val="16"/>
                <w:szCs w:val="16"/>
              </w:rPr>
              <w:t>Mesa – pozo 2</w:t>
            </w:r>
          </w:p>
        </w:tc>
        <w:tc>
          <w:tcPr>
            <w:tcW w:w="1060"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2" w:type="dxa"/>
            <w:shd w:val="clear" w:color="auto" w:fill="auto"/>
          </w:tcPr>
          <w:p w:rsidR="006D2B0B" w:rsidRPr="00B5025D" w:rsidRDefault="006D2B0B" w:rsidP="00AE4C73">
            <w:pPr>
              <w:spacing w:after="120"/>
              <w:jc w:val="both"/>
              <w:rPr>
                <w:i/>
                <w:sz w:val="16"/>
                <w:szCs w:val="16"/>
              </w:rPr>
            </w:pPr>
          </w:p>
        </w:tc>
        <w:tc>
          <w:tcPr>
            <w:tcW w:w="993" w:type="dxa"/>
            <w:shd w:val="clear" w:color="auto" w:fill="auto"/>
          </w:tcPr>
          <w:p w:rsidR="006D2B0B" w:rsidRPr="00B5025D" w:rsidRDefault="006D2B0B" w:rsidP="00AE4C73">
            <w:pPr>
              <w:spacing w:after="120"/>
              <w:jc w:val="both"/>
              <w:rPr>
                <w:i/>
                <w:sz w:val="16"/>
                <w:szCs w:val="16"/>
              </w:rPr>
            </w:pPr>
          </w:p>
        </w:tc>
      </w:tr>
      <w:tr w:rsidR="006D2B0B" w:rsidRPr="00B5025D" w:rsidTr="00AF7652">
        <w:tc>
          <w:tcPr>
            <w:tcW w:w="1917" w:type="dxa"/>
            <w:shd w:val="clear" w:color="auto" w:fill="auto"/>
          </w:tcPr>
          <w:p w:rsidR="006D2B0B" w:rsidRPr="00B5025D" w:rsidRDefault="006D2B0B" w:rsidP="00AE4C73">
            <w:pPr>
              <w:spacing w:after="120"/>
              <w:jc w:val="both"/>
              <w:rPr>
                <w:b/>
                <w:i/>
                <w:sz w:val="16"/>
                <w:szCs w:val="16"/>
              </w:rPr>
            </w:pPr>
            <w:r w:rsidRPr="00B5025D">
              <w:rPr>
                <w:b/>
                <w:i/>
                <w:sz w:val="16"/>
                <w:szCs w:val="16"/>
              </w:rPr>
              <w:t>Total</w:t>
            </w:r>
          </w:p>
        </w:tc>
        <w:tc>
          <w:tcPr>
            <w:tcW w:w="1060" w:type="dxa"/>
            <w:shd w:val="clear" w:color="auto" w:fill="auto"/>
          </w:tcPr>
          <w:p w:rsidR="006D2B0B" w:rsidRPr="00B5025D" w:rsidRDefault="006D2B0B" w:rsidP="00AE4C73">
            <w:pPr>
              <w:spacing w:after="120"/>
              <w:jc w:val="both"/>
              <w:rPr>
                <w:b/>
                <w:i/>
                <w:sz w:val="16"/>
                <w:szCs w:val="16"/>
              </w:rPr>
            </w:pPr>
          </w:p>
        </w:tc>
        <w:tc>
          <w:tcPr>
            <w:tcW w:w="992" w:type="dxa"/>
            <w:shd w:val="clear" w:color="auto" w:fill="auto"/>
          </w:tcPr>
          <w:p w:rsidR="006D2B0B" w:rsidRPr="00B5025D" w:rsidRDefault="006D2B0B" w:rsidP="00AE4C73">
            <w:pPr>
              <w:spacing w:after="120"/>
              <w:jc w:val="both"/>
              <w:rPr>
                <w:b/>
                <w:i/>
                <w:sz w:val="16"/>
                <w:szCs w:val="16"/>
              </w:rPr>
            </w:pPr>
          </w:p>
        </w:tc>
        <w:tc>
          <w:tcPr>
            <w:tcW w:w="992" w:type="dxa"/>
            <w:shd w:val="clear" w:color="auto" w:fill="auto"/>
          </w:tcPr>
          <w:p w:rsidR="006D2B0B" w:rsidRPr="00B5025D" w:rsidRDefault="006D2B0B" w:rsidP="00AE4C73">
            <w:pPr>
              <w:spacing w:after="120"/>
              <w:jc w:val="both"/>
              <w:rPr>
                <w:b/>
                <w:i/>
                <w:sz w:val="16"/>
                <w:szCs w:val="16"/>
              </w:rPr>
            </w:pPr>
          </w:p>
        </w:tc>
        <w:tc>
          <w:tcPr>
            <w:tcW w:w="993" w:type="dxa"/>
            <w:shd w:val="clear" w:color="auto" w:fill="auto"/>
          </w:tcPr>
          <w:p w:rsidR="006D2B0B" w:rsidRPr="00B5025D" w:rsidRDefault="006D2B0B" w:rsidP="00AE4C73">
            <w:pPr>
              <w:spacing w:after="120"/>
              <w:jc w:val="both"/>
              <w:rPr>
                <w:b/>
                <w:i/>
                <w:sz w:val="16"/>
                <w:szCs w:val="16"/>
              </w:rPr>
            </w:pPr>
          </w:p>
        </w:tc>
      </w:tr>
    </w:tbl>
    <w:p w:rsidR="006D2B0B" w:rsidRPr="00B5025D" w:rsidRDefault="006D2B0B" w:rsidP="006D2B0B">
      <w:pPr>
        <w:numPr>
          <w:ilvl w:val="3"/>
          <w:numId w:val="60"/>
        </w:numPr>
        <w:tabs>
          <w:tab w:val="left" w:pos="2694"/>
        </w:tabs>
        <w:suppressAutoHyphens/>
        <w:spacing w:before="240" w:after="240"/>
        <w:jc w:val="both"/>
        <w:rPr>
          <w:b/>
        </w:rPr>
      </w:pPr>
      <w:r w:rsidRPr="00B5025D">
        <w:rPr>
          <w:b/>
        </w:rPr>
        <w:t xml:space="preserve">Bingo </w:t>
      </w:r>
    </w:p>
    <w:tbl>
      <w:tblPr>
        <w:tblW w:w="5954"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985"/>
      </w:tblGrid>
      <w:tr w:rsidR="006D2B0B" w:rsidRPr="00B5025D" w:rsidTr="00AF7652">
        <w:trPr>
          <w:trHeight w:val="227"/>
        </w:trPr>
        <w:tc>
          <w:tcPr>
            <w:tcW w:w="2268" w:type="dxa"/>
            <w:vMerge w:val="restart"/>
            <w:shd w:val="clear" w:color="auto" w:fill="auto"/>
            <w:vAlign w:val="center"/>
          </w:tcPr>
          <w:p w:rsidR="006D2B0B" w:rsidRPr="00B5025D" w:rsidRDefault="006D2B0B" w:rsidP="00AE4C73">
            <w:pPr>
              <w:spacing w:after="120"/>
              <w:jc w:val="both"/>
              <w:rPr>
                <w:b/>
                <w:i/>
                <w:sz w:val="16"/>
                <w:szCs w:val="16"/>
              </w:rPr>
            </w:pPr>
            <w:r w:rsidRPr="00B5025D">
              <w:rPr>
                <w:b/>
                <w:i/>
                <w:sz w:val="16"/>
                <w:szCs w:val="16"/>
              </w:rPr>
              <w:t>Detalle pozos</w:t>
            </w:r>
          </w:p>
        </w:tc>
        <w:tc>
          <w:tcPr>
            <w:tcW w:w="3686" w:type="dxa"/>
            <w:gridSpan w:val="2"/>
            <w:shd w:val="clear" w:color="auto" w:fill="auto"/>
            <w:vAlign w:val="bottom"/>
          </w:tcPr>
          <w:p w:rsidR="00AF7652" w:rsidRDefault="00415FB9" w:rsidP="00AF7652">
            <w:pPr>
              <w:spacing w:after="120"/>
              <w:jc w:val="center"/>
              <w:rPr>
                <w:b/>
                <w:i/>
                <w:sz w:val="16"/>
                <w:szCs w:val="16"/>
              </w:rPr>
            </w:pPr>
            <w:r>
              <w:rPr>
                <w:b/>
                <w:i/>
                <w:sz w:val="16"/>
                <w:szCs w:val="16"/>
              </w:rPr>
              <w:t xml:space="preserve">Incremento por </w:t>
            </w:r>
            <w:r w:rsidR="00046DDC">
              <w:rPr>
                <w:b/>
                <w:i/>
                <w:sz w:val="16"/>
                <w:szCs w:val="16"/>
              </w:rPr>
              <w:t>juego</w:t>
            </w:r>
            <w:r w:rsidR="006D2B0B" w:rsidRPr="00B5025D">
              <w:rPr>
                <w:b/>
                <w:i/>
                <w:sz w:val="16"/>
                <w:szCs w:val="16"/>
              </w:rPr>
              <w:t xml:space="preserve"> </w:t>
            </w:r>
          </w:p>
          <w:p w:rsidR="006D2B0B" w:rsidRPr="00B5025D" w:rsidRDefault="006D2B0B" w:rsidP="00AF7652">
            <w:pPr>
              <w:spacing w:after="120"/>
              <w:jc w:val="center"/>
              <w:rPr>
                <w:b/>
                <w:i/>
                <w:sz w:val="16"/>
                <w:szCs w:val="16"/>
              </w:rPr>
            </w:pPr>
            <w:r w:rsidRPr="00B5025D">
              <w:rPr>
                <w:b/>
                <w:i/>
                <w:sz w:val="16"/>
                <w:szCs w:val="16"/>
              </w:rPr>
              <w:t>M$</w:t>
            </w:r>
          </w:p>
        </w:tc>
      </w:tr>
      <w:tr w:rsidR="006D2B0B" w:rsidRPr="00B5025D" w:rsidTr="00AF7652">
        <w:trPr>
          <w:trHeight w:val="227"/>
        </w:trPr>
        <w:tc>
          <w:tcPr>
            <w:tcW w:w="2268" w:type="dxa"/>
            <w:vMerge/>
            <w:shd w:val="clear" w:color="auto" w:fill="auto"/>
          </w:tcPr>
          <w:p w:rsidR="006D2B0B" w:rsidRPr="00B5025D" w:rsidRDefault="006D2B0B" w:rsidP="00AE4C73">
            <w:pPr>
              <w:spacing w:after="120"/>
              <w:jc w:val="both"/>
              <w:rPr>
                <w:b/>
                <w:i/>
                <w:sz w:val="16"/>
                <w:szCs w:val="16"/>
              </w:rPr>
            </w:pPr>
          </w:p>
        </w:tc>
        <w:tc>
          <w:tcPr>
            <w:tcW w:w="1701" w:type="dxa"/>
            <w:shd w:val="clear" w:color="auto" w:fill="auto"/>
          </w:tcPr>
          <w:p w:rsidR="006D2B0B" w:rsidRPr="00B5025D" w:rsidRDefault="006D2B0B" w:rsidP="00AE4C73">
            <w:pPr>
              <w:spacing w:after="120"/>
              <w:jc w:val="center"/>
              <w:rPr>
                <w:b/>
                <w:i/>
                <w:sz w:val="16"/>
                <w:szCs w:val="16"/>
              </w:rPr>
            </w:pPr>
            <w:r w:rsidRPr="00B5025D">
              <w:rPr>
                <w:b/>
                <w:i/>
                <w:sz w:val="16"/>
                <w:szCs w:val="16"/>
              </w:rPr>
              <w:t>Xxx1</w:t>
            </w:r>
          </w:p>
        </w:tc>
        <w:tc>
          <w:tcPr>
            <w:tcW w:w="1985" w:type="dxa"/>
            <w:shd w:val="clear" w:color="auto" w:fill="auto"/>
          </w:tcPr>
          <w:p w:rsidR="006D2B0B" w:rsidRPr="00B5025D" w:rsidRDefault="006D2B0B" w:rsidP="00AE4C73">
            <w:pPr>
              <w:spacing w:after="120"/>
              <w:jc w:val="center"/>
              <w:rPr>
                <w:b/>
                <w:i/>
                <w:sz w:val="16"/>
                <w:szCs w:val="16"/>
              </w:rPr>
            </w:pPr>
            <w:r w:rsidRPr="00B5025D">
              <w:rPr>
                <w:b/>
                <w:i/>
                <w:sz w:val="16"/>
                <w:szCs w:val="16"/>
              </w:rPr>
              <w:t>Xxx0</w:t>
            </w:r>
          </w:p>
        </w:tc>
      </w:tr>
      <w:tr w:rsidR="006D2B0B" w:rsidRPr="00B5025D" w:rsidTr="00AF7652">
        <w:trPr>
          <w:trHeight w:val="163"/>
        </w:trPr>
        <w:tc>
          <w:tcPr>
            <w:tcW w:w="2268" w:type="dxa"/>
            <w:shd w:val="clear" w:color="auto" w:fill="auto"/>
          </w:tcPr>
          <w:p w:rsidR="006D2B0B" w:rsidRPr="00B5025D" w:rsidRDefault="006D2B0B" w:rsidP="00AE4C73">
            <w:pPr>
              <w:spacing w:after="120"/>
              <w:jc w:val="both"/>
              <w:rPr>
                <w:i/>
                <w:sz w:val="16"/>
                <w:szCs w:val="16"/>
              </w:rPr>
            </w:pPr>
            <w:r w:rsidRPr="00B5025D">
              <w:rPr>
                <w:i/>
                <w:sz w:val="16"/>
                <w:szCs w:val="16"/>
              </w:rPr>
              <w:t>Pozo 1</w:t>
            </w:r>
          </w:p>
        </w:tc>
        <w:tc>
          <w:tcPr>
            <w:tcW w:w="1701" w:type="dxa"/>
            <w:shd w:val="clear" w:color="auto" w:fill="auto"/>
          </w:tcPr>
          <w:p w:rsidR="006D2B0B" w:rsidRPr="00B5025D" w:rsidRDefault="006D2B0B" w:rsidP="00AE4C73">
            <w:pPr>
              <w:spacing w:after="120"/>
              <w:jc w:val="both"/>
              <w:rPr>
                <w:i/>
                <w:sz w:val="16"/>
                <w:szCs w:val="16"/>
              </w:rPr>
            </w:pPr>
          </w:p>
        </w:tc>
        <w:tc>
          <w:tcPr>
            <w:tcW w:w="1985" w:type="dxa"/>
            <w:shd w:val="clear" w:color="auto" w:fill="auto"/>
          </w:tcPr>
          <w:p w:rsidR="006D2B0B" w:rsidRPr="00B5025D" w:rsidRDefault="006D2B0B" w:rsidP="00AE4C73">
            <w:pPr>
              <w:spacing w:after="120"/>
              <w:jc w:val="both"/>
              <w:rPr>
                <w:i/>
                <w:sz w:val="16"/>
                <w:szCs w:val="16"/>
              </w:rPr>
            </w:pPr>
          </w:p>
        </w:tc>
      </w:tr>
      <w:tr w:rsidR="006D2B0B" w:rsidRPr="00B5025D" w:rsidTr="00AF7652">
        <w:trPr>
          <w:trHeight w:val="259"/>
        </w:trPr>
        <w:tc>
          <w:tcPr>
            <w:tcW w:w="2268" w:type="dxa"/>
            <w:shd w:val="clear" w:color="auto" w:fill="auto"/>
          </w:tcPr>
          <w:p w:rsidR="006D2B0B" w:rsidRPr="00B5025D" w:rsidRDefault="006D2B0B" w:rsidP="00AE4C73">
            <w:pPr>
              <w:spacing w:after="120"/>
              <w:jc w:val="both"/>
              <w:rPr>
                <w:i/>
                <w:sz w:val="16"/>
                <w:szCs w:val="16"/>
              </w:rPr>
            </w:pPr>
            <w:r w:rsidRPr="00B5025D">
              <w:rPr>
                <w:i/>
                <w:sz w:val="16"/>
                <w:szCs w:val="16"/>
              </w:rPr>
              <w:t>Pozo 2</w:t>
            </w:r>
          </w:p>
        </w:tc>
        <w:tc>
          <w:tcPr>
            <w:tcW w:w="1701" w:type="dxa"/>
            <w:shd w:val="clear" w:color="auto" w:fill="auto"/>
          </w:tcPr>
          <w:p w:rsidR="006D2B0B" w:rsidRPr="00B5025D" w:rsidRDefault="006D2B0B" w:rsidP="00AE4C73">
            <w:pPr>
              <w:spacing w:after="120"/>
              <w:jc w:val="both"/>
              <w:rPr>
                <w:i/>
                <w:sz w:val="16"/>
                <w:szCs w:val="16"/>
              </w:rPr>
            </w:pPr>
          </w:p>
        </w:tc>
        <w:tc>
          <w:tcPr>
            <w:tcW w:w="1985" w:type="dxa"/>
            <w:shd w:val="clear" w:color="auto" w:fill="auto"/>
          </w:tcPr>
          <w:p w:rsidR="006D2B0B" w:rsidRPr="00B5025D" w:rsidRDefault="006D2B0B" w:rsidP="00AE4C73">
            <w:pPr>
              <w:spacing w:after="120"/>
              <w:jc w:val="both"/>
              <w:rPr>
                <w:i/>
                <w:sz w:val="16"/>
                <w:szCs w:val="16"/>
              </w:rPr>
            </w:pPr>
          </w:p>
        </w:tc>
      </w:tr>
      <w:tr w:rsidR="006D2B0B" w:rsidRPr="00B5025D" w:rsidTr="00AF7652">
        <w:tc>
          <w:tcPr>
            <w:tcW w:w="2268" w:type="dxa"/>
            <w:shd w:val="clear" w:color="auto" w:fill="auto"/>
          </w:tcPr>
          <w:p w:rsidR="006D2B0B" w:rsidRPr="00B5025D" w:rsidRDefault="006D2B0B" w:rsidP="00AE4C73">
            <w:pPr>
              <w:spacing w:after="120"/>
              <w:jc w:val="both"/>
              <w:rPr>
                <w:b/>
                <w:i/>
                <w:sz w:val="16"/>
                <w:szCs w:val="16"/>
              </w:rPr>
            </w:pPr>
            <w:r w:rsidRPr="00B5025D">
              <w:rPr>
                <w:b/>
                <w:i/>
                <w:sz w:val="16"/>
                <w:szCs w:val="16"/>
              </w:rPr>
              <w:t>Total</w:t>
            </w:r>
          </w:p>
        </w:tc>
        <w:tc>
          <w:tcPr>
            <w:tcW w:w="1701" w:type="dxa"/>
            <w:shd w:val="clear" w:color="auto" w:fill="auto"/>
          </w:tcPr>
          <w:p w:rsidR="006D2B0B" w:rsidRPr="00B5025D" w:rsidRDefault="006D2B0B" w:rsidP="00AE4C73">
            <w:pPr>
              <w:spacing w:after="120"/>
              <w:jc w:val="both"/>
              <w:rPr>
                <w:b/>
                <w:i/>
                <w:sz w:val="16"/>
                <w:szCs w:val="16"/>
              </w:rPr>
            </w:pPr>
          </w:p>
        </w:tc>
        <w:tc>
          <w:tcPr>
            <w:tcW w:w="1985" w:type="dxa"/>
            <w:shd w:val="clear" w:color="auto" w:fill="auto"/>
          </w:tcPr>
          <w:p w:rsidR="006D2B0B" w:rsidRPr="00B5025D" w:rsidRDefault="006D2B0B" w:rsidP="00AE4C73">
            <w:pPr>
              <w:spacing w:after="120"/>
              <w:jc w:val="both"/>
              <w:rPr>
                <w:b/>
                <w:i/>
                <w:sz w:val="16"/>
                <w:szCs w:val="16"/>
              </w:rPr>
            </w:pPr>
          </w:p>
        </w:tc>
      </w:tr>
    </w:tbl>
    <w:p w:rsidR="006D2B0B" w:rsidRPr="00B5025D" w:rsidRDefault="006D2B0B" w:rsidP="006D2B0B">
      <w:pPr>
        <w:pStyle w:val="Prrafodelista"/>
        <w:jc w:val="both"/>
        <w:rPr>
          <w:i/>
        </w:rPr>
      </w:pPr>
    </w:p>
    <w:p w:rsidR="00962507" w:rsidRPr="00304B96" w:rsidRDefault="00962507" w:rsidP="00C0759B">
      <w:pPr>
        <w:numPr>
          <w:ilvl w:val="2"/>
          <w:numId w:val="59"/>
        </w:numPr>
        <w:tabs>
          <w:tab w:val="left" w:pos="1560"/>
        </w:tabs>
        <w:spacing w:before="240" w:after="240"/>
        <w:ind w:left="2268"/>
        <w:jc w:val="both"/>
        <w:rPr>
          <w:b/>
        </w:rPr>
      </w:pPr>
      <w:r w:rsidRPr="00304B96">
        <w:rPr>
          <w:b/>
        </w:rPr>
        <w:t>Nota Explicativa N° 19.2 Provisiones no corrientes</w:t>
      </w:r>
    </w:p>
    <w:tbl>
      <w:tblP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1541"/>
        <w:gridCol w:w="1541"/>
      </w:tblGrid>
      <w:tr w:rsidR="00962507" w:rsidRPr="00304B96" w:rsidTr="00141C28">
        <w:trPr>
          <w:trHeight w:val="301"/>
        </w:trPr>
        <w:tc>
          <w:tcPr>
            <w:tcW w:w="4856" w:type="dxa"/>
            <w:vMerge w:val="restart"/>
            <w:shd w:val="clear" w:color="auto" w:fill="FFFFFF"/>
            <w:vAlign w:val="center"/>
          </w:tcPr>
          <w:p w:rsidR="00962507" w:rsidRPr="00462858" w:rsidRDefault="00962507" w:rsidP="00141C28">
            <w:pPr>
              <w:widowControl/>
              <w:spacing w:after="200"/>
              <w:jc w:val="center"/>
              <w:rPr>
                <w:b/>
                <w:i/>
                <w:snapToGrid/>
                <w:sz w:val="16"/>
                <w:szCs w:val="16"/>
              </w:rPr>
            </w:pPr>
          </w:p>
        </w:tc>
        <w:tc>
          <w:tcPr>
            <w:tcW w:w="3082" w:type="dxa"/>
            <w:gridSpan w:val="2"/>
            <w:shd w:val="clear" w:color="auto" w:fill="FFFFFF"/>
            <w:vAlign w:val="center"/>
          </w:tcPr>
          <w:p w:rsidR="00962507" w:rsidRPr="00462858" w:rsidRDefault="00962507" w:rsidP="00141C28">
            <w:pPr>
              <w:widowControl/>
              <w:spacing w:after="200"/>
              <w:jc w:val="center"/>
              <w:rPr>
                <w:b/>
                <w:i/>
                <w:snapToGrid/>
                <w:sz w:val="16"/>
                <w:szCs w:val="16"/>
              </w:rPr>
            </w:pPr>
            <w:r w:rsidRPr="00462858">
              <w:rPr>
                <w:b/>
                <w:i/>
                <w:snapToGrid/>
                <w:sz w:val="16"/>
                <w:szCs w:val="16"/>
              </w:rPr>
              <w:t xml:space="preserve">Saldo al </w:t>
            </w:r>
          </w:p>
        </w:tc>
      </w:tr>
      <w:tr w:rsidR="00962507" w:rsidRPr="00304B96" w:rsidTr="00141C28">
        <w:trPr>
          <w:trHeight w:val="300"/>
        </w:trPr>
        <w:tc>
          <w:tcPr>
            <w:tcW w:w="4856" w:type="dxa"/>
            <w:vMerge/>
            <w:shd w:val="clear" w:color="auto" w:fill="FFFFFF"/>
          </w:tcPr>
          <w:p w:rsidR="00962507" w:rsidRPr="00462858" w:rsidRDefault="00962507" w:rsidP="00141C28">
            <w:pPr>
              <w:widowControl/>
              <w:spacing w:after="200"/>
              <w:jc w:val="center"/>
              <w:rPr>
                <w:b/>
                <w:i/>
                <w:snapToGrid/>
                <w:sz w:val="16"/>
                <w:szCs w:val="16"/>
              </w:rPr>
            </w:pPr>
          </w:p>
        </w:tc>
        <w:tc>
          <w:tcPr>
            <w:tcW w:w="1541" w:type="dxa"/>
            <w:shd w:val="clear" w:color="auto" w:fill="FFFFFF"/>
          </w:tcPr>
          <w:p w:rsidR="00962507" w:rsidRPr="00462858" w:rsidRDefault="00962507" w:rsidP="00141C28">
            <w:pPr>
              <w:widowControl/>
              <w:spacing w:after="120"/>
              <w:jc w:val="center"/>
              <w:rPr>
                <w:b/>
                <w:i/>
                <w:snapToGrid/>
                <w:sz w:val="16"/>
                <w:szCs w:val="16"/>
              </w:rPr>
            </w:pPr>
            <w:r w:rsidRPr="00462858">
              <w:rPr>
                <w:b/>
                <w:i/>
                <w:snapToGrid/>
                <w:sz w:val="16"/>
                <w:szCs w:val="16"/>
              </w:rPr>
              <w:t>Xxx1</w:t>
            </w:r>
          </w:p>
          <w:p w:rsidR="00962507" w:rsidRPr="00462858" w:rsidRDefault="00962507" w:rsidP="00141C28">
            <w:pPr>
              <w:widowControl/>
              <w:spacing w:after="120"/>
              <w:jc w:val="center"/>
              <w:rPr>
                <w:b/>
                <w:i/>
                <w:snapToGrid/>
                <w:sz w:val="16"/>
                <w:szCs w:val="16"/>
              </w:rPr>
            </w:pPr>
            <w:r w:rsidRPr="00462858">
              <w:rPr>
                <w:b/>
                <w:i/>
                <w:snapToGrid/>
                <w:sz w:val="16"/>
                <w:szCs w:val="16"/>
              </w:rPr>
              <w:t>M$</w:t>
            </w:r>
          </w:p>
        </w:tc>
        <w:tc>
          <w:tcPr>
            <w:tcW w:w="1541" w:type="dxa"/>
            <w:shd w:val="clear" w:color="auto" w:fill="FFFFFF"/>
          </w:tcPr>
          <w:p w:rsidR="00962507" w:rsidRPr="00462858" w:rsidRDefault="00962507" w:rsidP="00141C28">
            <w:pPr>
              <w:widowControl/>
              <w:spacing w:after="120"/>
              <w:jc w:val="center"/>
              <w:rPr>
                <w:b/>
                <w:i/>
                <w:snapToGrid/>
                <w:sz w:val="16"/>
                <w:szCs w:val="16"/>
              </w:rPr>
            </w:pPr>
            <w:r w:rsidRPr="00462858">
              <w:rPr>
                <w:b/>
                <w:i/>
                <w:snapToGrid/>
                <w:sz w:val="16"/>
                <w:szCs w:val="16"/>
              </w:rPr>
              <w:t>Xxx0</w:t>
            </w:r>
          </w:p>
          <w:p w:rsidR="00962507" w:rsidRPr="00462858" w:rsidRDefault="00962507" w:rsidP="00141C28">
            <w:pPr>
              <w:widowControl/>
              <w:spacing w:after="120"/>
              <w:jc w:val="center"/>
              <w:rPr>
                <w:b/>
                <w:i/>
                <w:snapToGrid/>
                <w:sz w:val="16"/>
                <w:szCs w:val="16"/>
              </w:rPr>
            </w:pPr>
            <w:r w:rsidRPr="00462858">
              <w:rPr>
                <w:b/>
                <w:i/>
                <w:snapToGrid/>
                <w:sz w:val="16"/>
                <w:szCs w:val="16"/>
              </w:rPr>
              <w:t>M$</w:t>
            </w:r>
          </w:p>
        </w:tc>
      </w:tr>
      <w:tr w:rsidR="00962507" w:rsidRPr="00304B96" w:rsidTr="00141C28">
        <w:trPr>
          <w:trHeight w:val="415"/>
        </w:trPr>
        <w:tc>
          <w:tcPr>
            <w:tcW w:w="4856" w:type="dxa"/>
            <w:shd w:val="clear" w:color="auto" w:fill="auto"/>
          </w:tcPr>
          <w:p w:rsidR="00962507" w:rsidRPr="00462858" w:rsidRDefault="00962507" w:rsidP="00141C28">
            <w:pPr>
              <w:widowControl/>
              <w:spacing w:after="200"/>
              <w:jc w:val="both"/>
              <w:rPr>
                <w:i/>
                <w:snapToGrid/>
                <w:sz w:val="16"/>
                <w:szCs w:val="16"/>
              </w:rPr>
            </w:pPr>
            <w:r w:rsidRPr="00462858">
              <w:rPr>
                <w:i/>
                <w:snapToGrid/>
                <w:sz w:val="16"/>
                <w:szCs w:val="16"/>
              </w:rPr>
              <w:t>Otras provisiones no corrientes (detallar según materialidad)</w:t>
            </w:r>
          </w:p>
        </w:tc>
        <w:tc>
          <w:tcPr>
            <w:tcW w:w="1541" w:type="dxa"/>
            <w:shd w:val="clear" w:color="auto" w:fill="auto"/>
          </w:tcPr>
          <w:p w:rsidR="00962507" w:rsidRPr="00462858" w:rsidRDefault="00962507" w:rsidP="00141C28">
            <w:pPr>
              <w:widowControl/>
              <w:spacing w:after="200"/>
              <w:jc w:val="center"/>
              <w:rPr>
                <w:i/>
                <w:snapToGrid/>
                <w:sz w:val="16"/>
                <w:szCs w:val="16"/>
              </w:rPr>
            </w:pPr>
          </w:p>
        </w:tc>
        <w:tc>
          <w:tcPr>
            <w:tcW w:w="1541" w:type="dxa"/>
            <w:shd w:val="clear" w:color="auto" w:fill="auto"/>
          </w:tcPr>
          <w:p w:rsidR="00962507" w:rsidRPr="00462858" w:rsidRDefault="00962507" w:rsidP="00141C28">
            <w:pPr>
              <w:widowControl/>
              <w:spacing w:after="200"/>
              <w:jc w:val="center"/>
              <w:rPr>
                <w:i/>
                <w:snapToGrid/>
                <w:sz w:val="16"/>
                <w:szCs w:val="16"/>
              </w:rPr>
            </w:pPr>
          </w:p>
        </w:tc>
      </w:tr>
      <w:tr w:rsidR="00962507" w:rsidRPr="00304B96" w:rsidTr="00141C28">
        <w:tc>
          <w:tcPr>
            <w:tcW w:w="4856" w:type="dxa"/>
            <w:tcBorders>
              <w:bottom w:val="single" w:sz="4" w:space="0" w:color="000000"/>
            </w:tcBorders>
            <w:shd w:val="clear" w:color="auto" w:fill="auto"/>
          </w:tcPr>
          <w:p w:rsidR="00962507" w:rsidRPr="00462858" w:rsidRDefault="00962507" w:rsidP="00141C28">
            <w:pPr>
              <w:widowControl/>
              <w:spacing w:after="200"/>
              <w:jc w:val="both"/>
              <w:rPr>
                <w:b/>
                <w:i/>
                <w:snapToGrid/>
                <w:sz w:val="16"/>
                <w:szCs w:val="16"/>
              </w:rPr>
            </w:pPr>
            <w:r w:rsidRPr="00462858">
              <w:rPr>
                <w:b/>
                <w:i/>
                <w:snapToGrid/>
                <w:sz w:val="16"/>
                <w:szCs w:val="16"/>
              </w:rPr>
              <w:t>Total</w:t>
            </w:r>
          </w:p>
        </w:tc>
        <w:tc>
          <w:tcPr>
            <w:tcW w:w="1541" w:type="dxa"/>
            <w:tcBorders>
              <w:bottom w:val="single" w:sz="4" w:space="0" w:color="000000"/>
            </w:tcBorders>
            <w:shd w:val="clear" w:color="auto" w:fill="auto"/>
          </w:tcPr>
          <w:p w:rsidR="00962507" w:rsidRPr="00462858" w:rsidRDefault="00962507" w:rsidP="00141C28">
            <w:pPr>
              <w:widowControl/>
              <w:spacing w:after="200"/>
              <w:jc w:val="center"/>
              <w:rPr>
                <w:b/>
                <w:i/>
                <w:snapToGrid/>
                <w:sz w:val="16"/>
                <w:szCs w:val="16"/>
              </w:rPr>
            </w:pPr>
          </w:p>
        </w:tc>
        <w:tc>
          <w:tcPr>
            <w:tcW w:w="1541" w:type="dxa"/>
            <w:tcBorders>
              <w:bottom w:val="single" w:sz="4" w:space="0" w:color="000000"/>
            </w:tcBorders>
            <w:shd w:val="clear" w:color="auto" w:fill="auto"/>
          </w:tcPr>
          <w:p w:rsidR="00962507" w:rsidRPr="00462858" w:rsidRDefault="00962507" w:rsidP="00141C28">
            <w:pPr>
              <w:widowControl/>
              <w:spacing w:after="200"/>
              <w:jc w:val="center"/>
              <w:rPr>
                <w:b/>
                <w:i/>
                <w:snapToGrid/>
                <w:sz w:val="16"/>
                <w:szCs w:val="16"/>
              </w:rPr>
            </w:pPr>
          </w:p>
        </w:tc>
      </w:tr>
    </w:tbl>
    <w:p w:rsidR="00962507" w:rsidRDefault="00962507" w:rsidP="00962507">
      <w:pPr>
        <w:tabs>
          <w:tab w:val="left" w:pos="1560"/>
        </w:tabs>
        <w:spacing w:before="240" w:after="240"/>
        <w:ind w:left="1559"/>
        <w:jc w:val="both"/>
        <w:rPr>
          <w:b/>
        </w:rPr>
      </w:pPr>
    </w:p>
    <w:p w:rsidR="00962507" w:rsidRPr="00304B96" w:rsidRDefault="00962507" w:rsidP="00C0759B">
      <w:pPr>
        <w:numPr>
          <w:ilvl w:val="1"/>
          <w:numId w:val="59"/>
        </w:numPr>
        <w:tabs>
          <w:tab w:val="left" w:pos="1560"/>
        </w:tabs>
        <w:spacing w:before="240" w:after="240"/>
        <w:ind w:left="1559" w:hanging="567"/>
        <w:jc w:val="both"/>
        <w:rPr>
          <w:b/>
        </w:rPr>
      </w:pPr>
      <w:r w:rsidRPr="00304B96">
        <w:rPr>
          <w:b/>
        </w:rPr>
        <w:t>Nota Explicativa N° 20 Patrimonio</w:t>
      </w:r>
    </w:p>
    <w:p w:rsidR="00962507" w:rsidRPr="00304B96" w:rsidRDefault="00962507" w:rsidP="00962507">
      <w:pPr>
        <w:widowControl/>
        <w:ind w:left="1560"/>
        <w:jc w:val="both"/>
        <w:rPr>
          <w:rFonts w:eastAsia="Calibri"/>
          <w:snapToGrid/>
        </w:rPr>
      </w:pPr>
      <w:r w:rsidRPr="00304B96">
        <w:rPr>
          <w:rFonts w:eastAsia="Calibri"/>
          <w:snapToGrid/>
        </w:rPr>
        <w:t>La nota explicativa destinada al patrimonio de la sociedad deberá ajustarse al requerimiento de la Normas Internacionales de Información Financiera. Asimismo, deberá hacer referencia a la Resolución de esta Superintendencia que autorizó la explotación del casino y sus posteriores modificaciones relacionadas con aumentos de capital a través de emisión de acciones, capitalización de deudas, etc. Sin perjuicio de lo anterior, la nota debe contener al menos lo siguiente:</w:t>
      </w:r>
    </w:p>
    <w:p w:rsidR="00962507" w:rsidRPr="00304B96" w:rsidRDefault="00962507" w:rsidP="00962507">
      <w:pPr>
        <w:widowControl/>
        <w:tabs>
          <w:tab w:val="left" w:pos="1418"/>
        </w:tabs>
        <w:ind w:left="1134"/>
        <w:jc w:val="both"/>
        <w:rPr>
          <w:rFonts w:eastAsia="Calibri"/>
          <w:snapToGrid/>
        </w:rPr>
      </w:pPr>
    </w:p>
    <w:p w:rsidR="00962507" w:rsidRPr="00304B96" w:rsidRDefault="00962507" w:rsidP="00405F1D">
      <w:pPr>
        <w:widowControl/>
        <w:numPr>
          <w:ilvl w:val="0"/>
          <w:numId w:val="33"/>
        </w:numPr>
        <w:tabs>
          <w:tab w:val="left" w:pos="1985"/>
        </w:tabs>
        <w:spacing w:after="200"/>
        <w:ind w:left="1985"/>
        <w:jc w:val="both"/>
        <w:rPr>
          <w:rFonts w:eastAsia="Calibri"/>
          <w:snapToGrid/>
        </w:rPr>
      </w:pPr>
      <w:r w:rsidRPr="00304B96">
        <w:rPr>
          <w:rFonts w:eastAsia="Calibri"/>
          <w:snapToGrid/>
        </w:rPr>
        <w:t>Capital Suscrito y pagado y número de acciones, efectuando una breve explicación e incorporando el dato numérico.</w:t>
      </w:r>
    </w:p>
    <w:p w:rsidR="00962507" w:rsidRPr="00304B96" w:rsidRDefault="00962507" w:rsidP="00405F1D">
      <w:pPr>
        <w:widowControl/>
        <w:numPr>
          <w:ilvl w:val="0"/>
          <w:numId w:val="33"/>
        </w:numPr>
        <w:tabs>
          <w:tab w:val="left" w:pos="1985"/>
        </w:tabs>
        <w:spacing w:after="200"/>
        <w:ind w:left="1985"/>
        <w:jc w:val="both"/>
        <w:rPr>
          <w:rFonts w:eastAsia="Calibri"/>
          <w:snapToGrid/>
        </w:rPr>
      </w:pPr>
      <w:r w:rsidRPr="00304B96">
        <w:rPr>
          <w:rFonts w:eastAsia="Calibri"/>
          <w:snapToGrid/>
        </w:rPr>
        <w:t>Política de Dividendos.</w:t>
      </w:r>
    </w:p>
    <w:p w:rsidR="00962507" w:rsidRPr="00304B96" w:rsidRDefault="00962507" w:rsidP="00405F1D">
      <w:pPr>
        <w:widowControl/>
        <w:numPr>
          <w:ilvl w:val="0"/>
          <w:numId w:val="33"/>
        </w:numPr>
        <w:tabs>
          <w:tab w:val="left" w:pos="1985"/>
        </w:tabs>
        <w:spacing w:after="200"/>
        <w:ind w:left="1985"/>
        <w:jc w:val="both"/>
        <w:rPr>
          <w:rFonts w:eastAsia="Calibri"/>
          <w:snapToGrid/>
        </w:rPr>
      </w:pPr>
      <w:r w:rsidRPr="00304B96">
        <w:rPr>
          <w:rFonts w:eastAsia="Calibri"/>
          <w:snapToGrid/>
        </w:rPr>
        <w:t xml:space="preserve">Dividendos, </w:t>
      </w:r>
      <w:r>
        <w:rPr>
          <w:rFonts w:eastAsia="Calibri"/>
          <w:snapToGrid/>
        </w:rPr>
        <w:t xml:space="preserve">a través de </w:t>
      </w:r>
      <w:r w:rsidRPr="00304B96">
        <w:rPr>
          <w:rFonts w:eastAsia="Calibri"/>
          <w:snapToGrid/>
        </w:rPr>
        <w:t>una breve explicación</w:t>
      </w:r>
      <w:r>
        <w:rPr>
          <w:rFonts w:eastAsia="Calibri"/>
          <w:snapToGrid/>
        </w:rPr>
        <w:t xml:space="preserve"> e incorporando el dato numérico.</w:t>
      </w:r>
    </w:p>
    <w:p w:rsidR="00962507" w:rsidRPr="00304B96" w:rsidRDefault="00962507" w:rsidP="00405F1D">
      <w:pPr>
        <w:widowControl/>
        <w:numPr>
          <w:ilvl w:val="0"/>
          <w:numId w:val="33"/>
        </w:numPr>
        <w:tabs>
          <w:tab w:val="left" w:pos="1985"/>
        </w:tabs>
        <w:spacing w:after="200"/>
        <w:ind w:left="1985"/>
        <w:jc w:val="both"/>
        <w:rPr>
          <w:rFonts w:eastAsia="Calibri"/>
          <w:snapToGrid/>
        </w:rPr>
      </w:pPr>
      <w:r w:rsidRPr="00304B96">
        <w:rPr>
          <w:rFonts w:eastAsia="Calibri"/>
          <w:snapToGrid/>
        </w:rPr>
        <w:t>Gestión de Capital.</w:t>
      </w:r>
    </w:p>
    <w:p w:rsidR="00962507" w:rsidRPr="00304B96" w:rsidRDefault="00962507" w:rsidP="00C0759B">
      <w:pPr>
        <w:numPr>
          <w:ilvl w:val="1"/>
          <w:numId w:val="59"/>
        </w:numPr>
        <w:tabs>
          <w:tab w:val="left" w:pos="1560"/>
        </w:tabs>
        <w:spacing w:before="240" w:after="240"/>
        <w:ind w:left="1559" w:hanging="567"/>
        <w:jc w:val="both"/>
        <w:rPr>
          <w:b/>
        </w:rPr>
      </w:pPr>
      <w:r w:rsidRPr="00304B96">
        <w:rPr>
          <w:b/>
        </w:rPr>
        <w:t xml:space="preserve">Nota Explicativa N° </w:t>
      </w:r>
      <w:r w:rsidR="006D2B0B" w:rsidRPr="00304B96">
        <w:rPr>
          <w:b/>
        </w:rPr>
        <w:t>21 Ingresos</w:t>
      </w:r>
      <w:r w:rsidRPr="00304B96">
        <w:rPr>
          <w:b/>
        </w:rPr>
        <w:t xml:space="preserve"> de actividades ordinarias</w:t>
      </w:r>
    </w:p>
    <w:p w:rsidR="00962507" w:rsidRPr="00304B96" w:rsidRDefault="00962507" w:rsidP="00962507">
      <w:pPr>
        <w:widowControl/>
        <w:ind w:left="1560"/>
        <w:jc w:val="both"/>
        <w:rPr>
          <w:rFonts w:eastAsia="Calibri"/>
          <w:b/>
          <w:i/>
          <w:snapToGrid/>
        </w:rPr>
      </w:pPr>
      <w:r w:rsidRPr="00304B96">
        <w:rPr>
          <w:rFonts w:eastAsia="Calibri"/>
          <w:snapToGrid/>
        </w:rPr>
        <w:t>Los Ingresos de las actividades ordinarias para el negocio de casinos de juego corresponden al resultado obtenido de deducir de los ingresos efectivamente percibidos, los egresos originados por el desarrollo del juego en sus distintas categorías. El nivel de apertura de la nota explicativa deberá contener a lo menos lo indicado a continuación:</w:t>
      </w:r>
      <w:r w:rsidRPr="00304B96">
        <w:rPr>
          <w:rFonts w:eastAsia="Calibri"/>
          <w:b/>
          <w:i/>
          <w:snapToGrid/>
        </w:rPr>
        <w:t xml:space="preserve"> </w:t>
      </w:r>
    </w:p>
    <w:p w:rsidR="00962507" w:rsidRPr="00304B96" w:rsidRDefault="00962507" w:rsidP="00962507">
      <w:pPr>
        <w:suppressAutoHyphens/>
        <w:spacing w:before="360" w:after="240"/>
        <w:ind w:left="1559"/>
        <w:jc w:val="both"/>
        <w:rPr>
          <w:b/>
        </w:rPr>
      </w:pPr>
      <w:r w:rsidRPr="00304B96">
        <w:rPr>
          <w:b/>
        </w:rPr>
        <w:t>Total ingresos de actividades ordinarias</w:t>
      </w: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962507" w:rsidRPr="00304B96" w:rsidTr="00141C28">
        <w:trPr>
          <w:trHeight w:val="53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p>
        </w:tc>
        <w:tc>
          <w:tcPr>
            <w:tcW w:w="1116" w:type="dxa"/>
            <w:tcBorders>
              <w:top w:val="single" w:sz="4" w:space="0" w:color="auto"/>
              <w:left w:val="single" w:sz="4" w:space="0" w:color="auto"/>
              <w:bottom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Período anterior 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Período anterior 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r>
      <w:tr w:rsidR="00962507" w:rsidRPr="00304B96" w:rsidTr="00141C28">
        <w:trPr>
          <w:trHeight w:val="434"/>
        </w:trPr>
        <w:tc>
          <w:tcPr>
            <w:tcW w:w="3332" w:type="dxa"/>
            <w:tcBorders>
              <w:top w:val="single" w:sz="4" w:space="0" w:color="auto"/>
              <w:left w:val="single" w:sz="4" w:space="0" w:color="auto"/>
              <w:right w:val="single" w:sz="4" w:space="0" w:color="auto"/>
            </w:tcBorders>
            <w:shd w:val="clear" w:color="auto" w:fill="auto"/>
          </w:tcPr>
          <w:p w:rsidR="00962507" w:rsidRPr="00462858" w:rsidRDefault="00962507" w:rsidP="00141C28">
            <w:pPr>
              <w:widowControl/>
              <w:spacing w:after="120"/>
              <w:jc w:val="both"/>
              <w:rPr>
                <w:i/>
                <w:snapToGrid/>
                <w:sz w:val="14"/>
                <w:szCs w:val="14"/>
              </w:rPr>
            </w:pPr>
            <w:r w:rsidRPr="00462858">
              <w:rPr>
                <w:i/>
                <w:snapToGrid/>
                <w:sz w:val="14"/>
                <w:szCs w:val="14"/>
              </w:rPr>
              <w:t>Ingresos por juegos de azar</w:t>
            </w:r>
          </w:p>
        </w:tc>
        <w:tc>
          <w:tcPr>
            <w:tcW w:w="1116" w:type="dxa"/>
            <w:tcBorders>
              <w:top w:val="single" w:sz="4" w:space="0" w:color="auto"/>
              <w:lef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1116" w:type="dxa"/>
            <w:tcBorders>
              <w:top w:val="single" w:sz="4" w:space="0" w:color="auto"/>
              <w:righ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1116" w:type="dxa"/>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c>
          <w:tcPr>
            <w:tcW w:w="1116" w:type="dxa"/>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r>
      <w:tr w:rsidR="00962507" w:rsidRPr="00304B96" w:rsidTr="00141C28">
        <w:trPr>
          <w:trHeight w:val="434"/>
        </w:trPr>
        <w:tc>
          <w:tcPr>
            <w:tcW w:w="3332" w:type="dxa"/>
            <w:tcBorders>
              <w:top w:val="single" w:sz="4" w:space="0" w:color="auto"/>
              <w:left w:val="single" w:sz="4" w:space="0" w:color="auto"/>
              <w:right w:val="single" w:sz="4" w:space="0" w:color="auto"/>
            </w:tcBorders>
            <w:shd w:val="clear" w:color="auto" w:fill="auto"/>
          </w:tcPr>
          <w:p w:rsidR="00962507" w:rsidRPr="00462858" w:rsidRDefault="00962507" w:rsidP="00141C28">
            <w:pPr>
              <w:widowControl/>
              <w:spacing w:after="120"/>
              <w:jc w:val="both"/>
              <w:rPr>
                <w:i/>
                <w:snapToGrid/>
                <w:sz w:val="14"/>
                <w:szCs w:val="14"/>
              </w:rPr>
            </w:pPr>
            <w:r w:rsidRPr="00462858">
              <w:rPr>
                <w:i/>
                <w:snapToGrid/>
                <w:sz w:val="14"/>
                <w:szCs w:val="14"/>
              </w:rPr>
              <w:t>Otros ingresos de actividades ordinarias</w:t>
            </w:r>
          </w:p>
        </w:tc>
        <w:tc>
          <w:tcPr>
            <w:tcW w:w="1116" w:type="dxa"/>
            <w:tcBorders>
              <w:top w:val="single" w:sz="4" w:space="0" w:color="auto"/>
              <w:lef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1116" w:type="dxa"/>
            <w:tcBorders>
              <w:top w:val="single" w:sz="4" w:space="0" w:color="auto"/>
              <w:righ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1116" w:type="dxa"/>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c>
          <w:tcPr>
            <w:tcW w:w="1116" w:type="dxa"/>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r>
      <w:tr w:rsidR="00962507" w:rsidRPr="00304B96" w:rsidTr="00141C28">
        <w:trPr>
          <w:trHeight w:val="434"/>
        </w:trPr>
        <w:tc>
          <w:tcPr>
            <w:tcW w:w="3332" w:type="dxa"/>
            <w:tcBorders>
              <w:top w:val="single" w:sz="4" w:space="0" w:color="auto"/>
              <w:left w:val="single" w:sz="4" w:space="0" w:color="auto"/>
              <w:right w:val="single" w:sz="4" w:space="0" w:color="auto"/>
            </w:tcBorders>
            <w:shd w:val="clear" w:color="auto" w:fill="auto"/>
          </w:tcPr>
          <w:p w:rsidR="00962507" w:rsidRPr="00462858" w:rsidRDefault="00962507" w:rsidP="00141C28">
            <w:pPr>
              <w:widowControl/>
              <w:spacing w:after="120"/>
              <w:jc w:val="both"/>
              <w:rPr>
                <w:b/>
                <w:i/>
                <w:snapToGrid/>
                <w:sz w:val="14"/>
                <w:szCs w:val="14"/>
              </w:rPr>
            </w:pPr>
            <w:r w:rsidRPr="00462858">
              <w:rPr>
                <w:b/>
                <w:i/>
                <w:snapToGrid/>
                <w:sz w:val="14"/>
                <w:szCs w:val="14"/>
              </w:rPr>
              <w:t>Total Ingresos de actividades ordinarias</w:t>
            </w:r>
          </w:p>
        </w:tc>
        <w:tc>
          <w:tcPr>
            <w:tcW w:w="1116" w:type="dxa"/>
            <w:tcBorders>
              <w:top w:val="single" w:sz="4" w:space="0" w:color="auto"/>
              <w:left w:val="single" w:sz="4" w:space="0" w:color="auto"/>
            </w:tcBorders>
            <w:shd w:val="clear" w:color="auto" w:fill="auto"/>
          </w:tcPr>
          <w:p w:rsidR="00962507" w:rsidRPr="00462858" w:rsidRDefault="00962507" w:rsidP="00141C28">
            <w:pPr>
              <w:widowControl/>
              <w:spacing w:after="120"/>
              <w:jc w:val="center"/>
              <w:rPr>
                <w:b/>
                <w:i/>
                <w:snapToGrid/>
                <w:sz w:val="14"/>
                <w:szCs w:val="14"/>
              </w:rPr>
            </w:pPr>
          </w:p>
        </w:tc>
        <w:tc>
          <w:tcPr>
            <w:tcW w:w="1116" w:type="dxa"/>
            <w:tcBorders>
              <w:top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p>
        </w:tc>
        <w:tc>
          <w:tcPr>
            <w:tcW w:w="1116" w:type="dxa"/>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p>
        </w:tc>
        <w:tc>
          <w:tcPr>
            <w:tcW w:w="1116" w:type="dxa"/>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p>
        </w:tc>
      </w:tr>
    </w:tbl>
    <w:p w:rsidR="00962507" w:rsidRPr="00304B96" w:rsidRDefault="00962507" w:rsidP="00C0759B">
      <w:pPr>
        <w:numPr>
          <w:ilvl w:val="2"/>
          <w:numId w:val="59"/>
        </w:numPr>
        <w:tabs>
          <w:tab w:val="left" w:pos="1560"/>
        </w:tabs>
        <w:spacing w:before="360" w:after="240"/>
        <w:ind w:left="2268"/>
        <w:jc w:val="both"/>
        <w:rPr>
          <w:b/>
        </w:rPr>
      </w:pPr>
      <w:r w:rsidRPr="00304B96">
        <w:rPr>
          <w:b/>
        </w:rPr>
        <w:t>Nota Explicativa 21.1: Ingresos por juegos de azar o “</w:t>
      </w:r>
      <w:r w:rsidRPr="00304B96">
        <w:rPr>
          <w:b/>
          <w:i/>
        </w:rPr>
        <w:t>Win</w:t>
      </w:r>
      <w:r w:rsidRPr="00304B96">
        <w:rPr>
          <w:b/>
        </w:rPr>
        <w:t>”</w:t>
      </w:r>
    </w:p>
    <w:tbl>
      <w:tblPr>
        <w:tblW w:w="4073" w:type="pct"/>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1004"/>
        <w:gridCol w:w="949"/>
        <w:gridCol w:w="949"/>
        <w:gridCol w:w="1112"/>
      </w:tblGrid>
      <w:tr w:rsidR="00962507" w:rsidRPr="00304B96" w:rsidTr="00141C28">
        <w:trPr>
          <w:trHeight w:val="428"/>
        </w:trPr>
        <w:tc>
          <w:tcPr>
            <w:tcW w:w="2281" w:type="pct"/>
            <w:tcBorders>
              <w:top w:val="single" w:sz="4" w:space="0" w:color="auto"/>
              <w:left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p>
          <w:p w:rsidR="00962507" w:rsidRPr="00462858" w:rsidRDefault="00962507" w:rsidP="00141C28">
            <w:pPr>
              <w:widowControl/>
              <w:spacing w:after="120"/>
              <w:jc w:val="center"/>
              <w:rPr>
                <w:b/>
                <w:i/>
                <w:snapToGrid/>
                <w:sz w:val="14"/>
                <w:szCs w:val="14"/>
              </w:rPr>
            </w:pPr>
          </w:p>
        </w:tc>
        <w:tc>
          <w:tcPr>
            <w:tcW w:w="680" w:type="pct"/>
            <w:tcBorders>
              <w:top w:val="single" w:sz="4" w:space="0" w:color="auto"/>
              <w:left w:val="single" w:sz="4" w:space="0" w:color="auto"/>
              <w:bottom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643" w:type="pct"/>
            <w:tcBorders>
              <w:top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643" w:type="pct"/>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Período anterior XXX1</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 M$</w:t>
            </w:r>
          </w:p>
        </w:tc>
        <w:tc>
          <w:tcPr>
            <w:tcW w:w="753" w:type="pct"/>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Período anterior XXX0</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 M$</w:t>
            </w:r>
          </w:p>
        </w:tc>
      </w:tr>
      <w:tr w:rsidR="00962507" w:rsidRPr="00304B96" w:rsidTr="00141C28">
        <w:trPr>
          <w:trHeight w:val="168"/>
        </w:trPr>
        <w:tc>
          <w:tcPr>
            <w:tcW w:w="2281" w:type="pct"/>
            <w:tcBorders>
              <w:top w:val="single" w:sz="4" w:space="0" w:color="auto"/>
              <w:left w:val="single" w:sz="4" w:space="0" w:color="auto"/>
              <w:right w:val="single" w:sz="4" w:space="0" w:color="auto"/>
            </w:tcBorders>
            <w:shd w:val="clear" w:color="auto" w:fill="auto"/>
          </w:tcPr>
          <w:p w:rsidR="00962507" w:rsidRPr="00462858" w:rsidRDefault="00962507" w:rsidP="00141C28">
            <w:pPr>
              <w:widowControl/>
              <w:spacing w:after="120"/>
              <w:jc w:val="both"/>
              <w:rPr>
                <w:i/>
                <w:snapToGrid/>
                <w:sz w:val="14"/>
                <w:szCs w:val="14"/>
              </w:rPr>
            </w:pPr>
            <w:r w:rsidRPr="00462858">
              <w:rPr>
                <w:i/>
                <w:snapToGrid/>
                <w:sz w:val="14"/>
                <w:szCs w:val="14"/>
              </w:rPr>
              <w:t xml:space="preserve">Ingresos Máquinas de Azar </w:t>
            </w:r>
          </w:p>
        </w:tc>
        <w:tc>
          <w:tcPr>
            <w:tcW w:w="680" w:type="pct"/>
            <w:tcBorders>
              <w:top w:val="single" w:sz="4" w:space="0" w:color="auto"/>
              <w:lef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643" w:type="pct"/>
            <w:tcBorders>
              <w:top w:val="single" w:sz="4" w:space="0" w:color="auto"/>
              <w:righ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643" w:type="pct"/>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c>
          <w:tcPr>
            <w:tcW w:w="753" w:type="pct"/>
            <w:tcBorders>
              <w:top w:val="single" w:sz="4" w:space="0" w:color="auto"/>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r>
      <w:tr w:rsidR="00962507" w:rsidRPr="00304B96" w:rsidTr="00141C28">
        <w:trPr>
          <w:trHeight w:val="125"/>
        </w:trPr>
        <w:tc>
          <w:tcPr>
            <w:tcW w:w="2281" w:type="pct"/>
            <w:tcBorders>
              <w:left w:val="single" w:sz="4" w:space="0" w:color="auto"/>
              <w:right w:val="single" w:sz="4" w:space="0" w:color="auto"/>
            </w:tcBorders>
            <w:shd w:val="clear" w:color="auto" w:fill="auto"/>
          </w:tcPr>
          <w:p w:rsidR="00962507" w:rsidRPr="00462858" w:rsidRDefault="00962507" w:rsidP="00141C28">
            <w:pPr>
              <w:widowControl/>
              <w:spacing w:after="120"/>
              <w:jc w:val="both"/>
              <w:rPr>
                <w:i/>
                <w:snapToGrid/>
                <w:sz w:val="14"/>
                <w:szCs w:val="14"/>
              </w:rPr>
            </w:pPr>
            <w:r w:rsidRPr="00462858">
              <w:rPr>
                <w:i/>
                <w:snapToGrid/>
                <w:sz w:val="14"/>
                <w:szCs w:val="14"/>
              </w:rPr>
              <w:t>Ingresos Mesas de Juego</w:t>
            </w:r>
          </w:p>
        </w:tc>
        <w:tc>
          <w:tcPr>
            <w:tcW w:w="680" w:type="pct"/>
            <w:tcBorders>
              <w:lef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643" w:type="pct"/>
            <w:tcBorders>
              <w:righ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643" w:type="pct"/>
            <w:tcBorders>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c>
          <w:tcPr>
            <w:tcW w:w="753" w:type="pct"/>
            <w:tcBorders>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r>
      <w:tr w:rsidR="00962507" w:rsidRPr="00304B96" w:rsidTr="00141C28">
        <w:trPr>
          <w:trHeight w:val="50"/>
        </w:trPr>
        <w:tc>
          <w:tcPr>
            <w:tcW w:w="2281" w:type="pct"/>
            <w:tcBorders>
              <w:left w:val="single" w:sz="4" w:space="0" w:color="auto"/>
              <w:right w:val="single" w:sz="4" w:space="0" w:color="auto"/>
            </w:tcBorders>
            <w:shd w:val="clear" w:color="auto" w:fill="auto"/>
          </w:tcPr>
          <w:p w:rsidR="00962507" w:rsidRPr="00462858" w:rsidRDefault="00962507" w:rsidP="00141C28">
            <w:pPr>
              <w:widowControl/>
              <w:spacing w:after="120"/>
              <w:jc w:val="both"/>
              <w:rPr>
                <w:i/>
                <w:snapToGrid/>
                <w:sz w:val="14"/>
                <w:szCs w:val="14"/>
              </w:rPr>
            </w:pPr>
            <w:r w:rsidRPr="00462858">
              <w:rPr>
                <w:i/>
                <w:snapToGrid/>
                <w:sz w:val="14"/>
                <w:szCs w:val="14"/>
              </w:rPr>
              <w:t xml:space="preserve">Ingresos Bingo </w:t>
            </w:r>
          </w:p>
        </w:tc>
        <w:tc>
          <w:tcPr>
            <w:tcW w:w="680" w:type="pct"/>
            <w:tcBorders>
              <w:lef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643" w:type="pct"/>
            <w:tcBorders>
              <w:right w:val="single" w:sz="4" w:space="0" w:color="auto"/>
            </w:tcBorders>
            <w:shd w:val="clear" w:color="auto" w:fill="auto"/>
          </w:tcPr>
          <w:p w:rsidR="00962507" w:rsidRPr="00462858" w:rsidRDefault="00962507" w:rsidP="00141C28">
            <w:pPr>
              <w:widowControl/>
              <w:spacing w:after="120"/>
              <w:jc w:val="center"/>
              <w:rPr>
                <w:i/>
                <w:snapToGrid/>
                <w:sz w:val="14"/>
                <w:szCs w:val="14"/>
              </w:rPr>
            </w:pPr>
          </w:p>
        </w:tc>
        <w:tc>
          <w:tcPr>
            <w:tcW w:w="643" w:type="pct"/>
            <w:tcBorders>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c>
          <w:tcPr>
            <w:tcW w:w="753" w:type="pct"/>
            <w:tcBorders>
              <w:right w:val="single" w:sz="4" w:space="0" w:color="auto"/>
            </w:tcBorders>
            <w:shd w:val="clear" w:color="auto" w:fill="FFFFFF"/>
          </w:tcPr>
          <w:p w:rsidR="00962507" w:rsidRPr="00462858" w:rsidRDefault="00962507" w:rsidP="00141C28">
            <w:pPr>
              <w:widowControl/>
              <w:spacing w:after="120"/>
              <w:jc w:val="center"/>
              <w:rPr>
                <w:i/>
                <w:snapToGrid/>
                <w:sz w:val="14"/>
                <w:szCs w:val="14"/>
              </w:rPr>
            </w:pPr>
          </w:p>
        </w:tc>
      </w:tr>
      <w:tr w:rsidR="00962507" w:rsidRPr="00304B96" w:rsidTr="00141C28">
        <w:trPr>
          <w:trHeight w:val="105"/>
        </w:trPr>
        <w:tc>
          <w:tcPr>
            <w:tcW w:w="2281" w:type="pct"/>
            <w:tcBorders>
              <w:left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rPr>
                <w:b/>
                <w:i/>
                <w:snapToGrid/>
                <w:sz w:val="14"/>
                <w:szCs w:val="14"/>
              </w:rPr>
            </w:pPr>
            <w:r w:rsidRPr="00462858">
              <w:rPr>
                <w:b/>
                <w:i/>
                <w:snapToGrid/>
                <w:sz w:val="14"/>
                <w:szCs w:val="14"/>
              </w:rPr>
              <w:t>Total</w:t>
            </w:r>
          </w:p>
        </w:tc>
        <w:tc>
          <w:tcPr>
            <w:tcW w:w="680" w:type="pct"/>
            <w:tcBorders>
              <w:left w:val="single" w:sz="4" w:space="0" w:color="auto"/>
              <w:bottom w:val="single" w:sz="4" w:space="0" w:color="auto"/>
            </w:tcBorders>
            <w:shd w:val="clear" w:color="auto" w:fill="auto"/>
          </w:tcPr>
          <w:p w:rsidR="00962507" w:rsidRPr="00462858" w:rsidRDefault="00962507" w:rsidP="00141C28">
            <w:pPr>
              <w:widowControl/>
              <w:spacing w:after="120"/>
              <w:jc w:val="center"/>
              <w:rPr>
                <w:b/>
                <w:i/>
                <w:snapToGrid/>
                <w:sz w:val="14"/>
                <w:szCs w:val="14"/>
              </w:rPr>
            </w:pPr>
          </w:p>
        </w:tc>
        <w:tc>
          <w:tcPr>
            <w:tcW w:w="643" w:type="pct"/>
            <w:tcBorders>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p>
        </w:tc>
        <w:tc>
          <w:tcPr>
            <w:tcW w:w="643" w:type="pct"/>
            <w:tcBorders>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p>
        </w:tc>
        <w:tc>
          <w:tcPr>
            <w:tcW w:w="753" w:type="pct"/>
            <w:tcBorders>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p>
        </w:tc>
      </w:tr>
    </w:tbl>
    <w:p w:rsidR="00AF7652" w:rsidRDefault="00AF7652" w:rsidP="00AF7652">
      <w:pPr>
        <w:tabs>
          <w:tab w:val="left" w:pos="2835"/>
        </w:tabs>
        <w:suppressAutoHyphens/>
        <w:spacing w:before="240" w:after="240"/>
        <w:ind w:left="2448"/>
        <w:jc w:val="both"/>
        <w:rPr>
          <w:b/>
          <w:i/>
        </w:rPr>
      </w:pPr>
    </w:p>
    <w:p w:rsidR="005A32EA" w:rsidRPr="00304B96" w:rsidRDefault="005A32EA" w:rsidP="00AF7652">
      <w:pPr>
        <w:numPr>
          <w:ilvl w:val="3"/>
          <w:numId w:val="65"/>
        </w:numPr>
        <w:tabs>
          <w:tab w:val="left" w:pos="2835"/>
        </w:tabs>
        <w:suppressAutoHyphens/>
        <w:spacing w:before="240" w:after="240"/>
        <w:jc w:val="both"/>
        <w:rPr>
          <w:b/>
          <w:i/>
        </w:rPr>
      </w:pPr>
      <w:r w:rsidRPr="00304B96">
        <w:rPr>
          <w:b/>
          <w:i/>
        </w:rPr>
        <w:t>Ingresos de Máquinas de azar</w:t>
      </w:r>
    </w:p>
    <w:tbl>
      <w:tblPr>
        <w:tblW w:w="725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46"/>
        <w:gridCol w:w="1417"/>
      </w:tblGrid>
      <w:tr w:rsidR="005A32EA" w:rsidRPr="00304B96" w:rsidTr="00623259">
        <w:tc>
          <w:tcPr>
            <w:tcW w:w="4395" w:type="dxa"/>
            <w:shd w:val="clear" w:color="auto" w:fill="auto"/>
          </w:tcPr>
          <w:p w:rsidR="005A32EA" w:rsidRPr="008A6C26" w:rsidRDefault="005A32EA" w:rsidP="009B6F45">
            <w:pPr>
              <w:widowControl/>
              <w:tabs>
                <w:tab w:val="left" w:pos="709"/>
              </w:tabs>
              <w:spacing w:after="120"/>
              <w:jc w:val="center"/>
              <w:rPr>
                <w:rFonts w:eastAsia="Calibri"/>
                <w:b/>
                <w:i/>
                <w:snapToGrid/>
                <w:sz w:val="12"/>
                <w:szCs w:val="12"/>
              </w:rPr>
            </w:pPr>
          </w:p>
        </w:tc>
        <w:tc>
          <w:tcPr>
            <w:tcW w:w="1446" w:type="dxa"/>
            <w:shd w:val="clear" w:color="auto" w:fill="auto"/>
          </w:tcPr>
          <w:p w:rsidR="005A32EA" w:rsidRPr="008A6C26" w:rsidRDefault="005A32EA" w:rsidP="009B6F45">
            <w:pPr>
              <w:widowControl/>
              <w:tabs>
                <w:tab w:val="left" w:pos="709"/>
              </w:tabs>
              <w:spacing w:after="120"/>
              <w:jc w:val="center"/>
              <w:rPr>
                <w:rFonts w:eastAsia="Calibri"/>
                <w:b/>
                <w:i/>
                <w:snapToGrid/>
                <w:sz w:val="12"/>
                <w:szCs w:val="12"/>
              </w:rPr>
            </w:pPr>
            <w:r w:rsidRPr="008A6C26">
              <w:rPr>
                <w:b/>
                <w:i/>
                <w:snapToGrid/>
                <w:sz w:val="12"/>
                <w:szCs w:val="12"/>
              </w:rPr>
              <w:t>XXX1</w:t>
            </w:r>
            <w:r w:rsidRPr="008A6C26">
              <w:rPr>
                <w:rFonts w:eastAsia="Calibri"/>
                <w:b/>
                <w:i/>
                <w:snapToGrid/>
                <w:sz w:val="12"/>
                <w:szCs w:val="12"/>
              </w:rPr>
              <w:t xml:space="preserve"> </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M$</w:t>
            </w:r>
          </w:p>
        </w:tc>
        <w:tc>
          <w:tcPr>
            <w:tcW w:w="1417" w:type="dxa"/>
            <w:shd w:val="clear" w:color="auto" w:fill="auto"/>
          </w:tcPr>
          <w:p w:rsidR="005A32EA" w:rsidRPr="008A6C26" w:rsidRDefault="005A32EA" w:rsidP="009B6F45">
            <w:pPr>
              <w:widowControl/>
              <w:tabs>
                <w:tab w:val="left" w:pos="709"/>
              </w:tabs>
              <w:spacing w:after="120"/>
              <w:jc w:val="center"/>
              <w:rPr>
                <w:rFonts w:eastAsia="Calibri"/>
                <w:b/>
                <w:i/>
                <w:snapToGrid/>
                <w:sz w:val="12"/>
                <w:szCs w:val="12"/>
              </w:rPr>
            </w:pPr>
            <w:r w:rsidRPr="008A6C26">
              <w:rPr>
                <w:b/>
                <w:i/>
                <w:snapToGrid/>
                <w:sz w:val="12"/>
                <w:szCs w:val="12"/>
              </w:rPr>
              <w:t>XXX0</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M$</w:t>
            </w: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Efectivo</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D802C5" w:rsidTr="00623259">
        <w:tc>
          <w:tcPr>
            <w:tcW w:w="4395" w:type="dxa"/>
            <w:shd w:val="clear" w:color="auto" w:fill="auto"/>
          </w:tcPr>
          <w:p w:rsidR="005A32EA" w:rsidRPr="00DF32A9" w:rsidRDefault="005A32EA" w:rsidP="009B6F45">
            <w:pPr>
              <w:widowControl/>
              <w:tabs>
                <w:tab w:val="left" w:pos="709"/>
              </w:tabs>
              <w:spacing w:after="120"/>
              <w:jc w:val="both"/>
              <w:rPr>
                <w:rFonts w:eastAsia="Calibri"/>
                <w:i/>
                <w:snapToGrid/>
                <w:sz w:val="14"/>
                <w:szCs w:val="14"/>
                <w:lang w:val="en-US"/>
              </w:rPr>
            </w:pPr>
            <w:r w:rsidRPr="00DF32A9">
              <w:rPr>
                <w:rFonts w:eastAsia="Calibri"/>
                <w:i/>
                <w:snapToGrid/>
                <w:sz w:val="14"/>
                <w:szCs w:val="14"/>
                <w:lang w:val="en-US"/>
              </w:rPr>
              <w:t>Ticket in o Tarjeta in</w:t>
            </w:r>
          </w:p>
        </w:tc>
        <w:tc>
          <w:tcPr>
            <w:tcW w:w="1446" w:type="dxa"/>
            <w:shd w:val="clear" w:color="auto" w:fill="auto"/>
          </w:tcPr>
          <w:p w:rsidR="005A32EA" w:rsidRPr="00DF32A9" w:rsidRDefault="005A32EA" w:rsidP="009B6F45">
            <w:pPr>
              <w:widowControl/>
              <w:tabs>
                <w:tab w:val="left" w:pos="709"/>
              </w:tabs>
              <w:spacing w:after="120"/>
              <w:jc w:val="both"/>
              <w:rPr>
                <w:rFonts w:eastAsia="Calibri"/>
                <w:i/>
                <w:snapToGrid/>
                <w:sz w:val="14"/>
                <w:szCs w:val="14"/>
                <w:lang w:val="en-US"/>
              </w:rPr>
            </w:pPr>
          </w:p>
        </w:tc>
        <w:tc>
          <w:tcPr>
            <w:tcW w:w="1417" w:type="dxa"/>
            <w:shd w:val="clear" w:color="auto" w:fill="auto"/>
          </w:tcPr>
          <w:p w:rsidR="005A32EA" w:rsidRPr="00DF32A9" w:rsidRDefault="005A32EA" w:rsidP="009B6F45">
            <w:pPr>
              <w:widowControl/>
              <w:tabs>
                <w:tab w:val="left" w:pos="709"/>
              </w:tabs>
              <w:spacing w:after="120"/>
              <w:jc w:val="both"/>
              <w:rPr>
                <w:rFonts w:eastAsia="Calibri"/>
                <w:i/>
                <w:snapToGrid/>
                <w:sz w:val="14"/>
                <w:szCs w:val="14"/>
                <w:lang w:val="en-US"/>
              </w:rPr>
            </w:pPr>
          </w:p>
        </w:tc>
      </w:tr>
      <w:tr w:rsidR="005A32EA" w:rsidRPr="00D802C5" w:rsidTr="00623259">
        <w:tc>
          <w:tcPr>
            <w:tcW w:w="4395" w:type="dxa"/>
            <w:shd w:val="clear" w:color="auto" w:fill="auto"/>
          </w:tcPr>
          <w:p w:rsidR="005A32EA" w:rsidRPr="00DF32A9" w:rsidRDefault="005A32EA" w:rsidP="009B6F45">
            <w:pPr>
              <w:widowControl/>
              <w:tabs>
                <w:tab w:val="left" w:pos="709"/>
              </w:tabs>
              <w:spacing w:after="120"/>
              <w:jc w:val="both"/>
              <w:rPr>
                <w:rFonts w:eastAsia="Calibri"/>
                <w:i/>
                <w:snapToGrid/>
                <w:sz w:val="14"/>
                <w:szCs w:val="14"/>
                <w:lang w:val="en-US"/>
              </w:rPr>
            </w:pPr>
            <w:r w:rsidRPr="00304B96">
              <w:rPr>
                <w:rFonts w:eastAsia="Calibri"/>
                <w:i/>
                <w:snapToGrid/>
                <w:sz w:val="14"/>
                <w:szCs w:val="14"/>
              </w:rPr>
              <w:t xml:space="preserve">Ingreso por tickets </w:t>
            </w:r>
            <w:r>
              <w:rPr>
                <w:rFonts w:eastAsia="Calibri"/>
                <w:i/>
                <w:snapToGrid/>
                <w:sz w:val="14"/>
                <w:szCs w:val="14"/>
              </w:rPr>
              <w:t xml:space="preserve">vencidos o </w:t>
            </w:r>
            <w:r w:rsidRPr="00304B96">
              <w:rPr>
                <w:rFonts w:eastAsia="Calibri"/>
                <w:i/>
                <w:snapToGrid/>
                <w:sz w:val="14"/>
                <w:szCs w:val="14"/>
              </w:rPr>
              <w:t>expirados</w:t>
            </w:r>
          </w:p>
        </w:tc>
        <w:tc>
          <w:tcPr>
            <w:tcW w:w="1446" w:type="dxa"/>
            <w:shd w:val="clear" w:color="auto" w:fill="auto"/>
          </w:tcPr>
          <w:p w:rsidR="005A32EA" w:rsidRPr="00DF32A9" w:rsidRDefault="005A32EA" w:rsidP="009B6F45">
            <w:pPr>
              <w:widowControl/>
              <w:tabs>
                <w:tab w:val="left" w:pos="709"/>
              </w:tabs>
              <w:spacing w:after="120"/>
              <w:jc w:val="both"/>
              <w:rPr>
                <w:rFonts w:eastAsia="Calibri"/>
                <w:i/>
                <w:snapToGrid/>
                <w:sz w:val="14"/>
                <w:szCs w:val="14"/>
                <w:lang w:val="en-US"/>
              </w:rPr>
            </w:pPr>
          </w:p>
        </w:tc>
        <w:tc>
          <w:tcPr>
            <w:tcW w:w="1417" w:type="dxa"/>
            <w:shd w:val="clear" w:color="auto" w:fill="auto"/>
          </w:tcPr>
          <w:p w:rsidR="005A32EA" w:rsidRPr="00DF32A9" w:rsidRDefault="005A32EA" w:rsidP="009B6F45">
            <w:pPr>
              <w:widowControl/>
              <w:tabs>
                <w:tab w:val="left" w:pos="709"/>
              </w:tabs>
              <w:spacing w:after="120"/>
              <w:jc w:val="both"/>
              <w:rPr>
                <w:rFonts w:eastAsia="Calibri"/>
                <w:i/>
                <w:snapToGrid/>
                <w:sz w:val="14"/>
                <w:szCs w:val="14"/>
                <w:lang w:val="en-US"/>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Ingreso por torneos</w:t>
            </w:r>
            <w:r>
              <w:rPr>
                <w:rFonts w:eastAsia="Calibri"/>
                <w:i/>
                <w:snapToGrid/>
                <w:sz w:val="14"/>
                <w:szCs w:val="14"/>
              </w:rPr>
              <w:t xml:space="preserve"> de máquinas</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DF32A9">
              <w:rPr>
                <w:rFonts w:eastAsia="Calibri"/>
                <w:i/>
                <w:snapToGrid/>
                <w:sz w:val="14"/>
                <w:szCs w:val="14"/>
                <w:lang w:val="en-US"/>
              </w:rPr>
              <w:t>Ticket out o Tarjeta out</w:t>
            </w:r>
            <w:r w:rsidR="008B4DE7">
              <w:rPr>
                <w:rFonts w:eastAsia="Calibri"/>
                <w:i/>
                <w:snapToGrid/>
                <w:sz w:val="14"/>
                <w:szCs w:val="14"/>
                <w:lang w:val="en-US"/>
              </w:rPr>
              <w:t xml:space="preserve"> </w:t>
            </w:r>
            <w:r w:rsidR="00A24570">
              <w:rPr>
                <w:rFonts w:eastAsia="Calibri"/>
                <w:i/>
                <w:snapToGrid/>
                <w:sz w:val="14"/>
                <w:szCs w:val="14"/>
                <w:lang w:val="en-US"/>
              </w:rPr>
              <w:t>(*)</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sidRPr="007D6CED">
              <w:rPr>
                <w:rFonts w:eastAsia="Calibri"/>
                <w:i/>
                <w:snapToGrid/>
                <w:sz w:val="14"/>
                <w:szCs w:val="14"/>
                <w:lang w:val="en-US"/>
              </w:rPr>
              <w:t>Pagos manuales por acumulación de créditos</w:t>
            </w:r>
            <w:r w:rsidR="008B4DE7">
              <w:rPr>
                <w:rFonts w:eastAsia="Calibri"/>
                <w:i/>
                <w:snapToGrid/>
                <w:sz w:val="14"/>
                <w:szCs w:val="14"/>
                <w:lang w:val="en-US"/>
              </w:rPr>
              <w:t xml:space="preserve"> (*)</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DF32A9" w:rsidRDefault="005A32EA" w:rsidP="009B6F45">
            <w:pPr>
              <w:widowControl/>
              <w:tabs>
                <w:tab w:val="left" w:pos="709"/>
              </w:tabs>
              <w:spacing w:after="120"/>
              <w:jc w:val="both"/>
              <w:rPr>
                <w:rFonts w:eastAsia="Calibri"/>
                <w:i/>
                <w:snapToGrid/>
                <w:sz w:val="14"/>
                <w:szCs w:val="14"/>
                <w:lang w:val="en-US"/>
              </w:rPr>
            </w:pPr>
            <w:r>
              <w:rPr>
                <w:rFonts w:eastAsia="Calibri"/>
                <w:i/>
                <w:snapToGrid/>
                <w:sz w:val="14"/>
                <w:szCs w:val="14"/>
              </w:rPr>
              <w:t>Pagos manuales por p</w:t>
            </w:r>
            <w:r w:rsidRPr="00304B96">
              <w:rPr>
                <w:rFonts w:eastAsia="Calibri"/>
                <w:i/>
                <w:snapToGrid/>
                <w:sz w:val="14"/>
                <w:szCs w:val="14"/>
              </w:rPr>
              <w:t>remio</w:t>
            </w:r>
            <w:r>
              <w:rPr>
                <w:rFonts w:eastAsia="Calibri"/>
                <w:i/>
                <w:snapToGrid/>
                <w:sz w:val="14"/>
                <w:szCs w:val="14"/>
              </w:rPr>
              <w:t>s</w:t>
            </w:r>
            <w:r w:rsidRPr="00304B96">
              <w:rPr>
                <w:rFonts w:eastAsia="Calibri"/>
                <w:i/>
                <w:snapToGrid/>
                <w:sz w:val="14"/>
                <w:szCs w:val="14"/>
              </w:rPr>
              <w:t xml:space="preserve"> grandes</w:t>
            </w:r>
            <w:r w:rsidR="008B4DE7">
              <w:rPr>
                <w:rFonts w:eastAsia="Calibri"/>
                <w:i/>
                <w:snapToGrid/>
                <w:sz w:val="14"/>
                <w:szCs w:val="14"/>
              </w:rPr>
              <w:t xml:space="preserve"> (*)</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Pago</w:t>
            </w:r>
            <w:r>
              <w:rPr>
                <w:rFonts w:eastAsia="Calibri"/>
                <w:i/>
                <w:snapToGrid/>
                <w:sz w:val="14"/>
                <w:szCs w:val="14"/>
              </w:rPr>
              <w:t>s</w:t>
            </w:r>
            <w:r w:rsidRPr="00304B96">
              <w:rPr>
                <w:rFonts w:eastAsia="Calibri"/>
                <w:i/>
                <w:snapToGrid/>
                <w:sz w:val="14"/>
                <w:szCs w:val="14"/>
              </w:rPr>
              <w:t xml:space="preserve"> manual</w:t>
            </w:r>
            <w:r>
              <w:rPr>
                <w:rFonts w:eastAsia="Calibri"/>
                <w:i/>
                <w:snapToGrid/>
                <w:sz w:val="14"/>
                <w:szCs w:val="14"/>
              </w:rPr>
              <w:t>es</w:t>
            </w:r>
            <w:r w:rsidRPr="00304B96">
              <w:rPr>
                <w:rFonts w:eastAsia="Calibri"/>
                <w:i/>
                <w:snapToGrid/>
                <w:sz w:val="14"/>
                <w:szCs w:val="14"/>
              </w:rPr>
              <w:t xml:space="preserve"> por error</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sidRPr="00304B96">
              <w:rPr>
                <w:rFonts w:eastAsia="Calibri"/>
                <w:i/>
                <w:snapToGrid/>
                <w:sz w:val="14"/>
                <w:szCs w:val="14"/>
              </w:rPr>
              <w:t>Variación Pozo</w:t>
            </w:r>
            <w:r>
              <w:rPr>
                <w:rFonts w:eastAsia="Calibri"/>
                <w:i/>
                <w:snapToGrid/>
                <w:sz w:val="14"/>
                <w:szCs w:val="14"/>
              </w:rPr>
              <w:t xml:space="preserve"> acumulado</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7D6CED" w:rsidRDefault="005A32EA" w:rsidP="009B6F45">
            <w:pPr>
              <w:widowControl/>
              <w:tabs>
                <w:tab w:val="left" w:pos="709"/>
              </w:tabs>
              <w:spacing w:after="120"/>
              <w:jc w:val="both"/>
              <w:rPr>
                <w:rFonts w:eastAsia="Calibri"/>
                <w:i/>
                <w:snapToGrid/>
                <w:sz w:val="14"/>
                <w:szCs w:val="14"/>
              </w:rPr>
            </w:pPr>
            <w:r w:rsidRPr="007D6CED">
              <w:rPr>
                <w:rFonts w:eastAsia="Calibri"/>
                <w:i/>
                <w:snapToGrid/>
                <w:sz w:val="14"/>
                <w:szCs w:val="14"/>
              </w:rPr>
              <w:t>Premios pagados en torneos de m</w:t>
            </w:r>
            <w:r>
              <w:rPr>
                <w:rFonts w:eastAsia="Calibri"/>
                <w:i/>
                <w:snapToGrid/>
                <w:sz w:val="14"/>
                <w:szCs w:val="14"/>
              </w:rPr>
              <w:t>áquinas</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7D6CED" w:rsidRDefault="005A32EA" w:rsidP="009B6F45">
            <w:pPr>
              <w:widowControl/>
              <w:tabs>
                <w:tab w:val="left" w:pos="709"/>
              </w:tabs>
              <w:spacing w:after="120"/>
              <w:jc w:val="both"/>
              <w:rPr>
                <w:rFonts w:eastAsia="Calibri"/>
                <w:i/>
                <w:snapToGrid/>
                <w:sz w:val="14"/>
                <w:szCs w:val="14"/>
              </w:rPr>
            </w:pPr>
            <w:r w:rsidRPr="007D6CED">
              <w:rPr>
                <w:rFonts w:eastAsia="Calibri"/>
                <w:i/>
                <w:snapToGrid/>
                <w:sz w:val="14"/>
                <w:szCs w:val="14"/>
              </w:rPr>
              <w:t>Otros premios deducibles del win</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Pr>
                <w:rFonts w:eastAsia="Calibri"/>
                <w:b/>
                <w:i/>
                <w:snapToGrid/>
                <w:sz w:val="14"/>
                <w:szCs w:val="14"/>
              </w:rPr>
              <w:t xml:space="preserve">Ingreso Bruto o </w:t>
            </w:r>
            <w:r w:rsidRPr="00304B96">
              <w:rPr>
                <w:rFonts w:eastAsia="Calibri"/>
                <w:b/>
                <w:i/>
                <w:snapToGrid/>
                <w:sz w:val="14"/>
                <w:szCs w:val="14"/>
              </w:rPr>
              <w:t>Win Total Máquinas de azar</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sidRPr="00304B96">
              <w:rPr>
                <w:rFonts w:eastAsia="Calibri"/>
                <w:b/>
                <w:i/>
                <w:snapToGrid/>
                <w:sz w:val="14"/>
                <w:szCs w:val="14"/>
              </w:rPr>
              <w:t>(-) IVA DÉBITO FISCAL</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sidRPr="00304B96">
              <w:rPr>
                <w:rFonts w:eastAsia="Calibri"/>
                <w:b/>
                <w:i/>
                <w:snapToGrid/>
                <w:sz w:val="14"/>
                <w:szCs w:val="14"/>
              </w:rPr>
              <w:t>Ingresos de Máquinas de azar</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bl>
    <w:p w:rsidR="00046DDC" w:rsidRPr="00623259" w:rsidRDefault="008B4DE7" w:rsidP="00046DDC">
      <w:pPr>
        <w:pStyle w:val="Prrafodelista"/>
        <w:ind w:left="1701"/>
        <w:jc w:val="both"/>
        <w:rPr>
          <w:i/>
          <w:sz w:val="16"/>
          <w:szCs w:val="16"/>
        </w:rPr>
      </w:pPr>
      <w:r w:rsidRPr="00623259">
        <w:rPr>
          <w:i/>
          <w:sz w:val="16"/>
          <w:szCs w:val="16"/>
        </w:rPr>
        <w:t xml:space="preserve">(*) </w:t>
      </w:r>
      <w:bookmarkStart w:id="10" w:name="_Hlk497478059"/>
      <w:r w:rsidRPr="00623259">
        <w:rPr>
          <w:i/>
          <w:sz w:val="16"/>
          <w:szCs w:val="16"/>
        </w:rPr>
        <w:t xml:space="preserve">La Sociedad operadora </w:t>
      </w:r>
      <w:r w:rsidR="00A24570" w:rsidRPr="00623259">
        <w:rPr>
          <w:i/>
          <w:sz w:val="16"/>
          <w:szCs w:val="16"/>
        </w:rPr>
        <w:t>deberá mantener</w:t>
      </w:r>
      <w:r w:rsidR="004B7125" w:rsidRPr="00623259">
        <w:rPr>
          <w:i/>
          <w:sz w:val="16"/>
          <w:szCs w:val="16"/>
        </w:rPr>
        <w:t>, por al menos un tiempo de 5 años,</w:t>
      </w:r>
      <w:r w:rsidRPr="00623259">
        <w:rPr>
          <w:i/>
          <w:sz w:val="16"/>
          <w:szCs w:val="16"/>
        </w:rPr>
        <w:t xml:space="preserve"> en las dependencias del Casino de Juego el detalle de todos aquellos</w:t>
      </w:r>
      <w:r w:rsidR="00A24570" w:rsidRPr="00623259">
        <w:rPr>
          <w:i/>
          <w:sz w:val="16"/>
          <w:szCs w:val="16"/>
        </w:rPr>
        <w:t xml:space="preserve"> pagos que superen los US$3.000</w:t>
      </w:r>
      <w:r w:rsidR="00415FB9" w:rsidRPr="00623259">
        <w:rPr>
          <w:i/>
          <w:sz w:val="16"/>
          <w:szCs w:val="16"/>
        </w:rPr>
        <w:t xml:space="preserve">, conforme </w:t>
      </w:r>
      <w:r w:rsidR="00046DDC" w:rsidRPr="00623259">
        <w:rPr>
          <w:i/>
          <w:sz w:val="16"/>
          <w:szCs w:val="16"/>
        </w:rPr>
        <w:t>a la Circular N° 50, Unidad de Análisis Financiero y Circular N° 57, Superintendencia de Casinos de Juego. Sin perjuicio de las instrucciones del Servicio de Impuesto Internos sobre la materia.</w:t>
      </w:r>
    </w:p>
    <w:bookmarkEnd w:id="10"/>
    <w:p w:rsidR="005A32EA" w:rsidRPr="00304B96" w:rsidRDefault="005A32EA" w:rsidP="00AF7652">
      <w:pPr>
        <w:numPr>
          <w:ilvl w:val="3"/>
          <w:numId w:val="65"/>
        </w:numPr>
        <w:tabs>
          <w:tab w:val="left" w:pos="2835"/>
        </w:tabs>
        <w:suppressAutoHyphens/>
        <w:spacing w:before="240" w:after="240"/>
        <w:jc w:val="both"/>
        <w:rPr>
          <w:b/>
          <w:i/>
        </w:rPr>
      </w:pPr>
      <w:r w:rsidRPr="00304B96">
        <w:rPr>
          <w:b/>
          <w:i/>
        </w:rPr>
        <w:t>Ingresos de Mesas de Juego</w:t>
      </w:r>
    </w:p>
    <w:tbl>
      <w:tblPr>
        <w:tblW w:w="725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46"/>
        <w:gridCol w:w="1417"/>
      </w:tblGrid>
      <w:tr w:rsidR="005A32EA" w:rsidRPr="00304B96" w:rsidTr="00623259">
        <w:trPr>
          <w:trHeight w:val="506"/>
        </w:trPr>
        <w:tc>
          <w:tcPr>
            <w:tcW w:w="4395" w:type="dxa"/>
            <w:shd w:val="clear" w:color="auto" w:fill="auto"/>
            <w:vAlign w:val="center"/>
          </w:tcPr>
          <w:p w:rsidR="005A32EA" w:rsidRPr="008A6C26" w:rsidRDefault="005A32EA" w:rsidP="009B6F45">
            <w:pPr>
              <w:widowControl/>
              <w:tabs>
                <w:tab w:val="left" w:pos="709"/>
              </w:tabs>
              <w:spacing w:after="120"/>
              <w:jc w:val="center"/>
              <w:rPr>
                <w:rFonts w:eastAsia="Calibri"/>
                <w:b/>
                <w:i/>
                <w:snapToGrid/>
                <w:sz w:val="12"/>
                <w:szCs w:val="12"/>
              </w:rPr>
            </w:pPr>
          </w:p>
        </w:tc>
        <w:tc>
          <w:tcPr>
            <w:tcW w:w="1446" w:type="dxa"/>
            <w:shd w:val="clear" w:color="auto" w:fill="auto"/>
            <w:vAlign w:val="center"/>
          </w:tcPr>
          <w:p w:rsidR="005A32EA" w:rsidRPr="008A6C26" w:rsidRDefault="005A32EA" w:rsidP="009B6F45">
            <w:pPr>
              <w:widowControl/>
              <w:tabs>
                <w:tab w:val="left" w:pos="709"/>
              </w:tabs>
              <w:spacing w:after="120"/>
              <w:jc w:val="center"/>
              <w:rPr>
                <w:rFonts w:eastAsia="Calibri"/>
                <w:b/>
                <w:i/>
                <w:snapToGrid/>
                <w:sz w:val="12"/>
                <w:szCs w:val="12"/>
              </w:rPr>
            </w:pPr>
            <w:r w:rsidRPr="008A6C26">
              <w:rPr>
                <w:b/>
                <w:i/>
                <w:snapToGrid/>
                <w:sz w:val="12"/>
                <w:szCs w:val="12"/>
              </w:rPr>
              <w:t>XXX1</w:t>
            </w:r>
            <w:r w:rsidRPr="008A6C26">
              <w:rPr>
                <w:rFonts w:eastAsia="Calibri"/>
                <w:b/>
                <w:i/>
                <w:snapToGrid/>
                <w:sz w:val="12"/>
                <w:szCs w:val="12"/>
              </w:rPr>
              <w:t xml:space="preserve"> </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M$</w:t>
            </w:r>
          </w:p>
        </w:tc>
        <w:tc>
          <w:tcPr>
            <w:tcW w:w="1417" w:type="dxa"/>
            <w:shd w:val="clear" w:color="auto" w:fill="auto"/>
            <w:vAlign w:val="center"/>
          </w:tcPr>
          <w:p w:rsidR="005A32EA" w:rsidRPr="008A6C26" w:rsidRDefault="005A32EA" w:rsidP="009B6F45">
            <w:pPr>
              <w:widowControl/>
              <w:tabs>
                <w:tab w:val="left" w:pos="709"/>
              </w:tabs>
              <w:spacing w:after="120"/>
              <w:jc w:val="center"/>
              <w:rPr>
                <w:rFonts w:eastAsia="Calibri"/>
                <w:b/>
                <w:i/>
                <w:snapToGrid/>
                <w:sz w:val="12"/>
                <w:szCs w:val="12"/>
              </w:rPr>
            </w:pPr>
            <w:r w:rsidRPr="008A6C26">
              <w:rPr>
                <w:b/>
                <w:i/>
                <w:snapToGrid/>
                <w:sz w:val="12"/>
                <w:szCs w:val="12"/>
              </w:rPr>
              <w:t>XXX0</w:t>
            </w:r>
            <w:r w:rsidRPr="008A6C26">
              <w:rPr>
                <w:rFonts w:eastAsia="Calibri"/>
                <w:b/>
                <w:i/>
                <w:snapToGrid/>
                <w:sz w:val="12"/>
                <w:szCs w:val="12"/>
              </w:rPr>
              <w:t xml:space="preserve"> </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M$</w:t>
            </w:r>
          </w:p>
        </w:tc>
      </w:tr>
      <w:tr w:rsidR="005A32EA" w:rsidRPr="00304B96" w:rsidTr="00623259">
        <w:trPr>
          <w:trHeight w:val="176"/>
        </w:trPr>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Inventarios o saldo final</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Drop o Depósito</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Devoluciones</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Pr>
                <w:rFonts w:eastAsia="Calibri"/>
                <w:i/>
                <w:snapToGrid/>
                <w:sz w:val="14"/>
                <w:szCs w:val="14"/>
              </w:rPr>
              <w:t>Ingresos por comisión de progresivos de mesas</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Ingreso por torneos</w:t>
            </w:r>
            <w:r>
              <w:rPr>
                <w:rFonts w:eastAsia="Calibri"/>
                <w:i/>
                <w:snapToGrid/>
                <w:sz w:val="14"/>
                <w:szCs w:val="14"/>
              </w:rPr>
              <w:t xml:space="preserve"> de mesas</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7D6CED" w:rsidRDefault="005A32EA" w:rsidP="009B6F45">
            <w:pPr>
              <w:widowControl/>
              <w:tabs>
                <w:tab w:val="left" w:pos="709"/>
              </w:tabs>
              <w:spacing w:after="120"/>
              <w:jc w:val="both"/>
              <w:rPr>
                <w:rFonts w:eastAsia="Calibri"/>
                <w:i/>
                <w:snapToGrid/>
                <w:sz w:val="14"/>
                <w:szCs w:val="14"/>
              </w:rPr>
            </w:pPr>
            <w:r w:rsidRPr="007D6CED">
              <w:rPr>
                <w:rFonts w:eastAsia="Calibri"/>
                <w:i/>
                <w:snapToGrid/>
                <w:sz w:val="14"/>
                <w:szCs w:val="14"/>
              </w:rPr>
              <w:t>Premios no deducibles del win</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Inventario o Saldo Inicial.</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Rellenos</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0E2E15" w:rsidRDefault="005A32EA" w:rsidP="009B6F45">
            <w:pPr>
              <w:widowControl/>
              <w:tabs>
                <w:tab w:val="left" w:pos="709"/>
              </w:tabs>
              <w:spacing w:after="120"/>
              <w:jc w:val="both"/>
              <w:rPr>
                <w:rFonts w:eastAsia="Calibri"/>
                <w:i/>
                <w:snapToGrid/>
                <w:sz w:val="14"/>
                <w:szCs w:val="14"/>
              </w:rPr>
            </w:pPr>
            <w:r w:rsidRPr="000E2E15">
              <w:rPr>
                <w:rFonts w:eastAsia="Calibri"/>
                <w:i/>
                <w:snapToGrid/>
                <w:sz w:val="14"/>
                <w:szCs w:val="14"/>
              </w:rPr>
              <w:t>Premios pagados en torneos de mesas</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sidRPr="00304B96">
              <w:rPr>
                <w:rFonts w:eastAsia="Calibri"/>
                <w:b/>
                <w:i/>
                <w:snapToGrid/>
                <w:sz w:val="14"/>
                <w:szCs w:val="14"/>
              </w:rPr>
              <w:t>Ingreso Bruto o Win</w:t>
            </w:r>
            <w:r>
              <w:rPr>
                <w:rFonts w:eastAsia="Calibri"/>
                <w:b/>
                <w:i/>
                <w:snapToGrid/>
                <w:sz w:val="14"/>
                <w:szCs w:val="14"/>
              </w:rPr>
              <w:t xml:space="preserve"> Total de Mesas</w:t>
            </w:r>
          </w:p>
        </w:tc>
        <w:tc>
          <w:tcPr>
            <w:tcW w:w="1446"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sidRPr="00304B96">
              <w:rPr>
                <w:rFonts w:eastAsia="Calibri"/>
                <w:b/>
                <w:i/>
                <w:snapToGrid/>
                <w:sz w:val="14"/>
                <w:szCs w:val="14"/>
              </w:rPr>
              <w:t>(-) IVA DÉBITO FISCAL</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r w:rsidR="005A32EA" w:rsidRPr="00304B96" w:rsidTr="00623259">
        <w:tc>
          <w:tcPr>
            <w:tcW w:w="4395"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r w:rsidRPr="00304B96">
              <w:rPr>
                <w:rFonts w:eastAsia="Calibri"/>
                <w:b/>
                <w:i/>
                <w:snapToGrid/>
                <w:sz w:val="14"/>
                <w:szCs w:val="14"/>
              </w:rPr>
              <w:t>Ingresos de Mesas de Juego</w:t>
            </w:r>
          </w:p>
        </w:tc>
        <w:tc>
          <w:tcPr>
            <w:tcW w:w="1446"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c>
          <w:tcPr>
            <w:tcW w:w="1417" w:type="dxa"/>
            <w:shd w:val="clear" w:color="auto" w:fill="auto"/>
          </w:tcPr>
          <w:p w:rsidR="005A32EA" w:rsidRPr="00304B96" w:rsidRDefault="005A32EA" w:rsidP="009B6F45">
            <w:pPr>
              <w:widowControl/>
              <w:tabs>
                <w:tab w:val="left" w:pos="709"/>
              </w:tabs>
              <w:spacing w:after="120"/>
              <w:jc w:val="both"/>
              <w:rPr>
                <w:rFonts w:eastAsia="Calibri"/>
                <w:b/>
                <w:i/>
                <w:snapToGrid/>
                <w:sz w:val="14"/>
                <w:szCs w:val="14"/>
              </w:rPr>
            </w:pPr>
          </w:p>
        </w:tc>
      </w:tr>
    </w:tbl>
    <w:p w:rsidR="00AF7652" w:rsidRDefault="00AF7652" w:rsidP="00AF7652">
      <w:pPr>
        <w:tabs>
          <w:tab w:val="left" w:pos="2835"/>
        </w:tabs>
        <w:suppressAutoHyphens/>
        <w:spacing w:before="240" w:after="240"/>
        <w:ind w:left="2835"/>
        <w:jc w:val="both"/>
        <w:rPr>
          <w:b/>
          <w:i/>
        </w:rPr>
      </w:pPr>
    </w:p>
    <w:p w:rsidR="005A32EA" w:rsidRPr="00304B96" w:rsidRDefault="005A32EA" w:rsidP="00AF7652">
      <w:pPr>
        <w:numPr>
          <w:ilvl w:val="3"/>
          <w:numId w:val="65"/>
        </w:numPr>
        <w:tabs>
          <w:tab w:val="left" w:pos="2835"/>
        </w:tabs>
        <w:suppressAutoHyphens/>
        <w:spacing w:before="240" w:after="240"/>
        <w:ind w:left="2835" w:hanging="567"/>
        <w:jc w:val="both"/>
        <w:rPr>
          <w:b/>
          <w:i/>
        </w:rPr>
      </w:pPr>
      <w:r w:rsidRPr="00304B96">
        <w:rPr>
          <w:b/>
          <w:i/>
        </w:rPr>
        <w:t>Ingresos de Bingo (Total recaudado por % comisión o retorno)</w:t>
      </w:r>
    </w:p>
    <w:tbl>
      <w:tblPr>
        <w:tblW w:w="4233" w:type="pct"/>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972"/>
        <w:gridCol w:w="995"/>
        <w:gridCol w:w="970"/>
        <w:gridCol w:w="970"/>
        <w:gridCol w:w="960"/>
        <w:gridCol w:w="1175"/>
      </w:tblGrid>
      <w:tr w:rsidR="005A32EA" w:rsidRPr="00304B96" w:rsidTr="00623259">
        <w:tc>
          <w:tcPr>
            <w:tcW w:w="1630" w:type="dxa"/>
            <w:shd w:val="clear" w:color="auto" w:fill="auto"/>
          </w:tcPr>
          <w:p w:rsidR="005A32EA" w:rsidRPr="00304B96" w:rsidRDefault="005A32EA" w:rsidP="009B6F45">
            <w:pPr>
              <w:widowControl/>
              <w:tabs>
                <w:tab w:val="left" w:pos="709"/>
              </w:tabs>
              <w:spacing w:after="120"/>
              <w:jc w:val="center"/>
              <w:rPr>
                <w:rFonts w:eastAsia="Calibri"/>
                <w:b/>
                <w:i/>
                <w:snapToGrid/>
                <w:sz w:val="14"/>
                <w:szCs w:val="14"/>
              </w:rPr>
            </w:pPr>
          </w:p>
        </w:tc>
        <w:tc>
          <w:tcPr>
            <w:tcW w:w="972" w:type="dxa"/>
            <w:shd w:val="clear" w:color="auto" w:fill="auto"/>
          </w:tcPr>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Total Recaudado</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XXX1</w:t>
            </w:r>
          </w:p>
          <w:p w:rsidR="005A32EA" w:rsidRPr="008A6C26" w:rsidRDefault="005A32EA" w:rsidP="009B6F45">
            <w:pPr>
              <w:widowControl/>
              <w:tabs>
                <w:tab w:val="left" w:pos="709"/>
              </w:tabs>
              <w:spacing w:after="120"/>
              <w:jc w:val="center"/>
              <w:rPr>
                <w:b/>
                <w:i/>
                <w:snapToGrid/>
                <w:sz w:val="12"/>
                <w:szCs w:val="12"/>
              </w:rPr>
            </w:pPr>
            <w:r w:rsidRPr="008A6C26">
              <w:rPr>
                <w:rFonts w:eastAsia="Calibri"/>
                <w:b/>
                <w:i/>
                <w:snapToGrid/>
                <w:sz w:val="12"/>
                <w:szCs w:val="12"/>
              </w:rPr>
              <w:t>M$</w:t>
            </w:r>
          </w:p>
        </w:tc>
        <w:tc>
          <w:tcPr>
            <w:tcW w:w="995" w:type="dxa"/>
            <w:shd w:val="clear" w:color="auto" w:fill="auto"/>
          </w:tcPr>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Total Recaudado</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XXX0</w:t>
            </w:r>
          </w:p>
          <w:p w:rsidR="005A32EA" w:rsidRPr="008A6C26" w:rsidRDefault="005A32EA" w:rsidP="009B6F45">
            <w:pPr>
              <w:widowControl/>
              <w:tabs>
                <w:tab w:val="left" w:pos="709"/>
              </w:tabs>
              <w:spacing w:after="120"/>
              <w:jc w:val="center"/>
              <w:rPr>
                <w:b/>
                <w:i/>
                <w:snapToGrid/>
                <w:sz w:val="12"/>
                <w:szCs w:val="12"/>
              </w:rPr>
            </w:pPr>
            <w:r w:rsidRPr="008A6C26">
              <w:rPr>
                <w:rFonts w:eastAsia="Calibri"/>
                <w:b/>
                <w:i/>
                <w:snapToGrid/>
                <w:sz w:val="12"/>
                <w:szCs w:val="12"/>
              </w:rPr>
              <w:t>M$</w:t>
            </w:r>
          </w:p>
        </w:tc>
        <w:tc>
          <w:tcPr>
            <w:tcW w:w="970" w:type="dxa"/>
            <w:shd w:val="clear" w:color="auto" w:fill="auto"/>
          </w:tcPr>
          <w:p w:rsidR="005A32EA" w:rsidRPr="008A6C26" w:rsidRDefault="005A32EA" w:rsidP="009B6F45">
            <w:pPr>
              <w:widowControl/>
              <w:tabs>
                <w:tab w:val="left" w:pos="709"/>
              </w:tabs>
              <w:spacing w:after="120"/>
              <w:jc w:val="center"/>
              <w:rPr>
                <w:b/>
                <w:i/>
                <w:snapToGrid/>
                <w:sz w:val="12"/>
                <w:szCs w:val="12"/>
              </w:rPr>
            </w:pPr>
            <w:r w:rsidRPr="008A6C26">
              <w:rPr>
                <w:b/>
                <w:i/>
                <w:snapToGrid/>
                <w:sz w:val="12"/>
                <w:szCs w:val="12"/>
              </w:rPr>
              <w:t>Retorno del casino</w:t>
            </w:r>
          </w:p>
          <w:p w:rsidR="005A32EA" w:rsidRPr="008A6C26" w:rsidRDefault="005A32EA" w:rsidP="009B6F45">
            <w:pPr>
              <w:widowControl/>
              <w:tabs>
                <w:tab w:val="left" w:pos="709"/>
              </w:tabs>
              <w:spacing w:after="120"/>
              <w:jc w:val="center"/>
              <w:rPr>
                <w:b/>
                <w:i/>
                <w:snapToGrid/>
                <w:sz w:val="12"/>
                <w:szCs w:val="12"/>
              </w:rPr>
            </w:pPr>
            <w:r w:rsidRPr="008A6C26">
              <w:rPr>
                <w:b/>
                <w:i/>
                <w:snapToGrid/>
                <w:sz w:val="12"/>
                <w:szCs w:val="12"/>
              </w:rPr>
              <w:t>XXX1</w:t>
            </w:r>
          </w:p>
          <w:p w:rsidR="005A32EA" w:rsidRPr="008A6C26" w:rsidRDefault="005A32EA" w:rsidP="009B6F45">
            <w:pPr>
              <w:widowControl/>
              <w:tabs>
                <w:tab w:val="left" w:pos="709"/>
              </w:tabs>
              <w:spacing w:after="120"/>
              <w:jc w:val="center"/>
              <w:rPr>
                <w:b/>
                <w:i/>
                <w:snapToGrid/>
                <w:sz w:val="12"/>
                <w:szCs w:val="12"/>
              </w:rPr>
            </w:pPr>
            <w:r w:rsidRPr="008A6C26">
              <w:rPr>
                <w:b/>
                <w:i/>
                <w:snapToGrid/>
                <w:sz w:val="12"/>
                <w:szCs w:val="12"/>
              </w:rPr>
              <w:t>%</w:t>
            </w:r>
          </w:p>
        </w:tc>
        <w:tc>
          <w:tcPr>
            <w:tcW w:w="970" w:type="dxa"/>
            <w:shd w:val="clear" w:color="auto" w:fill="auto"/>
          </w:tcPr>
          <w:p w:rsidR="005A32EA" w:rsidRPr="008A6C26" w:rsidRDefault="005A32EA" w:rsidP="009B6F45">
            <w:pPr>
              <w:widowControl/>
              <w:tabs>
                <w:tab w:val="left" w:pos="709"/>
              </w:tabs>
              <w:spacing w:after="120"/>
              <w:jc w:val="center"/>
              <w:rPr>
                <w:b/>
                <w:i/>
                <w:snapToGrid/>
                <w:sz w:val="12"/>
                <w:szCs w:val="12"/>
              </w:rPr>
            </w:pPr>
            <w:r w:rsidRPr="008A6C26">
              <w:rPr>
                <w:b/>
                <w:i/>
                <w:snapToGrid/>
                <w:sz w:val="12"/>
                <w:szCs w:val="12"/>
              </w:rPr>
              <w:t>Retorno del casino</w:t>
            </w:r>
          </w:p>
          <w:p w:rsidR="005A32EA" w:rsidRPr="008A6C26" w:rsidRDefault="005A32EA" w:rsidP="009B6F45">
            <w:pPr>
              <w:widowControl/>
              <w:tabs>
                <w:tab w:val="left" w:pos="709"/>
              </w:tabs>
              <w:spacing w:after="120"/>
              <w:jc w:val="center"/>
              <w:rPr>
                <w:b/>
                <w:i/>
                <w:snapToGrid/>
                <w:sz w:val="12"/>
                <w:szCs w:val="12"/>
              </w:rPr>
            </w:pPr>
            <w:r w:rsidRPr="008A6C26">
              <w:rPr>
                <w:b/>
                <w:i/>
                <w:snapToGrid/>
                <w:sz w:val="12"/>
                <w:szCs w:val="12"/>
              </w:rPr>
              <w:t>XXX0</w:t>
            </w:r>
          </w:p>
          <w:p w:rsidR="005A32EA" w:rsidRPr="008A6C26" w:rsidRDefault="005A32EA" w:rsidP="009B6F45">
            <w:pPr>
              <w:widowControl/>
              <w:tabs>
                <w:tab w:val="left" w:pos="709"/>
              </w:tabs>
              <w:spacing w:after="120"/>
              <w:jc w:val="center"/>
              <w:rPr>
                <w:b/>
                <w:i/>
                <w:snapToGrid/>
                <w:sz w:val="12"/>
                <w:szCs w:val="12"/>
              </w:rPr>
            </w:pPr>
            <w:r w:rsidRPr="008A6C26">
              <w:rPr>
                <w:b/>
                <w:i/>
                <w:snapToGrid/>
                <w:sz w:val="12"/>
                <w:szCs w:val="12"/>
              </w:rPr>
              <w:t>%</w:t>
            </w:r>
          </w:p>
        </w:tc>
        <w:tc>
          <w:tcPr>
            <w:tcW w:w="960" w:type="dxa"/>
            <w:shd w:val="clear" w:color="auto" w:fill="auto"/>
          </w:tcPr>
          <w:p w:rsidR="005A32EA" w:rsidRPr="008A6C26" w:rsidRDefault="005A32EA" w:rsidP="009B6F45">
            <w:pPr>
              <w:widowControl/>
              <w:tabs>
                <w:tab w:val="left" w:pos="709"/>
              </w:tabs>
              <w:spacing w:after="120"/>
              <w:jc w:val="center"/>
              <w:rPr>
                <w:rFonts w:eastAsia="Calibri"/>
                <w:b/>
                <w:i/>
                <w:snapToGrid/>
                <w:sz w:val="12"/>
                <w:szCs w:val="12"/>
              </w:rPr>
            </w:pPr>
            <w:r w:rsidRPr="008A6C26">
              <w:rPr>
                <w:b/>
                <w:i/>
                <w:snapToGrid/>
                <w:sz w:val="12"/>
                <w:szCs w:val="12"/>
              </w:rPr>
              <w:t>XXX1</w:t>
            </w:r>
            <w:r w:rsidRPr="008A6C26">
              <w:rPr>
                <w:rFonts w:eastAsia="Calibri"/>
                <w:b/>
                <w:i/>
                <w:snapToGrid/>
                <w:sz w:val="12"/>
                <w:szCs w:val="12"/>
              </w:rPr>
              <w:t xml:space="preserve"> </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M$</w:t>
            </w:r>
          </w:p>
        </w:tc>
        <w:tc>
          <w:tcPr>
            <w:tcW w:w="1175" w:type="dxa"/>
            <w:shd w:val="clear" w:color="auto" w:fill="auto"/>
          </w:tcPr>
          <w:p w:rsidR="005A32EA" w:rsidRPr="008A6C26" w:rsidRDefault="005A32EA" w:rsidP="009B6F45">
            <w:pPr>
              <w:widowControl/>
              <w:tabs>
                <w:tab w:val="left" w:pos="709"/>
              </w:tabs>
              <w:spacing w:after="120"/>
              <w:jc w:val="center"/>
              <w:rPr>
                <w:b/>
                <w:i/>
                <w:snapToGrid/>
                <w:sz w:val="12"/>
                <w:szCs w:val="12"/>
              </w:rPr>
            </w:pPr>
            <w:r w:rsidRPr="008A6C26">
              <w:rPr>
                <w:b/>
                <w:i/>
                <w:snapToGrid/>
                <w:sz w:val="12"/>
                <w:szCs w:val="12"/>
              </w:rPr>
              <w:t>XXX0</w:t>
            </w:r>
          </w:p>
          <w:p w:rsidR="005A32EA" w:rsidRPr="008A6C26" w:rsidRDefault="005A32EA" w:rsidP="009B6F45">
            <w:pPr>
              <w:widowControl/>
              <w:tabs>
                <w:tab w:val="left" w:pos="709"/>
              </w:tabs>
              <w:spacing w:after="120"/>
              <w:jc w:val="center"/>
              <w:rPr>
                <w:rFonts w:eastAsia="Calibri"/>
                <w:b/>
                <w:i/>
                <w:snapToGrid/>
                <w:sz w:val="12"/>
                <w:szCs w:val="12"/>
              </w:rPr>
            </w:pPr>
            <w:r w:rsidRPr="008A6C26">
              <w:rPr>
                <w:rFonts w:eastAsia="Calibri"/>
                <w:b/>
                <w:i/>
                <w:snapToGrid/>
                <w:sz w:val="12"/>
                <w:szCs w:val="12"/>
              </w:rPr>
              <w:t xml:space="preserve"> M$</w:t>
            </w:r>
          </w:p>
        </w:tc>
      </w:tr>
      <w:tr w:rsidR="005A32EA" w:rsidRPr="00304B96" w:rsidTr="00623259">
        <w:tc>
          <w:tcPr>
            <w:tcW w:w="163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i/>
                <w:snapToGrid/>
                <w:sz w:val="14"/>
                <w:szCs w:val="14"/>
              </w:rPr>
              <w:t>Ingreso</w:t>
            </w:r>
            <w:r>
              <w:rPr>
                <w:rFonts w:eastAsia="Calibri"/>
                <w:i/>
                <w:snapToGrid/>
                <w:sz w:val="14"/>
                <w:szCs w:val="14"/>
              </w:rPr>
              <w:t xml:space="preserve"> Bruto o Win Total de </w:t>
            </w:r>
            <w:r w:rsidRPr="00304B96">
              <w:rPr>
                <w:rFonts w:eastAsia="Calibri"/>
                <w:i/>
                <w:snapToGrid/>
                <w:sz w:val="14"/>
                <w:szCs w:val="14"/>
              </w:rPr>
              <w:t>Bingo</w:t>
            </w:r>
          </w:p>
        </w:tc>
        <w:tc>
          <w:tcPr>
            <w:tcW w:w="972"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7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7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6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17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163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b/>
                <w:i/>
                <w:snapToGrid/>
                <w:sz w:val="14"/>
                <w:szCs w:val="14"/>
              </w:rPr>
              <w:t>(-) IVA DÉBITO FISCAL</w:t>
            </w:r>
          </w:p>
        </w:tc>
        <w:tc>
          <w:tcPr>
            <w:tcW w:w="972"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7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7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6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17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r w:rsidR="005A32EA" w:rsidRPr="00304B96" w:rsidTr="00623259">
        <w:tc>
          <w:tcPr>
            <w:tcW w:w="163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r w:rsidRPr="00304B96">
              <w:rPr>
                <w:rFonts w:eastAsia="Calibri"/>
                <w:b/>
                <w:i/>
                <w:snapToGrid/>
                <w:sz w:val="14"/>
                <w:szCs w:val="14"/>
              </w:rPr>
              <w:t xml:space="preserve">Ingresos de Bingo </w:t>
            </w:r>
          </w:p>
        </w:tc>
        <w:tc>
          <w:tcPr>
            <w:tcW w:w="972"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9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7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7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960"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c>
          <w:tcPr>
            <w:tcW w:w="1175" w:type="dxa"/>
            <w:shd w:val="clear" w:color="auto" w:fill="auto"/>
          </w:tcPr>
          <w:p w:rsidR="005A32EA" w:rsidRPr="00304B96" w:rsidRDefault="005A32EA" w:rsidP="009B6F45">
            <w:pPr>
              <w:widowControl/>
              <w:tabs>
                <w:tab w:val="left" w:pos="709"/>
              </w:tabs>
              <w:spacing w:after="120"/>
              <w:jc w:val="both"/>
              <w:rPr>
                <w:rFonts w:eastAsia="Calibri"/>
                <w:i/>
                <w:snapToGrid/>
                <w:sz w:val="14"/>
                <w:szCs w:val="14"/>
              </w:rPr>
            </w:pPr>
          </w:p>
        </w:tc>
      </w:tr>
    </w:tbl>
    <w:p w:rsidR="00AF7652" w:rsidRDefault="00AF7652" w:rsidP="00962507">
      <w:pPr>
        <w:pStyle w:val="Sinespaciado"/>
        <w:ind w:left="1701"/>
        <w:jc w:val="both"/>
        <w:rPr>
          <w:rFonts w:ascii="Arial" w:hAnsi="Arial"/>
          <w:snapToGrid/>
          <w:sz w:val="20"/>
          <w:szCs w:val="20"/>
        </w:rPr>
      </w:pPr>
    </w:p>
    <w:p w:rsidR="00962507" w:rsidRDefault="00962507" w:rsidP="00962507">
      <w:pPr>
        <w:pStyle w:val="Sinespaciado"/>
        <w:ind w:left="1701"/>
        <w:jc w:val="both"/>
        <w:rPr>
          <w:rFonts w:ascii="Arial" w:hAnsi="Arial"/>
          <w:snapToGrid/>
          <w:sz w:val="20"/>
          <w:szCs w:val="20"/>
        </w:rPr>
      </w:pPr>
      <w:r>
        <w:rPr>
          <w:rFonts w:ascii="Arial" w:hAnsi="Arial"/>
          <w:snapToGrid/>
          <w:sz w:val="20"/>
          <w:szCs w:val="20"/>
        </w:rPr>
        <w:t>Se d</w:t>
      </w:r>
      <w:r w:rsidRPr="00304B96">
        <w:rPr>
          <w:rFonts w:ascii="Arial" w:hAnsi="Arial"/>
          <w:snapToGrid/>
          <w:sz w:val="20"/>
          <w:szCs w:val="20"/>
        </w:rPr>
        <w:t xml:space="preserve">eberá presentar </w:t>
      </w:r>
      <w:r>
        <w:rPr>
          <w:rFonts w:ascii="Arial" w:hAnsi="Arial"/>
          <w:snapToGrid/>
          <w:sz w:val="20"/>
          <w:szCs w:val="20"/>
        </w:rPr>
        <w:t>el porcentaje de retorno de los jugadores por categoría de juego, de acuerdo al siguiente detalle:</w:t>
      </w:r>
    </w:p>
    <w:p w:rsidR="00962507" w:rsidRDefault="00962507" w:rsidP="00962507">
      <w:pPr>
        <w:pStyle w:val="Sinespaciado"/>
        <w:ind w:left="1701"/>
        <w:jc w:val="both"/>
        <w:rPr>
          <w:rFonts w:ascii="Arial" w:hAnsi="Arial"/>
          <w:snapToGrid/>
          <w:sz w:val="20"/>
          <w:szCs w:val="20"/>
        </w:rPr>
      </w:pPr>
    </w:p>
    <w:tbl>
      <w:tblPr>
        <w:tblW w:w="7371"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gridCol w:w="1559"/>
      </w:tblGrid>
      <w:tr w:rsidR="00962507" w:rsidRPr="008A6C26" w:rsidTr="00141C28">
        <w:tc>
          <w:tcPr>
            <w:tcW w:w="4253" w:type="dxa"/>
            <w:shd w:val="clear" w:color="auto" w:fill="auto"/>
          </w:tcPr>
          <w:p w:rsidR="00962507" w:rsidRPr="008A6C26" w:rsidRDefault="00962507" w:rsidP="00141C28">
            <w:pPr>
              <w:widowControl/>
              <w:tabs>
                <w:tab w:val="left" w:pos="709"/>
              </w:tabs>
              <w:spacing w:after="120"/>
              <w:jc w:val="center"/>
              <w:rPr>
                <w:rFonts w:eastAsia="Calibri"/>
                <w:b/>
                <w:i/>
                <w:snapToGrid/>
                <w:sz w:val="12"/>
                <w:szCs w:val="12"/>
              </w:rPr>
            </w:pPr>
            <w:r>
              <w:rPr>
                <w:rFonts w:eastAsia="Calibri"/>
                <w:b/>
                <w:i/>
                <w:snapToGrid/>
                <w:sz w:val="12"/>
                <w:szCs w:val="12"/>
              </w:rPr>
              <w:t>Categoría de Juego</w:t>
            </w:r>
          </w:p>
        </w:tc>
        <w:tc>
          <w:tcPr>
            <w:tcW w:w="1559" w:type="dxa"/>
            <w:shd w:val="clear" w:color="auto" w:fill="auto"/>
          </w:tcPr>
          <w:p w:rsidR="00962507" w:rsidRPr="008A6C26" w:rsidRDefault="00962507" w:rsidP="00141C28">
            <w:pPr>
              <w:widowControl/>
              <w:tabs>
                <w:tab w:val="left" w:pos="709"/>
              </w:tabs>
              <w:spacing w:after="120"/>
              <w:jc w:val="center"/>
              <w:rPr>
                <w:rFonts w:eastAsia="Calibri"/>
                <w:b/>
                <w:i/>
                <w:snapToGrid/>
                <w:sz w:val="12"/>
                <w:szCs w:val="12"/>
              </w:rPr>
            </w:pPr>
            <w:r w:rsidRPr="008A6C26">
              <w:rPr>
                <w:b/>
                <w:i/>
                <w:snapToGrid/>
                <w:sz w:val="12"/>
                <w:szCs w:val="12"/>
              </w:rPr>
              <w:t>XXX1</w:t>
            </w:r>
            <w:r w:rsidRPr="008A6C26">
              <w:rPr>
                <w:rFonts w:eastAsia="Calibri"/>
                <w:b/>
                <w:i/>
                <w:snapToGrid/>
                <w:sz w:val="12"/>
                <w:szCs w:val="12"/>
              </w:rPr>
              <w:t xml:space="preserve"> </w:t>
            </w:r>
          </w:p>
          <w:p w:rsidR="00962507" w:rsidRPr="008A6C26" w:rsidRDefault="00962507" w:rsidP="00141C28">
            <w:pPr>
              <w:widowControl/>
              <w:tabs>
                <w:tab w:val="left" w:pos="709"/>
              </w:tabs>
              <w:spacing w:after="120"/>
              <w:jc w:val="center"/>
              <w:rPr>
                <w:rFonts w:eastAsia="Calibri"/>
                <w:b/>
                <w:i/>
                <w:snapToGrid/>
                <w:sz w:val="12"/>
                <w:szCs w:val="12"/>
              </w:rPr>
            </w:pPr>
            <w:r>
              <w:rPr>
                <w:rFonts w:eastAsia="Calibri"/>
                <w:b/>
                <w:i/>
                <w:snapToGrid/>
                <w:sz w:val="12"/>
                <w:szCs w:val="12"/>
              </w:rPr>
              <w:t>% de retorno de los jugadores</w:t>
            </w:r>
          </w:p>
        </w:tc>
        <w:tc>
          <w:tcPr>
            <w:tcW w:w="1559" w:type="dxa"/>
            <w:shd w:val="clear" w:color="auto" w:fill="auto"/>
          </w:tcPr>
          <w:p w:rsidR="00962507" w:rsidRPr="008A6C26" w:rsidRDefault="00962507" w:rsidP="00141C28">
            <w:pPr>
              <w:widowControl/>
              <w:tabs>
                <w:tab w:val="left" w:pos="709"/>
              </w:tabs>
              <w:spacing w:after="120"/>
              <w:jc w:val="center"/>
              <w:rPr>
                <w:rFonts w:eastAsia="Calibri"/>
                <w:b/>
                <w:i/>
                <w:snapToGrid/>
                <w:sz w:val="12"/>
                <w:szCs w:val="12"/>
              </w:rPr>
            </w:pPr>
            <w:r w:rsidRPr="008A6C26">
              <w:rPr>
                <w:b/>
                <w:i/>
                <w:snapToGrid/>
                <w:sz w:val="12"/>
                <w:szCs w:val="12"/>
              </w:rPr>
              <w:t>XXX0</w:t>
            </w:r>
          </w:p>
          <w:p w:rsidR="00962507" w:rsidRPr="008A6C26" w:rsidRDefault="00962507" w:rsidP="00141C28">
            <w:pPr>
              <w:widowControl/>
              <w:tabs>
                <w:tab w:val="left" w:pos="709"/>
              </w:tabs>
              <w:spacing w:after="120"/>
              <w:jc w:val="center"/>
              <w:rPr>
                <w:rFonts w:eastAsia="Calibri"/>
                <w:b/>
                <w:i/>
                <w:snapToGrid/>
                <w:sz w:val="12"/>
                <w:szCs w:val="12"/>
              </w:rPr>
            </w:pPr>
            <w:r>
              <w:rPr>
                <w:rFonts w:eastAsia="Calibri"/>
                <w:b/>
                <w:i/>
                <w:snapToGrid/>
                <w:sz w:val="12"/>
                <w:szCs w:val="12"/>
              </w:rPr>
              <w:t>% de retorno de los jugadores</w:t>
            </w:r>
          </w:p>
        </w:tc>
      </w:tr>
      <w:tr w:rsidR="00962507" w:rsidRPr="00304B96" w:rsidTr="00141C28">
        <w:tc>
          <w:tcPr>
            <w:tcW w:w="4253"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Pr>
                <w:rFonts w:eastAsia="Calibri"/>
                <w:i/>
                <w:snapToGrid/>
                <w:sz w:val="14"/>
                <w:szCs w:val="14"/>
              </w:rPr>
              <w:t>Máquinas de azar</w:t>
            </w:r>
          </w:p>
        </w:tc>
        <w:tc>
          <w:tcPr>
            <w:tcW w:w="155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c>
          <w:tcPr>
            <w:tcW w:w="155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DF32A9" w:rsidTr="00141C28">
        <w:tc>
          <w:tcPr>
            <w:tcW w:w="4253"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Pr>
                <w:rFonts w:eastAsia="Calibri"/>
                <w:i/>
                <w:snapToGrid/>
                <w:sz w:val="14"/>
                <w:szCs w:val="14"/>
              </w:rPr>
              <w:t>Ruleta</w:t>
            </w:r>
          </w:p>
        </w:tc>
        <w:tc>
          <w:tcPr>
            <w:tcW w:w="1559" w:type="dxa"/>
            <w:shd w:val="clear" w:color="auto" w:fill="auto"/>
          </w:tcPr>
          <w:p w:rsidR="00962507" w:rsidRPr="00DF32A9" w:rsidRDefault="00962507" w:rsidP="00141C28">
            <w:pPr>
              <w:widowControl/>
              <w:tabs>
                <w:tab w:val="left" w:pos="709"/>
              </w:tabs>
              <w:spacing w:after="120"/>
              <w:jc w:val="both"/>
              <w:rPr>
                <w:rFonts w:eastAsia="Calibri"/>
                <w:i/>
                <w:snapToGrid/>
                <w:sz w:val="14"/>
                <w:szCs w:val="14"/>
                <w:lang w:val="en-US"/>
              </w:rPr>
            </w:pPr>
          </w:p>
        </w:tc>
        <w:tc>
          <w:tcPr>
            <w:tcW w:w="1559" w:type="dxa"/>
            <w:shd w:val="clear" w:color="auto" w:fill="auto"/>
          </w:tcPr>
          <w:p w:rsidR="00962507" w:rsidRPr="00DF32A9" w:rsidRDefault="00962507" w:rsidP="00141C28">
            <w:pPr>
              <w:widowControl/>
              <w:tabs>
                <w:tab w:val="left" w:pos="709"/>
              </w:tabs>
              <w:spacing w:after="120"/>
              <w:jc w:val="both"/>
              <w:rPr>
                <w:rFonts w:eastAsia="Calibri"/>
                <w:i/>
                <w:snapToGrid/>
                <w:sz w:val="14"/>
                <w:szCs w:val="14"/>
                <w:lang w:val="en-US"/>
              </w:rPr>
            </w:pPr>
          </w:p>
        </w:tc>
      </w:tr>
      <w:tr w:rsidR="00962507" w:rsidRPr="00DF32A9" w:rsidTr="00141C28">
        <w:tc>
          <w:tcPr>
            <w:tcW w:w="4253" w:type="dxa"/>
            <w:shd w:val="clear" w:color="auto" w:fill="auto"/>
          </w:tcPr>
          <w:p w:rsidR="00962507" w:rsidRPr="00DF32A9" w:rsidRDefault="00962507" w:rsidP="00141C28">
            <w:pPr>
              <w:widowControl/>
              <w:tabs>
                <w:tab w:val="left" w:pos="709"/>
              </w:tabs>
              <w:spacing w:after="120"/>
              <w:jc w:val="both"/>
              <w:rPr>
                <w:rFonts w:eastAsia="Calibri"/>
                <w:i/>
                <w:snapToGrid/>
                <w:sz w:val="14"/>
                <w:szCs w:val="14"/>
                <w:lang w:val="en-US"/>
              </w:rPr>
            </w:pPr>
            <w:r>
              <w:rPr>
                <w:rFonts w:eastAsia="Calibri"/>
                <w:i/>
                <w:snapToGrid/>
                <w:sz w:val="14"/>
                <w:szCs w:val="14"/>
                <w:lang w:val="en-US"/>
              </w:rPr>
              <w:t>Cartas</w:t>
            </w:r>
          </w:p>
        </w:tc>
        <w:tc>
          <w:tcPr>
            <w:tcW w:w="1559" w:type="dxa"/>
            <w:shd w:val="clear" w:color="auto" w:fill="auto"/>
          </w:tcPr>
          <w:p w:rsidR="00962507" w:rsidRPr="00DF32A9" w:rsidRDefault="00962507" w:rsidP="00141C28">
            <w:pPr>
              <w:widowControl/>
              <w:tabs>
                <w:tab w:val="left" w:pos="709"/>
              </w:tabs>
              <w:spacing w:after="120"/>
              <w:jc w:val="both"/>
              <w:rPr>
                <w:rFonts w:eastAsia="Calibri"/>
                <w:i/>
                <w:snapToGrid/>
                <w:sz w:val="14"/>
                <w:szCs w:val="14"/>
                <w:lang w:val="en-US"/>
              </w:rPr>
            </w:pPr>
          </w:p>
        </w:tc>
        <w:tc>
          <w:tcPr>
            <w:tcW w:w="1559" w:type="dxa"/>
            <w:shd w:val="clear" w:color="auto" w:fill="auto"/>
          </w:tcPr>
          <w:p w:rsidR="00962507" w:rsidRPr="00DF32A9" w:rsidRDefault="00962507" w:rsidP="00141C28">
            <w:pPr>
              <w:widowControl/>
              <w:tabs>
                <w:tab w:val="left" w:pos="709"/>
              </w:tabs>
              <w:spacing w:after="120"/>
              <w:jc w:val="both"/>
              <w:rPr>
                <w:rFonts w:eastAsia="Calibri"/>
                <w:i/>
                <w:snapToGrid/>
                <w:sz w:val="14"/>
                <w:szCs w:val="14"/>
                <w:lang w:val="en-US"/>
              </w:rPr>
            </w:pPr>
          </w:p>
        </w:tc>
      </w:tr>
      <w:tr w:rsidR="00962507" w:rsidRPr="00304B96" w:rsidTr="00141C28">
        <w:tc>
          <w:tcPr>
            <w:tcW w:w="4253" w:type="dxa"/>
            <w:shd w:val="clear" w:color="auto" w:fill="auto"/>
          </w:tcPr>
          <w:p w:rsidR="00962507" w:rsidRPr="00DF32A9" w:rsidRDefault="00962507" w:rsidP="00141C28">
            <w:pPr>
              <w:widowControl/>
              <w:tabs>
                <w:tab w:val="left" w:pos="709"/>
              </w:tabs>
              <w:spacing w:after="120"/>
              <w:jc w:val="both"/>
              <w:rPr>
                <w:rFonts w:eastAsia="Calibri"/>
                <w:i/>
                <w:snapToGrid/>
                <w:sz w:val="14"/>
                <w:szCs w:val="14"/>
                <w:lang w:val="en-US"/>
              </w:rPr>
            </w:pPr>
            <w:r>
              <w:rPr>
                <w:rFonts w:eastAsia="Calibri"/>
                <w:i/>
                <w:snapToGrid/>
                <w:sz w:val="14"/>
                <w:szCs w:val="14"/>
                <w:lang w:val="en-US"/>
              </w:rPr>
              <w:t>Dados</w:t>
            </w:r>
          </w:p>
        </w:tc>
        <w:tc>
          <w:tcPr>
            <w:tcW w:w="155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c>
          <w:tcPr>
            <w:tcW w:w="155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r>
      <w:tr w:rsidR="00962507" w:rsidRPr="00304B96" w:rsidTr="00141C28">
        <w:tc>
          <w:tcPr>
            <w:tcW w:w="4253"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r>
              <w:rPr>
                <w:rFonts w:eastAsia="Calibri"/>
                <w:i/>
                <w:snapToGrid/>
                <w:sz w:val="14"/>
                <w:szCs w:val="14"/>
              </w:rPr>
              <w:t>Bingo</w:t>
            </w:r>
          </w:p>
        </w:tc>
        <w:tc>
          <w:tcPr>
            <w:tcW w:w="155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c>
          <w:tcPr>
            <w:tcW w:w="1559" w:type="dxa"/>
            <w:shd w:val="clear" w:color="auto" w:fill="auto"/>
          </w:tcPr>
          <w:p w:rsidR="00962507" w:rsidRPr="00304B96" w:rsidRDefault="00962507" w:rsidP="00141C28">
            <w:pPr>
              <w:widowControl/>
              <w:tabs>
                <w:tab w:val="left" w:pos="709"/>
              </w:tabs>
              <w:spacing w:after="120"/>
              <w:jc w:val="both"/>
              <w:rPr>
                <w:rFonts w:eastAsia="Calibri"/>
                <w:i/>
                <w:snapToGrid/>
                <w:sz w:val="14"/>
                <w:szCs w:val="14"/>
              </w:rPr>
            </w:pPr>
          </w:p>
        </w:tc>
      </w:tr>
    </w:tbl>
    <w:p w:rsidR="00962507" w:rsidRDefault="00962507" w:rsidP="00962507">
      <w:pPr>
        <w:pStyle w:val="Sinespaciado"/>
        <w:ind w:left="1701"/>
        <w:jc w:val="both"/>
        <w:rPr>
          <w:rFonts w:ascii="Arial" w:hAnsi="Arial"/>
          <w:snapToGrid/>
          <w:sz w:val="20"/>
          <w:szCs w:val="20"/>
        </w:rPr>
      </w:pPr>
    </w:p>
    <w:p w:rsidR="00962507" w:rsidRDefault="00962507" w:rsidP="00962507">
      <w:pPr>
        <w:pStyle w:val="Sinespaciado"/>
        <w:ind w:left="1701"/>
        <w:jc w:val="both"/>
        <w:rPr>
          <w:rFonts w:eastAsia="Calibri"/>
          <w:b/>
          <w:snapToGrid/>
        </w:rPr>
      </w:pPr>
      <w:r>
        <w:rPr>
          <w:rFonts w:ascii="Arial" w:hAnsi="Arial"/>
          <w:snapToGrid/>
          <w:sz w:val="20"/>
          <w:szCs w:val="20"/>
        </w:rPr>
        <w:t xml:space="preserve">En </w:t>
      </w:r>
      <w:r w:rsidRPr="00304B96">
        <w:rPr>
          <w:rFonts w:ascii="Arial" w:hAnsi="Arial"/>
          <w:snapToGrid/>
          <w:sz w:val="20"/>
          <w:szCs w:val="20"/>
        </w:rPr>
        <w:t>esta nota</w:t>
      </w:r>
      <w:r>
        <w:rPr>
          <w:rFonts w:ascii="Arial" w:hAnsi="Arial"/>
          <w:snapToGrid/>
          <w:sz w:val="20"/>
          <w:szCs w:val="20"/>
        </w:rPr>
        <w:t xml:space="preserve"> se deberá incluir un análisis comparativo con las explicaciones de las desviaciones de </w:t>
      </w:r>
      <w:r w:rsidR="002F4C51">
        <w:rPr>
          <w:rFonts w:ascii="Arial" w:hAnsi="Arial"/>
          <w:snapToGrid/>
          <w:sz w:val="20"/>
          <w:szCs w:val="20"/>
        </w:rPr>
        <w:t>las ratios operacionales</w:t>
      </w:r>
      <w:r>
        <w:rPr>
          <w:rFonts w:ascii="Arial" w:hAnsi="Arial"/>
          <w:snapToGrid/>
          <w:sz w:val="20"/>
          <w:szCs w:val="20"/>
        </w:rPr>
        <w:t xml:space="preserve"> relacionados con el retorno de los jugadores según categoría de juego.</w:t>
      </w:r>
    </w:p>
    <w:p w:rsidR="00962507" w:rsidRPr="00304B96" w:rsidRDefault="00962507" w:rsidP="00C0759B">
      <w:pPr>
        <w:numPr>
          <w:ilvl w:val="2"/>
          <w:numId w:val="59"/>
        </w:numPr>
        <w:tabs>
          <w:tab w:val="left" w:pos="1560"/>
        </w:tabs>
        <w:spacing w:before="360" w:after="240"/>
        <w:ind w:left="2268"/>
        <w:jc w:val="both"/>
        <w:rPr>
          <w:b/>
        </w:rPr>
      </w:pPr>
      <w:r w:rsidRPr="00304B96">
        <w:rPr>
          <w:b/>
        </w:rPr>
        <w:t>Nota Explicativa 21.2: Otros Ingresos de actividades ordinarias</w:t>
      </w:r>
    </w:p>
    <w:p w:rsidR="00962507" w:rsidRPr="00304B96" w:rsidRDefault="00962507" w:rsidP="00962507">
      <w:pPr>
        <w:widowControl/>
        <w:spacing w:after="240"/>
        <w:ind w:left="2126"/>
        <w:jc w:val="both"/>
        <w:rPr>
          <w:snapToGrid/>
        </w:rPr>
      </w:pPr>
      <w:r w:rsidRPr="00304B96">
        <w:rPr>
          <w:snapToGrid/>
        </w:rPr>
        <w:t>Se deberá indicar los ingresos por cada uno de los servicios anexos de la sociedad operadora. Adicionalmente se debe señalar los ingresos correspondientes al monto adicional al valor del Impuesto a la entrada, si corresponde. Para otros ingresos se deberá describir los servicios que originan dichos ingresos.</w:t>
      </w:r>
    </w:p>
    <w:tbl>
      <w:tblPr>
        <w:tblW w:w="765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1"/>
        <w:gridCol w:w="1116"/>
        <w:gridCol w:w="1116"/>
        <w:gridCol w:w="1116"/>
        <w:gridCol w:w="1116"/>
      </w:tblGrid>
      <w:tr w:rsidR="00962507" w:rsidRPr="00304B96" w:rsidTr="00141C28">
        <w:trPr>
          <w:trHeight w:val="533"/>
        </w:trPr>
        <w:tc>
          <w:tcPr>
            <w:tcW w:w="3191"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r w:rsidRPr="00304B96">
              <w:rPr>
                <w:snapToGrid/>
                <w:sz w:val="14"/>
                <w:szCs w:val="14"/>
              </w:rPr>
              <w:br w:type="page"/>
            </w:r>
          </w:p>
        </w:tc>
        <w:tc>
          <w:tcPr>
            <w:tcW w:w="1116" w:type="dxa"/>
            <w:tcBorders>
              <w:top w:val="single" w:sz="4" w:space="0" w:color="auto"/>
              <w:left w:val="single" w:sz="4" w:space="0" w:color="auto"/>
              <w:bottom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Período anterior XXX1 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Período anterior XXX0 M$</w:t>
            </w:r>
          </w:p>
        </w:tc>
      </w:tr>
      <w:tr w:rsidR="00962507" w:rsidRPr="00304B96" w:rsidTr="00141C28">
        <w:trPr>
          <w:trHeight w:val="434"/>
        </w:trPr>
        <w:tc>
          <w:tcPr>
            <w:tcW w:w="3191"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Ingresos Servicios Anexos (indicar nombre servicio 1).</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434"/>
        </w:trPr>
        <w:tc>
          <w:tcPr>
            <w:tcW w:w="3191"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Ingresos Servicios Anexos (indicar nombre servicio 2).</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434"/>
        </w:trPr>
        <w:tc>
          <w:tcPr>
            <w:tcW w:w="3191"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Ingresos por monto adicional al valor del Impuesto a la Entrada.</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191"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Otros (describir)</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bottom w:val="single" w:sz="4" w:space="0" w:color="auto"/>
              <w:right w:val="single" w:sz="4" w:space="0" w:color="auto"/>
            </w:tcBorders>
          </w:tcPr>
          <w:p w:rsidR="00962507" w:rsidRPr="00304B96" w:rsidRDefault="00962507" w:rsidP="00141C28">
            <w:pPr>
              <w:widowControl/>
              <w:spacing w:after="120"/>
              <w:jc w:val="center"/>
              <w:rPr>
                <w:snapToGrid/>
                <w:sz w:val="14"/>
                <w:szCs w:val="14"/>
              </w:rPr>
            </w:pPr>
          </w:p>
        </w:tc>
        <w:tc>
          <w:tcPr>
            <w:tcW w:w="1116" w:type="dxa"/>
            <w:tcBorders>
              <w:top w:val="single" w:sz="4" w:space="0" w:color="auto"/>
              <w:bottom w:val="single" w:sz="4" w:space="0" w:color="auto"/>
              <w:right w:val="single" w:sz="4" w:space="0" w:color="auto"/>
            </w:tcBorders>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191"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b/>
                <w:i/>
                <w:snapToGrid/>
                <w:sz w:val="14"/>
                <w:szCs w:val="14"/>
              </w:rPr>
            </w:pPr>
            <w:r w:rsidRPr="00304B96">
              <w:rPr>
                <w:b/>
                <w:i/>
                <w:snapToGrid/>
                <w:sz w:val="14"/>
                <w:szCs w:val="14"/>
              </w:rPr>
              <w:t>Total</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right w:val="single" w:sz="4" w:space="0" w:color="auto"/>
            </w:tcBorders>
          </w:tcPr>
          <w:p w:rsidR="00962507" w:rsidRPr="00304B96" w:rsidRDefault="00962507" w:rsidP="00141C28">
            <w:pPr>
              <w:widowControl/>
              <w:spacing w:after="120"/>
              <w:jc w:val="center"/>
              <w:rPr>
                <w:b/>
                <w:snapToGrid/>
                <w:sz w:val="14"/>
                <w:szCs w:val="14"/>
              </w:rPr>
            </w:pPr>
          </w:p>
        </w:tc>
        <w:tc>
          <w:tcPr>
            <w:tcW w:w="1116" w:type="dxa"/>
            <w:tcBorders>
              <w:top w:val="single" w:sz="4" w:space="0" w:color="auto"/>
              <w:right w:val="single" w:sz="4" w:space="0" w:color="auto"/>
            </w:tcBorders>
          </w:tcPr>
          <w:p w:rsidR="00962507" w:rsidRPr="00304B96" w:rsidRDefault="00962507" w:rsidP="00141C28">
            <w:pPr>
              <w:widowControl/>
              <w:spacing w:after="120"/>
              <w:jc w:val="center"/>
              <w:rPr>
                <w:b/>
                <w:snapToGrid/>
                <w:sz w:val="14"/>
                <w:szCs w:val="14"/>
              </w:rPr>
            </w:pPr>
          </w:p>
        </w:tc>
      </w:tr>
    </w:tbl>
    <w:p w:rsidR="00962507" w:rsidRPr="00304B96" w:rsidRDefault="00962507" w:rsidP="00962507">
      <w:pPr>
        <w:widowControl/>
        <w:ind w:left="1134"/>
        <w:jc w:val="both"/>
        <w:rPr>
          <w:b/>
          <w:i/>
          <w:snapToGrid/>
          <w:sz w:val="22"/>
          <w:szCs w:val="22"/>
        </w:rPr>
      </w:pPr>
    </w:p>
    <w:p w:rsidR="00962507" w:rsidRPr="00304B96" w:rsidRDefault="00962507" w:rsidP="00C0759B">
      <w:pPr>
        <w:numPr>
          <w:ilvl w:val="1"/>
          <w:numId w:val="59"/>
        </w:numPr>
        <w:tabs>
          <w:tab w:val="left" w:pos="1560"/>
        </w:tabs>
        <w:spacing w:before="240" w:after="240"/>
        <w:ind w:left="1559" w:hanging="567"/>
        <w:jc w:val="both"/>
        <w:rPr>
          <w:b/>
        </w:rPr>
      </w:pPr>
      <w:r w:rsidRPr="00304B96">
        <w:rPr>
          <w:b/>
        </w:rPr>
        <w:t>Nota Explicativa N° 22 Costos de Ventas y Gastos de Administración</w:t>
      </w:r>
    </w:p>
    <w:p w:rsidR="00962507" w:rsidRPr="00304B96" w:rsidRDefault="00962507" w:rsidP="00962507">
      <w:pPr>
        <w:widowControl/>
        <w:ind w:left="1560"/>
        <w:jc w:val="both"/>
        <w:rPr>
          <w:snapToGrid/>
        </w:rPr>
      </w:pPr>
      <w:r w:rsidRPr="00304B96">
        <w:rPr>
          <w:snapToGrid/>
        </w:rPr>
        <w:t>Deberá presentar esta nota explicativa con el siguiente nivel de apertura.</w:t>
      </w:r>
    </w:p>
    <w:p w:rsidR="00962507" w:rsidRPr="00304B96" w:rsidRDefault="00962507" w:rsidP="00C0759B">
      <w:pPr>
        <w:numPr>
          <w:ilvl w:val="2"/>
          <w:numId w:val="59"/>
        </w:numPr>
        <w:tabs>
          <w:tab w:val="left" w:pos="1560"/>
        </w:tabs>
        <w:spacing w:before="360" w:after="240"/>
        <w:ind w:left="2268"/>
        <w:jc w:val="both"/>
        <w:rPr>
          <w:b/>
        </w:rPr>
      </w:pPr>
      <w:r w:rsidRPr="00304B96">
        <w:rPr>
          <w:b/>
        </w:rPr>
        <w:t>Nota Explicativa 22.1: Costos de ventas.</w:t>
      </w: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962507" w:rsidRPr="00304B96" w:rsidTr="00141C28">
        <w:trPr>
          <w:trHeight w:val="53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left w:val="single" w:sz="4" w:space="0" w:color="auto"/>
              <w:bottom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Período anterior 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Período anterior 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r>
      <w:tr w:rsidR="00962507" w:rsidRPr="00304B96" w:rsidTr="00141C28">
        <w:trPr>
          <w:trHeight w:val="163"/>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Costos de ventas</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000000"/>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Otros Costos de ventas</w:t>
            </w:r>
          </w:p>
        </w:tc>
        <w:tc>
          <w:tcPr>
            <w:tcW w:w="1116" w:type="dxa"/>
            <w:tcBorders>
              <w:top w:val="single" w:sz="4" w:space="0" w:color="auto"/>
              <w:left w:val="single" w:sz="4" w:space="0" w:color="auto"/>
              <w:bottom w:val="single" w:sz="4" w:space="0" w:color="000000"/>
              <w:right w:val="single" w:sz="4" w:space="0" w:color="000000"/>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left w:val="single" w:sz="4" w:space="0" w:color="000000"/>
              <w:bottom w:val="single" w:sz="4" w:space="0" w:color="000000"/>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000000"/>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Total</w:t>
            </w:r>
          </w:p>
        </w:tc>
        <w:tc>
          <w:tcPr>
            <w:tcW w:w="1116" w:type="dxa"/>
            <w:tcBorders>
              <w:top w:val="single" w:sz="4" w:space="0" w:color="auto"/>
              <w:left w:val="single" w:sz="4" w:space="0" w:color="auto"/>
              <w:bottom w:val="single" w:sz="4" w:space="0" w:color="000000"/>
              <w:right w:val="single" w:sz="4" w:space="0" w:color="000000"/>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left w:val="single" w:sz="4" w:space="0" w:color="000000"/>
              <w:bottom w:val="single" w:sz="4" w:space="0" w:color="000000"/>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left w:val="single" w:sz="4" w:space="0" w:color="000000"/>
              <w:bottom w:val="single" w:sz="4" w:space="0" w:color="000000"/>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bl>
    <w:p w:rsidR="00962507" w:rsidRPr="00304B96" w:rsidRDefault="00962507" w:rsidP="00C0759B">
      <w:pPr>
        <w:numPr>
          <w:ilvl w:val="2"/>
          <w:numId w:val="59"/>
        </w:numPr>
        <w:tabs>
          <w:tab w:val="left" w:pos="1560"/>
        </w:tabs>
        <w:spacing w:before="360" w:after="240"/>
        <w:ind w:left="2268"/>
        <w:jc w:val="both"/>
        <w:rPr>
          <w:b/>
        </w:rPr>
      </w:pPr>
      <w:r w:rsidRPr="00304B96">
        <w:rPr>
          <w:b/>
        </w:rPr>
        <w:t>Nota explicativa 22.2: Gastos de administración.</w:t>
      </w:r>
    </w:p>
    <w:tbl>
      <w:tblPr>
        <w:tblW w:w="7796"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962507" w:rsidRPr="00304B96" w:rsidTr="00141C28">
        <w:trPr>
          <w:trHeight w:val="53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left w:val="single" w:sz="4" w:space="0" w:color="auto"/>
              <w:bottom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auto"/>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Saldo al </w:t>
            </w:r>
          </w:p>
          <w:p w:rsidR="00962507" w:rsidRPr="00462858" w:rsidRDefault="00962507" w:rsidP="00141C28">
            <w:pPr>
              <w:widowControl/>
              <w:spacing w:after="120"/>
              <w:jc w:val="center"/>
              <w:rPr>
                <w:b/>
                <w:i/>
                <w:snapToGrid/>
                <w:sz w:val="14"/>
                <w:szCs w:val="14"/>
              </w:rPr>
            </w:pPr>
            <w:r w:rsidRPr="00462858">
              <w:rPr>
                <w:b/>
                <w:i/>
                <w:snapToGrid/>
                <w:sz w:val="14"/>
                <w:szCs w:val="14"/>
              </w:rPr>
              <w:t xml:space="preserve">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Período anterior XXX1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462858" w:rsidRDefault="00962507" w:rsidP="00141C28">
            <w:pPr>
              <w:widowControl/>
              <w:spacing w:after="120"/>
              <w:jc w:val="center"/>
              <w:rPr>
                <w:b/>
                <w:i/>
                <w:snapToGrid/>
                <w:sz w:val="14"/>
                <w:szCs w:val="14"/>
              </w:rPr>
            </w:pPr>
            <w:r w:rsidRPr="00462858">
              <w:rPr>
                <w:b/>
                <w:i/>
                <w:snapToGrid/>
                <w:sz w:val="14"/>
                <w:szCs w:val="14"/>
              </w:rPr>
              <w:t xml:space="preserve">Período anterior XXX0 </w:t>
            </w:r>
          </w:p>
          <w:p w:rsidR="00962507" w:rsidRPr="00462858" w:rsidRDefault="00962507" w:rsidP="00141C28">
            <w:pPr>
              <w:widowControl/>
              <w:spacing w:after="120"/>
              <w:jc w:val="center"/>
              <w:rPr>
                <w:b/>
                <w:i/>
                <w:snapToGrid/>
                <w:sz w:val="14"/>
                <w:szCs w:val="14"/>
              </w:rPr>
            </w:pPr>
            <w:r w:rsidRPr="00462858">
              <w:rPr>
                <w:b/>
                <w:i/>
                <w:snapToGrid/>
                <w:sz w:val="14"/>
                <w:szCs w:val="14"/>
              </w:rPr>
              <w:t>M$</w:t>
            </w: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Gastos de personal (*)</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Gastos por inmuebles arrendados</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 xml:space="preserve">Gastos por Servicios Básicos </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Gastos de reparación y mantención</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Gastos publicitarios (avisos en medio, afiches, dípticos informativos, etc.)</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Gastos generales (servicio de aseo, seguros, etc.)</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 xml:space="preserve">Depreciación </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i/>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 xml:space="preserve">Amortización </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i/>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Otros (de ser saldos materiales detallar)</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i/>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both"/>
              <w:rPr>
                <w:i/>
                <w:snapToGrid/>
                <w:sz w:val="14"/>
                <w:szCs w:val="14"/>
              </w:rPr>
            </w:pPr>
          </w:p>
        </w:tc>
      </w:tr>
      <w:tr w:rsidR="00962507" w:rsidRPr="00304B96" w:rsidTr="00141C28">
        <w:trPr>
          <w:trHeight w:val="163"/>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b/>
                <w:i/>
                <w:snapToGrid/>
                <w:sz w:val="14"/>
                <w:szCs w:val="14"/>
              </w:rPr>
            </w:pPr>
            <w:r w:rsidRPr="00304B96">
              <w:rPr>
                <w:b/>
                <w:i/>
                <w:snapToGrid/>
                <w:sz w:val="14"/>
                <w:szCs w:val="14"/>
              </w:rPr>
              <w:t>Total</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r>
    </w:tbl>
    <w:p w:rsidR="00962507" w:rsidRPr="00304B96" w:rsidRDefault="00962507" w:rsidP="00962507">
      <w:pPr>
        <w:widowControl/>
        <w:ind w:left="1134"/>
        <w:jc w:val="both"/>
        <w:rPr>
          <w:snapToGrid/>
          <w:sz w:val="22"/>
          <w:szCs w:val="22"/>
        </w:rPr>
      </w:pPr>
    </w:p>
    <w:p w:rsidR="00962507" w:rsidRPr="00304B96" w:rsidRDefault="00962507" w:rsidP="00962507">
      <w:pPr>
        <w:widowControl/>
        <w:spacing w:after="240"/>
        <w:ind w:left="1701"/>
        <w:jc w:val="both"/>
        <w:rPr>
          <w:sz w:val="16"/>
          <w:szCs w:val="16"/>
        </w:rPr>
      </w:pPr>
      <w:r w:rsidRPr="00304B96">
        <w:rPr>
          <w:sz w:val="16"/>
          <w:szCs w:val="16"/>
        </w:rPr>
        <w:t>(*) Corresponderá clasificar en este rubro todos los gastos de personal, que no se relacionen directamente con las actividades asociadas al juego.</w:t>
      </w:r>
    </w:p>
    <w:p w:rsidR="00962507" w:rsidRPr="00304B96" w:rsidRDefault="00962507" w:rsidP="006D2B0B">
      <w:pPr>
        <w:pStyle w:val="Prrafodelista"/>
        <w:numPr>
          <w:ilvl w:val="1"/>
          <w:numId w:val="5"/>
        </w:numPr>
        <w:tabs>
          <w:tab w:val="left" w:pos="1701"/>
        </w:tabs>
        <w:spacing w:after="120"/>
        <w:ind w:hanging="987"/>
        <w:jc w:val="both"/>
        <w:rPr>
          <w:b/>
          <w:bCs/>
        </w:rPr>
      </w:pPr>
      <w:r w:rsidRPr="00304B96">
        <w:rPr>
          <w:b/>
          <w:bCs/>
        </w:rPr>
        <w:t>Nota explicativa N° 28 Hechos relevantes y esenciales.</w:t>
      </w:r>
    </w:p>
    <w:p w:rsidR="00962507" w:rsidRPr="00304B96" w:rsidRDefault="00962507" w:rsidP="00962507">
      <w:pPr>
        <w:pStyle w:val="Prrafodelista"/>
        <w:tabs>
          <w:tab w:val="left" w:pos="1560"/>
        </w:tabs>
        <w:spacing w:after="240"/>
        <w:ind w:left="1701"/>
        <w:jc w:val="both"/>
        <w:rPr>
          <w:rFonts w:eastAsia="Calibri"/>
          <w:snapToGrid/>
        </w:rPr>
      </w:pPr>
      <w:r w:rsidRPr="00304B96">
        <w:rPr>
          <w:rFonts w:eastAsia="Calibri"/>
          <w:snapToGrid/>
        </w:rPr>
        <w:t>Se deberá incluir en esta nota explicativa, un resumen de los hechos relevantes ocurridos durante el período cubierto</w:t>
      </w:r>
      <w:r>
        <w:rPr>
          <w:rFonts w:eastAsia="Calibri"/>
          <w:snapToGrid/>
        </w:rPr>
        <w:t>. L</w:t>
      </w:r>
      <w:r w:rsidRPr="00304B96">
        <w:rPr>
          <w:rFonts w:eastAsia="Calibri"/>
          <w:snapToGrid/>
        </w:rPr>
        <w:t>a presentación deberá tener un orden cronológico de acuerdo a la fecha de ocurrencia.</w:t>
      </w:r>
    </w:p>
    <w:p w:rsidR="00962507" w:rsidRDefault="00962507" w:rsidP="00962507">
      <w:pPr>
        <w:pStyle w:val="Prrafodelista"/>
        <w:tabs>
          <w:tab w:val="left" w:pos="1560"/>
        </w:tabs>
        <w:spacing w:after="240"/>
        <w:ind w:left="1701"/>
        <w:jc w:val="both"/>
        <w:rPr>
          <w:rFonts w:eastAsia="Calibri"/>
          <w:snapToGrid/>
        </w:rPr>
      </w:pPr>
      <w:r w:rsidRPr="00304B96">
        <w:rPr>
          <w:rFonts w:eastAsia="Calibri"/>
          <w:snapToGrid/>
        </w:rPr>
        <w:t>Se entenderá que una información es de carácter relevante cuando ésta sea considerada importante para la toma de decisiones de inversión por una persona juiciosa.</w:t>
      </w:r>
    </w:p>
    <w:p w:rsidR="00962507" w:rsidRPr="00304B96" w:rsidRDefault="00962507" w:rsidP="00962507">
      <w:pPr>
        <w:pStyle w:val="Prrafodelista"/>
        <w:tabs>
          <w:tab w:val="left" w:pos="1560"/>
        </w:tabs>
        <w:spacing w:after="240"/>
        <w:ind w:left="1701"/>
        <w:jc w:val="both"/>
        <w:rPr>
          <w:rFonts w:eastAsia="Calibri"/>
          <w:snapToGrid/>
        </w:rPr>
      </w:pPr>
    </w:p>
    <w:p w:rsidR="00962507" w:rsidRPr="00304B96" w:rsidRDefault="00962507" w:rsidP="00405F1D">
      <w:pPr>
        <w:pStyle w:val="Ttulo2"/>
        <w:numPr>
          <w:ilvl w:val="1"/>
          <w:numId w:val="23"/>
        </w:numPr>
        <w:tabs>
          <w:tab w:val="left" w:pos="567"/>
        </w:tabs>
        <w:spacing w:before="240" w:after="240"/>
        <w:ind w:left="567" w:hanging="567"/>
        <w:rPr>
          <w:b/>
        </w:rPr>
      </w:pPr>
      <w:bookmarkStart w:id="11" w:name="_Toc497477778"/>
      <w:r w:rsidRPr="00304B96">
        <w:rPr>
          <w:b/>
        </w:rPr>
        <w:t>NORMAS CONTABLES DE CASINOS DE JUEGO</w:t>
      </w:r>
      <w:bookmarkEnd w:id="11"/>
    </w:p>
    <w:p w:rsidR="00920489" w:rsidRDefault="00920489" w:rsidP="006D2B0B">
      <w:pPr>
        <w:numPr>
          <w:ilvl w:val="0"/>
          <w:numId w:val="61"/>
        </w:numPr>
        <w:tabs>
          <w:tab w:val="left" w:pos="993"/>
        </w:tabs>
        <w:suppressAutoHyphens/>
        <w:spacing w:after="240"/>
        <w:ind w:hanging="1353"/>
        <w:jc w:val="both"/>
        <w:rPr>
          <w:b/>
        </w:rPr>
      </w:pPr>
      <w:r>
        <w:rPr>
          <w:b/>
        </w:rPr>
        <w:t>Provisiones de pozos</w:t>
      </w:r>
    </w:p>
    <w:p w:rsidR="00920489" w:rsidRDefault="00920489" w:rsidP="00623259">
      <w:pPr>
        <w:tabs>
          <w:tab w:val="left" w:pos="993"/>
        </w:tabs>
        <w:suppressAutoHyphens/>
        <w:spacing w:after="240"/>
        <w:ind w:left="993"/>
        <w:jc w:val="both"/>
      </w:pPr>
      <w:r w:rsidRPr="00623259">
        <w:t xml:space="preserve">Se deberá reflejar como provisión el </w:t>
      </w:r>
      <w:r w:rsidR="00415FB9">
        <w:t xml:space="preserve">incremento </w:t>
      </w:r>
      <w:r w:rsidRPr="00623259">
        <w:t>de los pozos progresivos que se acumulan producto del juego de los clientes.</w:t>
      </w:r>
    </w:p>
    <w:p w:rsidR="00962507" w:rsidRPr="00304B96" w:rsidRDefault="00962507" w:rsidP="006D2B0B">
      <w:pPr>
        <w:numPr>
          <w:ilvl w:val="0"/>
          <w:numId w:val="61"/>
        </w:numPr>
        <w:tabs>
          <w:tab w:val="left" w:pos="993"/>
        </w:tabs>
        <w:suppressAutoHyphens/>
        <w:spacing w:after="240"/>
        <w:ind w:hanging="1353"/>
        <w:jc w:val="both"/>
        <w:rPr>
          <w:b/>
        </w:rPr>
      </w:pPr>
      <w:r w:rsidRPr="00304B96">
        <w:rPr>
          <w:b/>
        </w:rPr>
        <w:t>Variación de pozo (Máquinas de azar, Mesas de juego y Bingo)</w:t>
      </w:r>
    </w:p>
    <w:p w:rsidR="00962507" w:rsidRPr="00304B96" w:rsidRDefault="00962507" w:rsidP="00962507">
      <w:pPr>
        <w:spacing w:after="240"/>
        <w:ind w:left="993"/>
        <w:jc w:val="both"/>
      </w:pPr>
      <w:r w:rsidRPr="00304B96">
        <w:t xml:space="preserve">Corresponde a la variación entre el valor acumulado en los pozos progresivos por los aportes de los jugadores, de un período con respecto a otro, que se genera cuando los clientes del casino juegan a ganarse dichos pozos. </w:t>
      </w:r>
    </w:p>
    <w:p w:rsidR="00C111CA" w:rsidRPr="00462858" w:rsidRDefault="00962507">
      <w:pPr>
        <w:spacing w:after="240"/>
        <w:ind w:left="993"/>
        <w:jc w:val="both"/>
      </w:pPr>
      <w:r w:rsidRPr="00462858">
        <w:t xml:space="preserve">La variación de pozo, contablemente, se debe presentar rebajando </w:t>
      </w:r>
      <w:r w:rsidR="00DC3455">
        <w:t xml:space="preserve">o aumentando </w:t>
      </w:r>
      <w:r w:rsidRPr="00462858">
        <w:t xml:space="preserve">el Win, </w:t>
      </w:r>
      <w:r w:rsidR="00DC3455">
        <w:t xml:space="preserve">según corresponda </w:t>
      </w:r>
      <w:r w:rsidRPr="00462858">
        <w:t xml:space="preserve">efectuando el </w:t>
      </w:r>
      <w:r w:rsidR="00DC3455">
        <w:t xml:space="preserve">cargo o </w:t>
      </w:r>
      <w:r w:rsidRPr="00462858">
        <w:t>abono en la cuenta Provisi</w:t>
      </w:r>
      <w:r w:rsidR="00415FB9">
        <w:t xml:space="preserve">ón Incremento por </w:t>
      </w:r>
      <w:r w:rsidR="000D34D8">
        <w:t>juego</w:t>
      </w:r>
      <w:r w:rsidRPr="00462858">
        <w:t xml:space="preserve"> separada por categoría de juegos, es decir, Máquinas de azar, Mesas de juego y Bingo. </w:t>
      </w:r>
    </w:p>
    <w:p w:rsidR="00962507" w:rsidRPr="00304B96" w:rsidRDefault="00962507" w:rsidP="00623259">
      <w:pPr>
        <w:numPr>
          <w:ilvl w:val="0"/>
          <w:numId w:val="61"/>
        </w:numPr>
        <w:tabs>
          <w:tab w:val="left" w:pos="993"/>
        </w:tabs>
        <w:suppressAutoHyphens/>
        <w:spacing w:after="240"/>
        <w:ind w:hanging="1353"/>
        <w:jc w:val="both"/>
        <w:rPr>
          <w:b/>
        </w:rPr>
      </w:pPr>
      <w:r w:rsidRPr="00304B96">
        <w:rPr>
          <w:b/>
        </w:rPr>
        <w:t xml:space="preserve">Ingresos por juegos de azar  </w:t>
      </w:r>
    </w:p>
    <w:p w:rsidR="00962507" w:rsidRDefault="00962507" w:rsidP="00962507">
      <w:pPr>
        <w:spacing w:after="240"/>
        <w:ind w:left="993"/>
        <w:jc w:val="both"/>
      </w:pPr>
      <w:r w:rsidRPr="00304B96">
        <w:t>Corresponde al Ingreso del juego o Win, obtenido por todos los juegos de azar explotados por el casino, descontado el IVA débito fiscal. Para el cálculo del win o ingreso de juegos las sociedades operadoras deberá</w:t>
      </w:r>
      <w:r>
        <w:t>n</w:t>
      </w:r>
      <w:r w:rsidRPr="00304B96">
        <w:t xml:space="preserve"> ceñirse a la normativa vigente emitida por la Superintendencia.</w:t>
      </w:r>
    </w:p>
    <w:p w:rsidR="00962507" w:rsidRPr="00304B96" w:rsidRDefault="00962507" w:rsidP="006D2B0B">
      <w:pPr>
        <w:numPr>
          <w:ilvl w:val="0"/>
          <w:numId w:val="61"/>
        </w:numPr>
        <w:tabs>
          <w:tab w:val="left" w:pos="993"/>
        </w:tabs>
        <w:suppressAutoHyphens/>
        <w:spacing w:after="240"/>
        <w:ind w:left="993" w:hanging="284"/>
        <w:jc w:val="both"/>
        <w:rPr>
          <w:b/>
        </w:rPr>
      </w:pPr>
      <w:r w:rsidRPr="00304B96">
        <w:rPr>
          <w:b/>
        </w:rPr>
        <w:t>Impuestos al juego</w:t>
      </w:r>
    </w:p>
    <w:p w:rsidR="00962507" w:rsidRPr="00304B96" w:rsidRDefault="00962507" w:rsidP="00962507">
      <w:pPr>
        <w:spacing w:after="240"/>
        <w:ind w:left="993"/>
        <w:jc w:val="both"/>
      </w:pPr>
      <w:r w:rsidRPr="00304B96">
        <w:t>Los impuestos al juego deben presentarse en el rubro Activos y Pasivos por impuestos corrientes, de forma separada, los cuales deben identificarse clara y directamente en la nota explicativa.</w:t>
      </w:r>
    </w:p>
    <w:p w:rsidR="00962507" w:rsidRPr="00304B96" w:rsidRDefault="00962507" w:rsidP="006D2B0B">
      <w:pPr>
        <w:numPr>
          <w:ilvl w:val="0"/>
          <w:numId w:val="61"/>
        </w:numPr>
        <w:tabs>
          <w:tab w:val="left" w:pos="993"/>
        </w:tabs>
        <w:suppressAutoHyphens/>
        <w:spacing w:after="240"/>
        <w:ind w:left="993" w:hanging="284"/>
        <w:jc w:val="both"/>
        <w:rPr>
          <w:b/>
        </w:rPr>
      </w:pPr>
      <w:r w:rsidRPr="00304B96">
        <w:rPr>
          <w:b/>
        </w:rPr>
        <w:t>Cuentas por cobrar y/o pagar a empresas relacionadas, no corrientes.</w:t>
      </w:r>
    </w:p>
    <w:p w:rsidR="00962507" w:rsidRPr="00304B96" w:rsidRDefault="00962507" w:rsidP="00962507">
      <w:pPr>
        <w:spacing w:after="240"/>
        <w:ind w:left="993"/>
        <w:jc w:val="both"/>
      </w:pPr>
      <w:r w:rsidRPr="00304B96">
        <w:t>Las cuentas por cobrar y/o pagar a empresas relacionadas, no corrientes, deben ser registradas a su valor razonable</w:t>
      </w:r>
      <w:r>
        <w:t xml:space="preserve">. Esto significa </w:t>
      </w:r>
      <w:r w:rsidRPr="00304B96">
        <w:t>que debe</w:t>
      </w:r>
      <w:r>
        <w:t>n</w:t>
      </w:r>
      <w:r w:rsidRPr="00304B96">
        <w:t xml:space="preserve"> devengar intereses o puede medirse como el valor presente de todos los cobros de efectivo futuros descontados</w:t>
      </w:r>
      <w:r>
        <w:t>,</w:t>
      </w:r>
      <w:r w:rsidRPr="00304B96">
        <w:t xml:space="preserve"> utilizando </w:t>
      </w:r>
      <w:r>
        <w:t xml:space="preserve">para este último caso </w:t>
      </w:r>
      <w:r w:rsidRPr="00304B96">
        <w:t>la tasa o tasas de interés de mercado dominantes para instrumentos similares. Este criterio debe ser revelado en la nota explicativa N° 2 Políticas contables.</w:t>
      </w:r>
    </w:p>
    <w:p w:rsidR="00962507" w:rsidRPr="00304B96" w:rsidRDefault="00962507" w:rsidP="006D2B0B">
      <w:pPr>
        <w:numPr>
          <w:ilvl w:val="0"/>
          <w:numId w:val="61"/>
        </w:numPr>
        <w:tabs>
          <w:tab w:val="left" w:pos="993"/>
        </w:tabs>
        <w:suppressAutoHyphens/>
        <w:spacing w:after="240"/>
        <w:ind w:left="993" w:hanging="284"/>
        <w:jc w:val="both"/>
        <w:rPr>
          <w:b/>
        </w:rPr>
      </w:pPr>
      <w:r w:rsidRPr="00304B96">
        <w:rPr>
          <w:b/>
        </w:rPr>
        <w:t>Tickets vigentes no cobrados</w:t>
      </w:r>
    </w:p>
    <w:p w:rsidR="00962507" w:rsidRDefault="00962507" w:rsidP="00962507">
      <w:pPr>
        <w:spacing w:after="240"/>
        <w:ind w:left="993"/>
        <w:jc w:val="both"/>
      </w:pPr>
      <w:r w:rsidRPr="00304B96">
        <w:t>Corresponde a los ticket</w:t>
      </w:r>
      <w:r>
        <w:t>s</w:t>
      </w:r>
      <w:r w:rsidRPr="00304B96">
        <w:t xml:space="preserve"> de juego cuyo período de vigencia aún no ha expirado constituyendo contablemente y hasta la fecha de su vencimiento, premios devengados pero no pagados u obligaciones por pagar por concepto de juegos en máquinas de azar de la sociedad operadora. El monto total que representen los referidos tickets deberá ser registrado en una cuenta de pasivos bajo el rubro Cuentas por pagar comerciales y otras cuentas por pagar.</w:t>
      </w:r>
    </w:p>
    <w:p w:rsidR="00962507" w:rsidRPr="00304B96" w:rsidRDefault="00962507" w:rsidP="006D2B0B">
      <w:pPr>
        <w:numPr>
          <w:ilvl w:val="0"/>
          <w:numId w:val="61"/>
        </w:numPr>
        <w:tabs>
          <w:tab w:val="left" w:pos="993"/>
        </w:tabs>
        <w:suppressAutoHyphens/>
        <w:spacing w:after="240"/>
        <w:ind w:left="993" w:hanging="284"/>
        <w:jc w:val="both"/>
        <w:rPr>
          <w:b/>
        </w:rPr>
      </w:pPr>
      <w:r w:rsidRPr="00304B96">
        <w:rPr>
          <w:b/>
        </w:rPr>
        <w:t xml:space="preserve">Tickets </w:t>
      </w:r>
      <w:r>
        <w:rPr>
          <w:b/>
        </w:rPr>
        <w:t>vencidos</w:t>
      </w:r>
    </w:p>
    <w:p w:rsidR="00962507" w:rsidRPr="00304B96" w:rsidRDefault="00962507" w:rsidP="00962507">
      <w:pPr>
        <w:spacing w:after="240"/>
        <w:ind w:left="993"/>
        <w:jc w:val="both"/>
      </w:pPr>
      <w:r w:rsidRPr="00304B96">
        <w:t>Los tickets generados por las máquinas de azar no cobrados por el jugador y expirados de acuerdo al periodo de vigencia de dichos tickets desde su fecha de emisión</w:t>
      </w:r>
      <w:r>
        <w:t>,</w:t>
      </w:r>
      <w:r w:rsidRPr="00304B96">
        <w:t xml:space="preserve"> deberán reconocerse como un ingreso de juego, formando parte de los ingresos brutos de las máquinas de azar (Win). </w:t>
      </w:r>
    </w:p>
    <w:p w:rsidR="00962507" w:rsidRPr="00304B96" w:rsidRDefault="00962507" w:rsidP="006D2B0B">
      <w:pPr>
        <w:numPr>
          <w:ilvl w:val="0"/>
          <w:numId w:val="61"/>
        </w:numPr>
        <w:tabs>
          <w:tab w:val="left" w:pos="993"/>
        </w:tabs>
        <w:suppressAutoHyphens/>
        <w:spacing w:after="240"/>
        <w:ind w:left="993" w:hanging="284"/>
        <w:jc w:val="both"/>
        <w:rPr>
          <w:b/>
        </w:rPr>
      </w:pPr>
      <w:r w:rsidRPr="00304B96">
        <w:rPr>
          <w:b/>
        </w:rPr>
        <w:t>Promociones</w:t>
      </w:r>
    </w:p>
    <w:p w:rsidR="00962507" w:rsidRDefault="00962507" w:rsidP="00962507">
      <w:pPr>
        <w:spacing w:after="240"/>
        <w:ind w:left="993"/>
        <w:jc w:val="both"/>
      </w:pPr>
      <w:r w:rsidRPr="00304B96">
        <w:t>Los gastos en que incurran las sociedades operadoras con motivo de la implementación de una promoción asociada a la explotación de los juegos de azar destinada a otorgar beneficios promocionales a las personas que asisten a sus casinos de juego, otorgando para ello</w:t>
      </w:r>
      <w:r>
        <w:t>,</w:t>
      </w:r>
      <w:r w:rsidRPr="00304B96">
        <w:t xml:space="preserve"> entre otros</w:t>
      </w:r>
      <w:r>
        <w:t>,</w:t>
      </w:r>
      <w:r w:rsidRPr="00304B96">
        <w:t xml:space="preserve"> cupones de juego para mesas, fichas promocionales, tickets promocionales para máquinas de azar, créditos promocionales, entrega de premios en dinero, autos, etc., beneficios en comida, bebida, etc. y aquellos derivados de descuentos o gratuidad en la entrada se</w:t>
      </w:r>
      <w:r>
        <w:t xml:space="preserve"> deberán registrar</w:t>
      </w:r>
      <w:r w:rsidRPr="00304B96">
        <w:t xml:space="preserve"> formando parte del Costo de Venta en el  ítem Costos promocionales.</w:t>
      </w:r>
    </w:p>
    <w:p w:rsidR="00962507" w:rsidRPr="00CD4516" w:rsidRDefault="00962507" w:rsidP="00962507">
      <w:pPr>
        <w:pStyle w:val="Ttulo"/>
        <w:tabs>
          <w:tab w:val="left" w:pos="567"/>
        </w:tabs>
        <w:spacing w:before="240" w:after="240"/>
        <w:outlineLvl w:val="0"/>
        <w:rPr>
          <w:b/>
          <w:sz w:val="2"/>
          <w:szCs w:val="2"/>
        </w:rPr>
      </w:pPr>
    </w:p>
    <w:p w:rsidR="00962507" w:rsidRPr="00304B96" w:rsidRDefault="00962507" w:rsidP="00405F1D">
      <w:pPr>
        <w:pStyle w:val="Ttulo"/>
        <w:numPr>
          <w:ilvl w:val="0"/>
          <w:numId w:val="22"/>
        </w:numPr>
        <w:tabs>
          <w:tab w:val="left" w:pos="567"/>
        </w:tabs>
        <w:spacing w:before="240" w:after="240"/>
        <w:ind w:left="567" w:hanging="567"/>
        <w:outlineLvl w:val="0"/>
        <w:rPr>
          <w:b/>
        </w:rPr>
      </w:pPr>
      <w:bookmarkStart w:id="12" w:name="_Toc497477779"/>
      <w:bookmarkStart w:id="13" w:name="_Hlk497476957"/>
      <w:r w:rsidRPr="00304B96">
        <w:rPr>
          <w:b/>
        </w:rPr>
        <w:t>ESTADOS FINANCIEROS ANUALES AUDITADOS</w:t>
      </w:r>
      <w:bookmarkEnd w:id="12"/>
    </w:p>
    <w:bookmarkEnd w:id="13"/>
    <w:p w:rsidR="00962507" w:rsidRPr="00304B96" w:rsidRDefault="00962507" w:rsidP="00962507">
      <w:pPr>
        <w:spacing w:after="240"/>
        <w:ind w:left="567"/>
        <w:jc w:val="both"/>
        <w:rPr>
          <w:rFonts w:eastAsia="Calibri"/>
          <w:snapToGrid/>
        </w:rPr>
      </w:pPr>
      <w:r w:rsidRPr="00304B96">
        <w:rPr>
          <w:rFonts w:eastAsia="Calibri"/>
          <w:snapToGrid/>
        </w:rPr>
        <w:t>La sociedad operadora debe remitir a esta Superintendencia dentro del plazo de noventa (90) días, contado desde la fecha de cierre del ejercicio anual los estados financieros correspondientes al 31 de diciembre del ejercicio anterior, los cuales deben ser auditados por auditores independientes, inscritos en el registro que para estos efectos lleva la Superintendencia de Valores y Seguros.</w:t>
      </w:r>
    </w:p>
    <w:p w:rsidR="00962507" w:rsidRDefault="00962507" w:rsidP="00962507">
      <w:pPr>
        <w:spacing w:after="240"/>
        <w:ind w:left="567"/>
        <w:jc w:val="both"/>
        <w:rPr>
          <w:rFonts w:eastAsia="Calibri"/>
          <w:snapToGrid/>
        </w:rPr>
      </w:pPr>
      <w:r w:rsidRPr="00304B96">
        <w:rPr>
          <w:rFonts w:eastAsia="Calibri"/>
          <w:snapToGrid/>
        </w:rPr>
        <w:t>En el plazo de 30 días posteriores a la fecha mencionada en el párrafo anterior, debe remitir a este Organismo de Control, copia del Informe a la Administración o Carta de Comentarios de Control, correspondiente a la Sociedad Operadora.</w:t>
      </w:r>
    </w:p>
    <w:p w:rsidR="00962507" w:rsidRPr="00304B96" w:rsidRDefault="00962507" w:rsidP="00962507">
      <w:pPr>
        <w:spacing w:after="240"/>
        <w:ind w:firstLine="567"/>
        <w:jc w:val="both"/>
        <w:rPr>
          <w:rFonts w:eastAsia="Calibri"/>
          <w:snapToGrid/>
        </w:rPr>
      </w:pPr>
      <w:r w:rsidRPr="00304B96">
        <w:rPr>
          <w:rFonts w:eastAsia="Calibri"/>
          <w:snapToGrid/>
        </w:rPr>
        <w:t>Para la publicación de los estados financieros anuales auditados, se debe cumplir con:</w:t>
      </w:r>
    </w:p>
    <w:p w:rsidR="00962507" w:rsidRPr="00967C3D" w:rsidRDefault="00962507" w:rsidP="00405F1D">
      <w:pPr>
        <w:numPr>
          <w:ilvl w:val="0"/>
          <w:numId w:val="8"/>
        </w:numPr>
        <w:tabs>
          <w:tab w:val="left" w:pos="993"/>
        </w:tabs>
        <w:suppressAutoHyphens/>
        <w:spacing w:after="240"/>
        <w:ind w:left="992" w:hanging="425"/>
        <w:jc w:val="both"/>
      </w:pPr>
      <w:r w:rsidRPr="00967C3D">
        <w:t xml:space="preserve">La sociedad operadora deberá publicar en su sitio en Internet, la información sobre sus Estados Financieros anuales auditados y el Informe de los auditores externos. La información contenida en el sitio Web de la entidad deberá presentarse en un lugar destacado, de fácil acceso al público que desee acceder a ella y en un formato que permita su obtención gratuita. Esta información deberá permanecer disponible en el sitio en Internet de la sociedad operadora por al menos 5 años consecutivos, contados desde la fecha de su publicación. </w:t>
      </w:r>
    </w:p>
    <w:p w:rsidR="00962507" w:rsidRPr="00304B96" w:rsidRDefault="00962507" w:rsidP="00962507">
      <w:pPr>
        <w:tabs>
          <w:tab w:val="left" w:pos="993"/>
        </w:tabs>
        <w:suppressAutoHyphens/>
        <w:spacing w:after="240"/>
        <w:ind w:left="992"/>
        <w:jc w:val="both"/>
        <w:rPr>
          <w:rFonts w:eastAsia="Calibri"/>
          <w:i/>
          <w:snapToGrid/>
        </w:rPr>
      </w:pPr>
      <w:r w:rsidRPr="00967C3D">
        <w:t>En el evento que la sociedad operadora no disponga de un sitio en Internet para efectuar la publicación antes señalada, ésta deberá efectuarla en un diario de amplia circulación en el lugar de su domicilio social,</w:t>
      </w:r>
      <w:r w:rsidRPr="00304B96">
        <w:t xml:space="preserve"> </w:t>
      </w:r>
      <w:r w:rsidRPr="00967C3D">
        <w:t>para lo cual deberá publicar al menos, el Estado de Situación Financiera, el Estado de Resultados y el Informe de los auditores independientes de los estados financieros anuales auditados. Los diarios electrónicos se consideran, para los efectos de la publicación de que se trata, como periódicos de circulación nacional.</w:t>
      </w:r>
    </w:p>
    <w:p w:rsidR="00962507" w:rsidRPr="00304B96" w:rsidRDefault="00962507" w:rsidP="00405F1D">
      <w:pPr>
        <w:numPr>
          <w:ilvl w:val="0"/>
          <w:numId w:val="8"/>
        </w:numPr>
        <w:tabs>
          <w:tab w:val="left" w:pos="993"/>
        </w:tabs>
        <w:suppressAutoHyphens/>
        <w:spacing w:after="240"/>
        <w:ind w:left="992" w:hanging="425"/>
        <w:jc w:val="both"/>
      </w:pPr>
      <w:r w:rsidRPr="00304B96">
        <w:t xml:space="preserve">La publicación de dichos estados financieros, debe efectuarse en el plazo señalado en el artículo 76 de la Ley N° 18.046, esto es, con no menos de 10 </w:t>
      </w:r>
      <w:r w:rsidRPr="00D26EBE">
        <w:t>días de anticipación a la fecha en que se celebre la junta que se pronunciará sobre los mismos</w:t>
      </w:r>
      <w:r>
        <w:t xml:space="preserve">. En el evento que </w:t>
      </w:r>
      <w:r w:rsidRPr="00967C3D">
        <w:t>la sociedad operadora no disponga de un sitio en Internet</w:t>
      </w:r>
      <w:r>
        <w:t xml:space="preserve">, la referida publicación en un diario </w:t>
      </w:r>
      <w:r w:rsidRPr="00967C3D">
        <w:t xml:space="preserve"> de amplia circulación en el lugar de su domicilio social</w:t>
      </w:r>
      <w:r>
        <w:t xml:space="preserve">, deberá efectuarse </w:t>
      </w:r>
      <w:r w:rsidRPr="00D26EBE">
        <w:t xml:space="preserve">con no menos de 10 ni más de 20 días de anticipación a la fecha en que se celebre la junta </w:t>
      </w:r>
      <w:r>
        <w:t>antes señalada; caso en el cual, una c</w:t>
      </w:r>
      <w:r w:rsidRPr="00304B96">
        <w:t>opia de la publicación deberá enviarse a esta Superintendencia dentro de los dos días hábiles siguientes de haberse efectuado.</w:t>
      </w:r>
    </w:p>
    <w:p w:rsidR="00962507" w:rsidRPr="00304B96" w:rsidRDefault="00962507" w:rsidP="00962507">
      <w:pPr>
        <w:tabs>
          <w:tab w:val="left" w:pos="-720"/>
        </w:tabs>
        <w:suppressAutoHyphens/>
        <w:jc w:val="both"/>
        <w:rPr>
          <w:spacing w:val="-3"/>
        </w:rPr>
      </w:pPr>
    </w:p>
    <w:p w:rsidR="00A24570" w:rsidRPr="00A24570" w:rsidRDefault="00A24570" w:rsidP="00A24570">
      <w:pPr>
        <w:pStyle w:val="Ttulo2"/>
        <w:jc w:val="center"/>
        <w:rPr>
          <w:sz w:val="22"/>
          <w:szCs w:val="22"/>
        </w:rPr>
      </w:pPr>
    </w:p>
    <w:p w:rsidR="00A24570" w:rsidRDefault="00A24570" w:rsidP="00A24570">
      <w:pPr>
        <w:pStyle w:val="Ttulo2"/>
        <w:numPr>
          <w:ilvl w:val="0"/>
          <w:numId w:val="22"/>
        </w:numPr>
        <w:ind w:left="567" w:hanging="567"/>
        <w:rPr>
          <w:b/>
        </w:rPr>
      </w:pPr>
      <w:bookmarkStart w:id="14" w:name="_Toc497477780"/>
      <w:r w:rsidRPr="00A24570">
        <w:rPr>
          <w:b/>
        </w:rPr>
        <w:t>VIGENCIA</w:t>
      </w:r>
      <w:bookmarkEnd w:id="14"/>
    </w:p>
    <w:p w:rsidR="00A24570" w:rsidRDefault="00A24570" w:rsidP="00A24570"/>
    <w:p w:rsidR="00A24570" w:rsidRPr="00A24570" w:rsidRDefault="00A24570" w:rsidP="00A24570">
      <w:pPr>
        <w:pStyle w:val="Prrafodelista"/>
        <w:numPr>
          <w:ilvl w:val="2"/>
          <w:numId w:val="23"/>
        </w:numPr>
        <w:ind w:left="993" w:hanging="426"/>
        <w:jc w:val="both"/>
      </w:pPr>
      <w:r>
        <w:t>L</w:t>
      </w:r>
      <w:r w:rsidRPr="00A24570">
        <w:t>as normas contenidas en la presente Circular entraran en vigencia a contar de la presente fecha. En consecuencia, el primer estado financiero que debe presentarse de acuerdo a las instrucciones impartidas en la presente circular corresponde al ejercicio finalizado el 31 de diciembre de 2017</w:t>
      </w:r>
      <w:r w:rsidR="00B71249">
        <w:t>.</w:t>
      </w:r>
      <w:r>
        <w:t xml:space="preserve"> </w:t>
      </w:r>
    </w:p>
    <w:p w:rsidR="00962507" w:rsidRPr="00A24570" w:rsidRDefault="00962507" w:rsidP="00A24570">
      <w:pPr>
        <w:pStyle w:val="Ttulo2"/>
        <w:numPr>
          <w:ilvl w:val="0"/>
          <w:numId w:val="22"/>
        </w:numPr>
        <w:jc w:val="center"/>
        <w:rPr>
          <w:b/>
          <w:spacing w:val="-3"/>
          <w:sz w:val="22"/>
          <w:szCs w:val="22"/>
        </w:rPr>
      </w:pPr>
      <w:r w:rsidRPr="00A24570">
        <w:rPr>
          <w:sz w:val="22"/>
          <w:szCs w:val="22"/>
        </w:rPr>
        <w:br w:type="page"/>
      </w:r>
      <w:bookmarkStart w:id="15" w:name="_Toc497477781"/>
      <w:r w:rsidRPr="00A24570">
        <w:rPr>
          <w:b/>
          <w:spacing w:val="-3"/>
          <w:sz w:val="22"/>
          <w:szCs w:val="22"/>
        </w:rPr>
        <w:t>ANEXO N° 1</w:t>
      </w:r>
      <w:bookmarkEnd w:id="15"/>
    </w:p>
    <w:p w:rsidR="00962507" w:rsidRPr="00304B96" w:rsidRDefault="00962507" w:rsidP="00962507">
      <w:pPr>
        <w:tabs>
          <w:tab w:val="left" w:pos="-720"/>
        </w:tabs>
        <w:suppressAutoHyphens/>
        <w:jc w:val="center"/>
        <w:rPr>
          <w:b/>
          <w:spacing w:val="-3"/>
          <w:sz w:val="22"/>
          <w:szCs w:val="22"/>
        </w:rPr>
      </w:pPr>
    </w:p>
    <w:p w:rsidR="00962507" w:rsidRPr="00304B96" w:rsidRDefault="00962507" w:rsidP="00962507">
      <w:pPr>
        <w:widowControl/>
        <w:tabs>
          <w:tab w:val="left" w:pos="-720"/>
          <w:tab w:val="left" w:pos="0"/>
        </w:tabs>
        <w:suppressAutoHyphens/>
        <w:jc w:val="center"/>
        <w:rPr>
          <w:b/>
          <w:spacing w:val="-3"/>
          <w:sz w:val="22"/>
          <w:szCs w:val="22"/>
        </w:rPr>
      </w:pPr>
      <w:r w:rsidRPr="00304B96">
        <w:rPr>
          <w:b/>
          <w:spacing w:val="-3"/>
          <w:sz w:val="22"/>
          <w:szCs w:val="22"/>
        </w:rPr>
        <w:t>ESTADOS FINANCIEROS</w:t>
      </w:r>
    </w:p>
    <w:p w:rsidR="00962507" w:rsidRPr="00304B96" w:rsidRDefault="00962507" w:rsidP="00962507">
      <w:pPr>
        <w:widowControl/>
        <w:tabs>
          <w:tab w:val="left" w:pos="-720"/>
          <w:tab w:val="left" w:pos="0"/>
        </w:tabs>
        <w:suppressAutoHyphens/>
        <w:jc w:val="center"/>
        <w:rPr>
          <w:b/>
          <w:spacing w:val="-3"/>
          <w:sz w:val="22"/>
          <w:szCs w:val="22"/>
        </w:rPr>
      </w:pPr>
    </w:p>
    <w:p w:rsidR="00962507" w:rsidRPr="00304B96" w:rsidRDefault="00962507" w:rsidP="00405F1D">
      <w:pPr>
        <w:widowControl/>
        <w:numPr>
          <w:ilvl w:val="0"/>
          <w:numId w:val="44"/>
        </w:numPr>
        <w:tabs>
          <w:tab w:val="left" w:pos="567"/>
        </w:tabs>
        <w:suppressAutoHyphens/>
        <w:ind w:left="567" w:hanging="567"/>
        <w:rPr>
          <w:b/>
          <w:snapToGrid/>
          <w:spacing w:val="-3"/>
        </w:rPr>
      </w:pPr>
      <w:r w:rsidRPr="00304B96">
        <w:rPr>
          <w:b/>
          <w:snapToGrid/>
          <w:spacing w:val="-3"/>
        </w:rPr>
        <w:t>INFORMACIÓN GENERAL DE LA ENTIDAD</w:t>
      </w:r>
    </w:p>
    <w:p w:rsidR="00962507" w:rsidRPr="00304B96" w:rsidRDefault="00962507" w:rsidP="00962507">
      <w:pPr>
        <w:widowControl/>
        <w:tabs>
          <w:tab w:val="left" w:pos="-720"/>
          <w:tab w:val="left" w:pos="0"/>
        </w:tabs>
        <w:suppressAutoHyphens/>
        <w:jc w:val="center"/>
        <w:rPr>
          <w:b/>
          <w:snapToGrid/>
          <w:spacing w:val="-3"/>
        </w:rPr>
      </w:pPr>
    </w:p>
    <w:p w:rsidR="00962507" w:rsidRPr="00C90353" w:rsidRDefault="00962507" w:rsidP="00962507">
      <w:pPr>
        <w:widowControl/>
        <w:tabs>
          <w:tab w:val="left" w:pos="-720"/>
          <w:tab w:val="left" w:pos="0"/>
          <w:tab w:val="left" w:pos="7371"/>
        </w:tabs>
        <w:suppressAutoHyphens/>
        <w:ind w:right="-142"/>
        <w:rPr>
          <w:snapToGrid/>
          <w:spacing w:val="-3"/>
          <w:sz w:val="16"/>
          <w:szCs w:val="16"/>
        </w:rPr>
      </w:pPr>
      <w:r w:rsidRPr="00C90353">
        <w:rPr>
          <w:snapToGrid/>
          <w:spacing w:val="-3"/>
          <w:sz w:val="16"/>
          <w:szCs w:val="16"/>
        </w:rPr>
        <w:t>1. ESTADOS FINANCIEROS AL:</w:t>
      </w:r>
      <w:r w:rsidRPr="00C90353">
        <w:rPr>
          <w:snapToGrid/>
          <w:spacing w:val="-3"/>
          <w:sz w:val="16"/>
          <w:szCs w:val="16"/>
          <w:u w:val="single"/>
        </w:rPr>
        <w:t xml:space="preserve">       </w:t>
      </w:r>
      <w:r w:rsidRPr="00C90353">
        <w:rPr>
          <w:snapToGrid/>
          <w:spacing w:val="-3"/>
          <w:sz w:val="16"/>
          <w:szCs w:val="16"/>
        </w:rPr>
        <w:t xml:space="preserve"> DE</w:t>
      </w:r>
      <w:r w:rsidRPr="00C90353">
        <w:rPr>
          <w:snapToGrid/>
          <w:spacing w:val="-3"/>
          <w:sz w:val="16"/>
          <w:szCs w:val="16"/>
          <w:u w:val="single"/>
        </w:rPr>
        <w:t xml:space="preserve">                    </w:t>
      </w:r>
      <w:r w:rsidRPr="00C90353">
        <w:rPr>
          <w:snapToGrid/>
          <w:spacing w:val="-3"/>
          <w:sz w:val="16"/>
          <w:szCs w:val="16"/>
        </w:rPr>
        <w:t xml:space="preserve">  DE 20</w:t>
      </w:r>
      <w:r w:rsidRPr="00C90353">
        <w:rPr>
          <w:snapToGrid/>
          <w:spacing w:val="-3"/>
          <w:sz w:val="16"/>
          <w:szCs w:val="16"/>
          <w:u w:val="single"/>
        </w:rPr>
        <w:t xml:space="preserve">    </w:t>
      </w:r>
      <w:r w:rsidRPr="00C90353">
        <w:rPr>
          <w:snapToGrid/>
          <w:spacing w:val="-3"/>
          <w:sz w:val="16"/>
          <w:szCs w:val="16"/>
        </w:rPr>
        <w:t xml:space="preserve">            2. CÓDIGO SOC. OP</w:t>
      </w:r>
    </w:p>
    <w:tbl>
      <w:tblPr>
        <w:tblW w:w="0" w:type="auto"/>
        <w:tblInd w:w="744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059"/>
      </w:tblGrid>
      <w:tr w:rsidR="00962507" w:rsidRPr="00C90353" w:rsidTr="00141C28">
        <w:tc>
          <w:tcPr>
            <w:tcW w:w="2059"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rPr>
          <w:snapToGrid/>
          <w:spacing w:val="-3"/>
          <w:sz w:val="16"/>
          <w:szCs w:val="16"/>
        </w:rPr>
      </w:pPr>
      <w:r w:rsidRPr="00C90353">
        <w:rPr>
          <w:snapToGrid/>
          <w:spacing w:val="-3"/>
          <w:sz w:val="16"/>
          <w:szCs w:val="16"/>
        </w:rPr>
        <w:t>3. RAZÓN SOCIAL Y NATURALEZA JURÍDICA</w:t>
      </w:r>
      <w:r w:rsidRPr="00C90353">
        <w:rPr>
          <w:snapToGrid/>
          <w:spacing w:val="-3"/>
          <w:sz w:val="16"/>
          <w:szCs w:val="16"/>
        </w:rPr>
        <w:tab/>
        <w:t>4. RUT</w:t>
      </w:r>
    </w:p>
    <w:tbl>
      <w:tblPr>
        <w:tblW w:w="0" w:type="auto"/>
        <w:tblLayout w:type="fixed"/>
        <w:tblCellMar>
          <w:left w:w="70" w:type="dxa"/>
          <w:right w:w="70" w:type="dxa"/>
        </w:tblCellMar>
        <w:tblLook w:val="0000" w:firstRow="0" w:lastRow="0" w:firstColumn="0" w:lastColumn="0" w:noHBand="0" w:noVBand="0"/>
      </w:tblPr>
      <w:tblGrid>
        <w:gridCol w:w="7016"/>
        <w:gridCol w:w="425"/>
        <w:gridCol w:w="2057"/>
      </w:tblGrid>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7"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rPr>
          <w:snapToGrid/>
          <w:spacing w:val="-3"/>
          <w:sz w:val="16"/>
          <w:szCs w:val="16"/>
        </w:rPr>
      </w:pPr>
      <w:r w:rsidRPr="00C90353">
        <w:rPr>
          <w:snapToGrid/>
          <w:spacing w:val="-3"/>
          <w:sz w:val="16"/>
          <w:szCs w:val="16"/>
        </w:rPr>
        <w:t>5. DOMICILIO</w:t>
      </w:r>
      <w:r w:rsidRPr="00C90353">
        <w:rPr>
          <w:snapToGrid/>
          <w:spacing w:val="-3"/>
          <w:sz w:val="16"/>
          <w:szCs w:val="16"/>
        </w:rPr>
        <w:tab/>
        <w:t>6. TELÉFONO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016"/>
        <w:gridCol w:w="425"/>
        <w:gridCol w:w="2057"/>
      </w:tblGrid>
      <w:tr w:rsidR="00962507" w:rsidRPr="00C90353" w:rsidTr="00141C28">
        <w:tc>
          <w:tcPr>
            <w:tcW w:w="7016" w:type="dxa"/>
            <w:tcBorders>
              <w:righ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top w:val="nil"/>
              <w:left w:val="single" w:sz="6" w:space="0" w:color="auto"/>
              <w:bottom w:val="nil"/>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7"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rPr>
          <w:snapToGrid/>
          <w:spacing w:val="-3"/>
          <w:sz w:val="16"/>
          <w:szCs w:val="16"/>
        </w:rPr>
      </w:pPr>
      <w:r w:rsidRPr="00C90353">
        <w:rPr>
          <w:snapToGrid/>
          <w:spacing w:val="-3"/>
          <w:sz w:val="16"/>
          <w:szCs w:val="16"/>
        </w:rPr>
        <w:t>7. CIUDAD</w:t>
      </w:r>
      <w:r w:rsidRPr="00C90353">
        <w:rPr>
          <w:snapToGrid/>
          <w:spacing w:val="-3"/>
          <w:sz w:val="16"/>
          <w:szCs w:val="16"/>
        </w:rPr>
        <w:tab/>
        <w:t>8. REGIÓN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425"/>
        <w:gridCol w:w="2059"/>
      </w:tblGrid>
      <w:tr w:rsidR="00962507" w:rsidRPr="00C90353" w:rsidTr="00141C28">
        <w:tc>
          <w:tcPr>
            <w:tcW w:w="7016"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top w:val="nil"/>
              <w:bottom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9"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rPr>
          <w:snapToGrid/>
          <w:spacing w:val="-3"/>
          <w:sz w:val="16"/>
          <w:szCs w:val="16"/>
        </w:rPr>
      </w:pPr>
      <w:r w:rsidRPr="00C90353">
        <w:rPr>
          <w:snapToGrid/>
          <w:spacing w:val="-3"/>
          <w:sz w:val="16"/>
          <w:szCs w:val="16"/>
        </w:rPr>
        <w:t>9. REPRESENTANTE LEGAL</w:t>
      </w:r>
      <w:r w:rsidRPr="00C90353">
        <w:rPr>
          <w:snapToGrid/>
          <w:spacing w:val="-3"/>
          <w:sz w:val="16"/>
          <w:szCs w:val="16"/>
        </w:rPr>
        <w:tab/>
        <w:t>9.1 RU</w:t>
      </w:r>
      <w:r>
        <w:rPr>
          <w:snapToGrid/>
          <w:spacing w:val="-3"/>
          <w:sz w:val="16"/>
          <w:szCs w:val="16"/>
        </w:rPr>
        <w:t>N/PASAPORTE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425"/>
        <w:gridCol w:w="2057"/>
      </w:tblGrid>
      <w:tr w:rsidR="00962507" w:rsidRPr="00C90353" w:rsidTr="00141C28">
        <w:tc>
          <w:tcPr>
            <w:tcW w:w="7016"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top w:val="nil"/>
              <w:bottom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7"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ind w:right="-142"/>
        <w:rPr>
          <w:snapToGrid/>
          <w:spacing w:val="-3"/>
          <w:sz w:val="16"/>
          <w:szCs w:val="16"/>
        </w:rPr>
      </w:pPr>
      <w:r w:rsidRPr="00C90353">
        <w:rPr>
          <w:snapToGrid/>
          <w:spacing w:val="-3"/>
          <w:sz w:val="16"/>
          <w:szCs w:val="16"/>
        </w:rPr>
        <w:t>10. GERENTE GENERAL</w:t>
      </w:r>
      <w:r w:rsidRPr="00C90353">
        <w:rPr>
          <w:snapToGrid/>
          <w:spacing w:val="-3"/>
          <w:sz w:val="16"/>
          <w:szCs w:val="16"/>
        </w:rPr>
        <w:tab/>
        <w:t>10.1. RU</w:t>
      </w:r>
      <w:r>
        <w:rPr>
          <w:snapToGrid/>
          <w:spacing w:val="-3"/>
          <w:sz w:val="16"/>
          <w:szCs w:val="16"/>
        </w:rPr>
        <w:t>N/PASAPORTE</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425"/>
        <w:gridCol w:w="2057"/>
      </w:tblGrid>
      <w:tr w:rsidR="00962507" w:rsidRPr="00C90353" w:rsidTr="00141C28">
        <w:tc>
          <w:tcPr>
            <w:tcW w:w="7016"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top w:val="nil"/>
              <w:bottom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7"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ind w:right="-142"/>
        <w:rPr>
          <w:snapToGrid/>
          <w:spacing w:val="-3"/>
          <w:sz w:val="16"/>
          <w:szCs w:val="16"/>
        </w:rPr>
      </w:pPr>
      <w:r w:rsidRPr="00C90353">
        <w:rPr>
          <w:snapToGrid/>
          <w:spacing w:val="-3"/>
          <w:sz w:val="16"/>
          <w:szCs w:val="16"/>
        </w:rPr>
        <w:t>11. PRESIDENTE DEL DIRECTORIO</w:t>
      </w:r>
      <w:r w:rsidRPr="00C90353">
        <w:rPr>
          <w:snapToGrid/>
          <w:spacing w:val="-3"/>
          <w:sz w:val="16"/>
          <w:szCs w:val="16"/>
        </w:rPr>
        <w:tab/>
        <w:t>11.1. RU</w:t>
      </w:r>
      <w:r>
        <w:rPr>
          <w:snapToGrid/>
          <w:spacing w:val="-3"/>
          <w:sz w:val="16"/>
          <w:szCs w:val="16"/>
        </w:rPr>
        <w:t>N/PASAPORTE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425"/>
        <w:gridCol w:w="2057"/>
      </w:tblGrid>
      <w:tr w:rsidR="00962507" w:rsidRPr="00C90353" w:rsidTr="00141C28">
        <w:tc>
          <w:tcPr>
            <w:tcW w:w="7016"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top w:val="nil"/>
              <w:bottom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7" w:type="dxa"/>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ind w:right="-142"/>
        <w:rPr>
          <w:snapToGrid/>
          <w:spacing w:val="-3"/>
          <w:sz w:val="16"/>
          <w:szCs w:val="16"/>
        </w:rPr>
      </w:pPr>
      <w:r w:rsidRPr="00C90353">
        <w:rPr>
          <w:snapToGrid/>
          <w:spacing w:val="-3"/>
          <w:sz w:val="16"/>
          <w:szCs w:val="16"/>
        </w:rPr>
        <w:t>12. DIRECTORES</w:t>
      </w:r>
      <w:r w:rsidRPr="00C90353">
        <w:rPr>
          <w:snapToGrid/>
          <w:spacing w:val="-3"/>
          <w:sz w:val="16"/>
          <w:szCs w:val="16"/>
        </w:rPr>
        <w:tab/>
        <w:t>12.1 RU</w:t>
      </w:r>
      <w:r>
        <w:rPr>
          <w:snapToGrid/>
          <w:spacing w:val="-3"/>
          <w:sz w:val="16"/>
          <w:szCs w:val="16"/>
        </w:rPr>
        <w:t>N/PASAPORTE</w:t>
      </w:r>
    </w:p>
    <w:tbl>
      <w:tblPr>
        <w:tblW w:w="0" w:type="auto"/>
        <w:tblLayout w:type="fixed"/>
        <w:tblCellMar>
          <w:left w:w="70" w:type="dxa"/>
          <w:right w:w="70" w:type="dxa"/>
        </w:tblCellMar>
        <w:tblLook w:val="0000" w:firstRow="0" w:lastRow="0" w:firstColumn="0" w:lastColumn="0" w:noHBand="0" w:noVBand="0"/>
      </w:tblPr>
      <w:tblGrid>
        <w:gridCol w:w="7016"/>
        <w:gridCol w:w="425"/>
        <w:gridCol w:w="2077"/>
      </w:tblGrid>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77"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77"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77"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77"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77"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7371"/>
        </w:tabs>
        <w:suppressAutoHyphens/>
        <w:rPr>
          <w:snapToGrid/>
          <w:spacing w:val="-3"/>
          <w:sz w:val="16"/>
          <w:szCs w:val="16"/>
        </w:rPr>
      </w:pPr>
    </w:p>
    <w:p w:rsidR="00962507" w:rsidRPr="00C90353" w:rsidRDefault="00962507" w:rsidP="00962507">
      <w:pPr>
        <w:widowControl/>
        <w:tabs>
          <w:tab w:val="left" w:pos="-720"/>
          <w:tab w:val="left" w:pos="0"/>
          <w:tab w:val="left" w:pos="7371"/>
        </w:tabs>
        <w:suppressAutoHyphens/>
        <w:rPr>
          <w:snapToGrid/>
          <w:spacing w:val="-3"/>
          <w:sz w:val="16"/>
          <w:szCs w:val="16"/>
        </w:rPr>
      </w:pPr>
      <w:r w:rsidRPr="00C90353">
        <w:rPr>
          <w:snapToGrid/>
          <w:spacing w:val="-3"/>
          <w:sz w:val="16"/>
          <w:szCs w:val="16"/>
        </w:rPr>
        <w:t xml:space="preserve">13. NOMBRE DE LOS 10 MAYORES ACCIONISTAS O APORTADORES DE            </w:t>
      </w:r>
      <w:r>
        <w:rPr>
          <w:snapToGrid/>
          <w:spacing w:val="-3"/>
          <w:sz w:val="16"/>
          <w:szCs w:val="16"/>
        </w:rPr>
        <w:tab/>
      </w:r>
      <w:r w:rsidRPr="00C90353">
        <w:rPr>
          <w:snapToGrid/>
          <w:spacing w:val="-3"/>
          <w:sz w:val="16"/>
          <w:szCs w:val="16"/>
        </w:rPr>
        <w:t xml:space="preserve">14. PORCENTAJE DE </w:t>
      </w:r>
    </w:p>
    <w:p w:rsidR="00962507" w:rsidRPr="00C90353" w:rsidRDefault="00962507" w:rsidP="00962507">
      <w:pPr>
        <w:widowControl/>
        <w:tabs>
          <w:tab w:val="left" w:pos="-720"/>
          <w:tab w:val="left" w:pos="0"/>
          <w:tab w:val="left" w:pos="7371"/>
        </w:tabs>
        <w:suppressAutoHyphens/>
        <w:rPr>
          <w:snapToGrid/>
          <w:spacing w:val="-3"/>
          <w:sz w:val="16"/>
          <w:szCs w:val="16"/>
        </w:rPr>
      </w:pPr>
      <w:r w:rsidRPr="00C90353">
        <w:rPr>
          <w:snapToGrid/>
          <w:spacing w:val="-3"/>
          <w:sz w:val="16"/>
          <w:szCs w:val="16"/>
        </w:rPr>
        <w:t xml:space="preserve">CAPITAL                                                                    </w:t>
      </w:r>
      <w:r w:rsidRPr="00C90353">
        <w:rPr>
          <w:snapToGrid/>
          <w:spacing w:val="-3"/>
          <w:sz w:val="16"/>
          <w:szCs w:val="16"/>
        </w:rPr>
        <w:tab/>
        <w:t>PROPIEDAD</w:t>
      </w:r>
    </w:p>
    <w:tbl>
      <w:tblPr>
        <w:tblW w:w="9500" w:type="dxa"/>
        <w:tblLayout w:type="fixed"/>
        <w:tblCellMar>
          <w:left w:w="70" w:type="dxa"/>
          <w:right w:w="70" w:type="dxa"/>
        </w:tblCellMar>
        <w:tblLook w:val="0000" w:firstRow="0" w:lastRow="0" w:firstColumn="0" w:lastColumn="0" w:noHBand="0" w:noVBand="0"/>
      </w:tblPr>
      <w:tblGrid>
        <w:gridCol w:w="7016"/>
        <w:gridCol w:w="425"/>
        <w:gridCol w:w="2059"/>
      </w:tblGrid>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9"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9"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r w:rsidR="00962507" w:rsidRPr="00C90353" w:rsidTr="00141C28">
        <w:tc>
          <w:tcPr>
            <w:tcW w:w="7016"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425" w:type="dxa"/>
            <w:tcBorders>
              <w:left w:val="nil"/>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c>
          <w:tcPr>
            <w:tcW w:w="2059" w:type="dxa"/>
            <w:tcBorders>
              <w:top w:val="single" w:sz="6" w:space="0" w:color="auto"/>
              <w:left w:val="single" w:sz="6" w:space="0" w:color="auto"/>
              <w:bottom w:val="single" w:sz="6" w:space="0" w:color="auto"/>
              <w:right w:val="single" w:sz="6" w:space="0" w:color="auto"/>
            </w:tcBorders>
          </w:tcPr>
          <w:p w:rsidR="00962507" w:rsidRPr="00C90353" w:rsidRDefault="00962507" w:rsidP="00141C28">
            <w:pPr>
              <w:widowControl/>
              <w:tabs>
                <w:tab w:val="left" w:pos="-720"/>
                <w:tab w:val="left" w:pos="0"/>
                <w:tab w:val="left" w:pos="7371"/>
              </w:tabs>
              <w:suppressAutoHyphens/>
              <w:rPr>
                <w:snapToGrid/>
                <w:spacing w:val="-3"/>
                <w:sz w:val="16"/>
                <w:szCs w:val="16"/>
              </w:rPr>
            </w:pPr>
          </w:p>
        </w:tc>
      </w:tr>
    </w:tbl>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r w:rsidRPr="00C90353">
        <w:rPr>
          <w:snapToGrid/>
          <w:spacing w:val="-3"/>
          <w:sz w:val="16"/>
          <w:szCs w:val="16"/>
        </w:rPr>
        <w:tab/>
        <w:t>15. PATRIMONIO:</w:t>
      </w: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r w:rsidRPr="00C90353">
        <w:rPr>
          <w:snapToGrid/>
          <w:spacing w:val="-3"/>
          <w:sz w:val="16"/>
          <w:szCs w:val="16"/>
        </w:rPr>
        <w:tab/>
        <w:t xml:space="preserve">            EN PESOS</w:t>
      </w: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r w:rsidRPr="00C90353">
        <w:rPr>
          <w:snapToGrid/>
          <w:spacing w:val="-3"/>
          <w:sz w:val="16"/>
          <w:szCs w:val="16"/>
        </w:rPr>
        <w:tab/>
        <w:t xml:space="preserve">                  EN U.F.</w:t>
      </w: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r w:rsidRPr="00C90353">
        <w:rPr>
          <w:snapToGrid/>
          <w:spacing w:val="-3"/>
          <w:sz w:val="16"/>
          <w:szCs w:val="16"/>
        </w:rPr>
        <w:tab/>
        <w:t>16. CAPITAL         :</w:t>
      </w: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r w:rsidRPr="00C90353">
        <w:rPr>
          <w:snapToGrid/>
          <w:spacing w:val="-3"/>
          <w:sz w:val="16"/>
          <w:szCs w:val="16"/>
        </w:rPr>
        <w:tab/>
        <w:t xml:space="preserve">            SUSCRITO</w:t>
      </w: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r w:rsidRPr="00C90353">
        <w:rPr>
          <w:snapToGrid/>
          <w:spacing w:val="-3"/>
          <w:sz w:val="16"/>
          <w:szCs w:val="16"/>
        </w:rPr>
        <w:tab/>
        <w:t xml:space="preserve">               PAGADO</w:t>
      </w: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p>
    <w:p w:rsidR="00962507" w:rsidRPr="00C90353" w:rsidRDefault="00962507" w:rsidP="00962507">
      <w:pPr>
        <w:widowControl/>
        <w:tabs>
          <w:tab w:val="left" w:pos="-720"/>
          <w:tab w:val="left" w:pos="0"/>
          <w:tab w:val="left" w:pos="5245"/>
          <w:tab w:val="left" w:pos="7371"/>
        </w:tabs>
        <w:suppressAutoHyphens/>
        <w:rPr>
          <w:snapToGrid/>
          <w:spacing w:val="-3"/>
          <w:sz w:val="16"/>
          <w:szCs w:val="16"/>
        </w:rPr>
      </w:pPr>
      <w:r w:rsidRPr="00C90353">
        <w:rPr>
          <w:snapToGrid/>
          <w:spacing w:val="-3"/>
          <w:sz w:val="16"/>
          <w:szCs w:val="16"/>
        </w:rPr>
        <w:t>17. AUDITORES EXTERNOS</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441"/>
      </w:tblGrid>
      <w:tr w:rsidR="00962507" w:rsidRPr="00C90353" w:rsidTr="00141C28">
        <w:tc>
          <w:tcPr>
            <w:tcW w:w="7441" w:type="dxa"/>
          </w:tcPr>
          <w:p w:rsidR="00962507" w:rsidRPr="00C90353" w:rsidRDefault="00962507" w:rsidP="00141C28">
            <w:pPr>
              <w:widowControl/>
              <w:tabs>
                <w:tab w:val="left" w:pos="-720"/>
                <w:tab w:val="left" w:pos="0"/>
                <w:tab w:val="left" w:pos="5245"/>
                <w:tab w:val="left" w:pos="7371"/>
              </w:tabs>
              <w:suppressAutoHyphens/>
              <w:rPr>
                <w:snapToGrid/>
                <w:spacing w:val="-3"/>
                <w:sz w:val="16"/>
                <w:szCs w:val="16"/>
              </w:rPr>
            </w:pPr>
          </w:p>
        </w:tc>
      </w:tr>
      <w:tr w:rsidR="00962507" w:rsidRPr="00C90353" w:rsidTr="00141C28">
        <w:tc>
          <w:tcPr>
            <w:tcW w:w="7441" w:type="dxa"/>
          </w:tcPr>
          <w:p w:rsidR="00962507" w:rsidRPr="00C90353" w:rsidRDefault="00962507" w:rsidP="00141C28">
            <w:pPr>
              <w:widowControl/>
              <w:tabs>
                <w:tab w:val="left" w:pos="-720"/>
                <w:tab w:val="left" w:pos="0"/>
                <w:tab w:val="left" w:pos="5245"/>
                <w:tab w:val="left" w:pos="7371"/>
              </w:tabs>
              <w:suppressAutoHyphens/>
              <w:rPr>
                <w:snapToGrid/>
                <w:spacing w:val="-3"/>
                <w:sz w:val="16"/>
                <w:szCs w:val="16"/>
              </w:rPr>
            </w:pPr>
          </w:p>
        </w:tc>
      </w:tr>
    </w:tbl>
    <w:p w:rsidR="00962507" w:rsidRPr="00C90353" w:rsidRDefault="00962507" w:rsidP="00962507">
      <w:pPr>
        <w:widowControl/>
        <w:tabs>
          <w:tab w:val="left" w:pos="567"/>
        </w:tabs>
        <w:suppressAutoHyphens/>
        <w:ind w:left="567"/>
        <w:rPr>
          <w:b/>
          <w:snapToGrid/>
          <w:spacing w:val="-3"/>
          <w:sz w:val="16"/>
          <w:szCs w:val="16"/>
        </w:rPr>
      </w:pPr>
    </w:p>
    <w:p w:rsidR="00962507" w:rsidRPr="00C90353" w:rsidRDefault="00962507" w:rsidP="00962507">
      <w:pPr>
        <w:widowControl/>
        <w:rPr>
          <w:b/>
          <w:snapToGrid/>
          <w:spacing w:val="-3"/>
          <w:sz w:val="16"/>
          <w:szCs w:val="16"/>
        </w:rPr>
      </w:pPr>
      <w:r w:rsidRPr="00C90353">
        <w:rPr>
          <w:b/>
          <w:snapToGrid/>
          <w:spacing w:val="-3"/>
          <w:sz w:val="16"/>
          <w:szCs w:val="16"/>
        </w:rPr>
        <w:br w:type="page"/>
      </w:r>
    </w:p>
    <w:p w:rsidR="00962507" w:rsidRPr="00304B96" w:rsidRDefault="00962507" w:rsidP="00405F1D">
      <w:pPr>
        <w:widowControl/>
        <w:numPr>
          <w:ilvl w:val="0"/>
          <w:numId w:val="44"/>
        </w:numPr>
        <w:tabs>
          <w:tab w:val="left" w:pos="567"/>
        </w:tabs>
        <w:suppressAutoHyphens/>
        <w:ind w:left="567" w:hanging="567"/>
        <w:rPr>
          <w:b/>
          <w:snapToGrid/>
          <w:spacing w:val="-3"/>
          <w:sz w:val="22"/>
          <w:szCs w:val="22"/>
        </w:rPr>
      </w:pPr>
      <w:r w:rsidRPr="00304B96">
        <w:rPr>
          <w:b/>
          <w:snapToGrid/>
          <w:spacing w:val="-3"/>
          <w:sz w:val="22"/>
          <w:szCs w:val="22"/>
        </w:rPr>
        <w:t>ESTADO DE SITUACIÓN FINANCIERA CLASIFICADO</w:t>
      </w:r>
    </w:p>
    <w:p w:rsidR="00962507" w:rsidRPr="00304B96" w:rsidRDefault="00962507" w:rsidP="00962507">
      <w:pPr>
        <w:widowControl/>
        <w:suppressAutoHyphens/>
        <w:ind w:right="972"/>
        <w:jc w:val="both"/>
        <w:rPr>
          <w:snapToGrid/>
          <w:spacing w:val="-3"/>
          <w:sz w:val="22"/>
          <w:szCs w:val="22"/>
        </w:rPr>
      </w:pPr>
    </w:p>
    <w:tbl>
      <w:tblPr>
        <w:tblW w:w="8415" w:type="dxa"/>
        <w:tblInd w:w="80" w:type="dxa"/>
        <w:tblCellMar>
          <w:left w:w="70" w:type="dxa"/>
          <w:right w:w="70" w:type="dxa"/>
        </w:tblCellMar>
        <w:tblLook w:val="04A0" w:firstRow="1" w:lastRow="0" w:firstColumn="1" w:lastColumn="0" w:noHBand="0" w:noVBand="1"/>
      </w:tblPr>
      <w:tblGrid>
        <w:gridCol w:w="2314"/>
        <w:gridCol w:w="4117"/>
        <w:gridCol w:w="567"/>
        <w:gridCol w:w="680"/>
        <w:gridCol w:w="737"/>
      </w:tblGrid>
      <w:tr w:rsidR="00962507" w:rsidRPr="00304B96" w:rsidTr="00141C28">
        <w:trPr>
          <w:trHeight w:val="241"/>
        </w:trPr>
        <w:tc>
          <w:tcPr>
            <w:tcW w:w="2314" w:type="dxa"/>
            <w:tcBorders>
              <w:top w:val="single" w:sz="8" w:space="0" w:color="auto"/>
              <w:left w:val="single" w:sz="8" w:space="0" w:color="auto"/>
              <w:bottom w:val="nil"/>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ESTADO DE SITUACIÓN FINANCIERA</w:t>
            </w:r>
          </w:p>
        </w:tc>
        <w:tc>
          <w:tcPr>
            <w:tcW w:w="4117"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567"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680"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737" w:type="dxa"/>
            <w:tcBorders>
              <w:top w:val="single" w:sz="8" w:space="0" w:color="auto"/>
              <w:left w:val="nil"/>
              <w:bottom w:val="nil"/>
              <w:right w:val="single" w:sz="8" w:space="0" w:color="auto"/>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r>
      <w:tr w:rsidR="00962507" w:rsidRPr="00304B96" w:rsidTr="00141C28">
        <w:trPr>
          <w:trHeight w:val="241"/>
        </w:trPr>
        <w:tc>
          <w:tcPr>
            <w:tcW w:w="2314" w:type="dxa"/>
            <w:tcBorders>
              <w:top w:val="single" w:sz="8" w:space="0" w:color="auto"/>
              <w:left w:val="single" w:sz="8" w:space="0" w:color="auto"/>
              <w:bottom w:val="nil"/>
              <w:right w:val="nil"/>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ACTIVOS</w:t>
            </w:r>
          </w:p>
        </w:tc>
        <w:tc>
          <w:tcPr>
            <w:tcW w:w="4117"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567"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680"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37" w:type="dxa"/>
            <w:tcBorders>
              <w:top w:val="single" w:sz="8" w:space="0" w:color="auto"/>
              <w:left w:val="nil"/>
              <w:bottom w:val="nil"/>
              <w:right w:val="single" w:sz="8" w:space="0" w:color="auto"/>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r>
      <w:tr w:rsidR="00962507" w:rsidRPr="00304B96" w:rsidTr="00141C28">
        <w:trPr>
          <w:trHeight w:val="241"/>
        </w:trPr>
        <w:tc>
          <w:tcPr>
            <w:tcW w:w="2314" w:type="dxa"/>
            <w:tcBorders>
              <w:top w:val="nil"/>
              <w:left w:val="single" w:sz="8" w:space="0" w:color="auto"/>
              <w:bottom w:val="nil"/>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Tipo de Moneda</w:t>
            </w:r>
          </w:p>
        </w:tc>
        <w:tc>
          <w:tcPr>
            <w:tcW w:w="4117" w:type="dxa"/>
            <w:tcBorders>
              <w:top w:val="single" w:sz="8" w:space="0" w:color="auto"/>
              <w:left w:val="single" w:sz="8" w:space="0" w:color="auto"/>
              <w:bottom w:val="nil"/>
              <w:right w:val="single" w:sz="8" w:space="0" w:color="auto"/>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rPr>
                <w:snapToGrid/>
                <w:color w:val="000000"/>
                <w:sz w:val="10"/>
                <w:szCs w:val="10"/>
              </w:rPr>
            </w:pPr>
          </w:p>
        </w:tc>
        <w:tc>
          <w:tcPr>
            <w:tcW w:w="680" w:type="dxa"/>
            <w:tcBorders>
              <w:top w:val="nil"/>
              <w:left w:val="nil"/>
              <w:bottom w:val="nil"/>
              <w:right w:val="nil"/>
            </w:tcBorders>
            <w:shd w:val="clear" w:color="auto" w:fill="auto"/>
            <w:noWrap/>
            <w:vAlign w:val="bottom"/>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Razón Social:</w:t>
            </w:r>
          </w:p>
        </w:tc>
        <w:tc>
          <w:tcPr>
            <w:tcW w:w="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jc w:val="center"/>
              <w:rPr>
                <w:snapToGrid/>
                <w:color w:val="000000"/>
                <w:sz w:val="10"/>
                <w:szCs w:val="10"/>
              </w:rPr>
            </w:pPr>
            <w:r w:rsidRPr="00304B96">
              <w:rPr>
                <w:snapToGrid/>
                <w:color w:val="000000"/>
                <w:sz w:val="10"/>
                <w:szCs w:val="10"/>
              </w:rPr>
              <w:t> </w:t>
            </w:r>
          </w:p>
        </w:tc>
      </w:tr>
      <w:tr w:rsidR="00962507" w:rsidRPr="00304B96" w:rsidTr="00141C28">
        <w:trPr>
          <w:trHeight w:val="241"/>
        </w:trPr>
        <w:tc>
          <w:tcPr>
            <w:tcW w:w="2314" w:type="dxa"/>
            <w:tcBorders>
              <w:top w:val="nil"/>
              <w:left w:val="single" w:sz="8" w:space="0" w:color="auto"/>
              <w:bottom w:val="nil"/>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Tipo de estado</w:t>
            </w:r>
          </w:p>
        </w:tc>
        <w:tc>
          <w:tcPr>
            <w:tcW w:w="41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rPr>
                <w:snapToGrid/>
                <w:color w:val="000000"/>
                <w:sz w:val="10"/>
                <w:szCs w:val="10"/>
              </w:rPr>
            </w:pPr>
          </w:p>
        </w:tc>
        <w:tc>
          <w:tcPr>
            <w:tcW w:w="680" w:type="dxa"/>
            <w:tcBorders>
              <w:top w:val="nil"/>
              <w:left w:val="nil"/>
              <w:bottom w:val="nil"/>
              <w:right w:val="nil"/>
            </w:tcBorders>
            <w:shd w:val="clear" w:color="auto" w:fill="auto"/>
            <w:noWrap/>
            <w:vAlign w:val="bottom"/>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Rut:</w:t>
            </w:r>
          </w:p>
        </w:tc>
        <w:tc>
          <w:tcPr>
            <w:tcW w:w="737" w:type="dxa"/>
            <w:tcBorders>
              <w:top w:val="nil"/>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jc w:val="center"/>
              <w:rPr>
                <w:snapToGrid/>
                <w:color w:val="000000"/>
                <w:sz w:val="10"/>
                <w:szCs w:val="10"/>
              </w:rPr>
            </w:pPr>
            <w:r w:rsidRPr="00304B96">
              <w:rPr>
                <w:snapToGrid/>
                <w:color w:val="000000"/>
                <w:sz w:val="10"/>
                <w:szCs w:val="10"/>
              </w:rPr>
              <w:t> </w:t>
            </w:r>
          </w:p>
        </w:tc>
      </w:tr>
      <w:tr w:rsidR="00962507" w:rsidRPr="00304B96" w:rsidTr="00141C28">
        <w:trPr>
          <w:trHeight w:val="241"/>
        </w:trPr>
        <w:tc>
          <w:tcPr>
            <w:tcW w:w="2314" w:type="dxa"/>
            <w:tcBorders>
              <w:top w:val="nil"/>
              <w:left w:val="single" w:sz="8" w:space="0" w:color="auto"/>
              <w:bottom w:val="single" w:sz="8" w:space="0" w:color="auto"/>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Expresión en Cifras</w:t>
            </w:r>
          </w:p>
        </w:tc>
        <w:tc>
          <w:tcPr>
            <w:tcW w:w="4117" w:type="dxa"/>
            <w:tcBorders>
              <w:top w:val="nil"/>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567" w:type="dxa"/>
            <w:tcBorders>
              <w:top w:val="nil"/>
              <w:left w:val="nil"/>
              <w:bottom w:val="single" w:sz="8" w:space="0" w:color="auto"/>
              <w:right w:val="nil"/>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680" w:type="dxa"/>
            <w:tcBorders>
              <w:top w:val="nil"/>
              <w:left w:val="nil"/>
              <w:bottom w:val="single" w:sz="8" w:space="0" w:color="auto"/>
              <w:right w:val="nil"/>
            </w:tcBorders>
            <w:shd w:val="clear" w:color="auto" w:fill="auto"/>
            <w:noWrap/>
            <w:vAlign w:val="bottom"/>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Código Sociedad Operadora:</w:t>
            </w:r>
          </w:p>
        </w:tc>
        <w:tc>
          <w:tcPr>
            <w:tcW w:w="737" w:type="dxa"/>
            <w:tcBorders>
              <w:top w:val="nil"/>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r>
      <w:tr w:rsidR="00962507" w:rsidRPr="00304B96" w:rsidTr="00141C28">
        <w:trPr>
          <w:trHeight w:val="221"/>
        </w:trPr>
        <w:tc>
          <w:tcPr>
            <w:tcW w:w="2314" w:type="dxa"/>
            <w:tcBorders>
              <w:top w:val="nil"/>
              <w:left w:val="single" w:sz="8" w:space="0" w:color="auto"/>
              <w:bottom w:val="nil"/>
              <w:right w:val="nil"/>
            </w:tcBorders>
            <w:shd w:val="clear" w:color="auto" w:fill="auto"/>
            <w:noWrap/>
            <w:vAlign w:val="bottom"/>
            <w:hideMark/>
          </w:tcPr>
          <w:p w:rsidR="00962507" w:rsidRPr="00304B96" w:rsidRDefault="00962507" w:rsidP="00141C28">
            <w:pPr>
              <w:widowControl/>
              <w:jc w:val="center"/>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4117" w:type="dxa"/>
            <w:tcBorders>
              <w:top w:val="nil"/>
              <w:left w:val="nil"/>
              <w:bottom w:val="nil"/>
              <w:right w:val="nil"/>
            </w:tcBorders>
            <w:shd w:val="clear" w:color="auto" w:fill="auto"/>
            <w:noWrap/>
            <w:vAlign w:val="bottom"/>
            <w:hideMark/>
          </w:tcPr>
          <w:p w:rsidR="00962507" w:rsidRPr="00304B96" w:rsidRDefault="00962507" w:rsidP="00141C28">
            <w:pPr>
              <w:widowControl/>
              <w:jc w:val="center"/>
              <w:rPr>
                <w:rFonts w:ascii="Calibri" w:hAnsi="Calibri" w:cs="Times New Roman"/>
                <w:snapToGrid/>
                <w:color w:val="000000"/>
                <w:sz w:val="10"/>
                <w:szCs w:val="10"/>
              </w:rPr>
            </w:pP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c>
          <w:tcPr>
            <w:tcW w:w="680"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c>
          <w:tcPr>
            <w:tcW w:w="737"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r>
      <w:tr w:rsidR="00962507" w:rsidRPr="00304B96" w:rsidTr="00141C28">
        <w:trPr>
          <w:trHeight w:val="241"/>
        </w:trPr>
        <w:tc>
          <w:tcPr>
            <w:tcW w:w="2314" w:type="dxa"/>
            <w:tcBorders>
              <w:top w:val="nil"/>
              <w:left w:val="single" w:sz="8" w:space="0" w:color="auto"/>
              <w:bottom w:val="nil"/>
              <w:right w:val="nil"/>
            </w:tcBorders>
            <w:shd w:val="clear" w:color="auto" w:fill="auto"/>
            <w:noWrap/>
            <w:vAlign w:val="bottom"/>
            <w:hideMark/>
          </w:tcPr>
          <w:p w:rsidR="00962507" w:rsidRPr="00304B96" w:rsidRDefault="00962507" w:rsidP="00141C28">
            <w:pPr>
              <w:widowControl/>
              <w:jc w:val="center"/>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4117" w:type="dxa"/>
            <w:tcBorders>
              <w:top w:val="nil"/>
              <w:left w:val="nil"/>
              <w:bottom w:val="nil"/>
              <w:right w:val="nil"/>
            </w:tcBorders>
            <w:shd w:val="clear" w:color="auto" w:fill="auto"/>
            <w:noWrap/>
            <w:vAlign w:val="bottom"/>
            <w:hideMark/>
          </w:tcPr>
          <w:p w:rsidR="00962507" w:rsidRPr="00304B96" w:rsidRDefault="00962507" w:rsidP="00141C28">
            <w:pPr>
              <w:widowControl/>
              <w:jc w:val="center"/>
              <w:rPr>
                <w:rFonts w:ascii="Calibri" w:hAnsi="Calibri" w:cs="Times New Roman"/>
                <w:snapToGrid/>
                <w:color w:val="000000"/>
                <w:sz w:val="10"/>
                <w:szCs w:val="10"/>
              </w:rPr>
            </w:pP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c>
          <w:tcPr>
            <w:tcW w:w="680"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c>
          <w:tcPr>
            <w:tcW w:w="737"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r>
      <w:tr w:rsidR="00962507" w:rsidRPr="00304B96" w:rsidTr="00141C28">
        <w:trPr>
          <w:trHeight w:val="462"/>
        </w:trPr>
        <w:tc>
          <w:tcPr>
            <w:tcW w:w="2314" w:type="dxa"/>
            <w:tcBorders>
              <w:top w:val="single" w:sz="8" w:space="0" w:color="auto"/>
              <w:left w:val="single" w:sz="8" w:space="0" w:color="auto"/>
              <w:bottom w:val="nil"/>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Código SCJ</w:t>
            </w:r>
          </w:p>
        </w:tc>
        <w:tc>
          <w:tcPr>
            <w:tcW w:w="4117" w:type="dxa"/>
            <w:tcBorders>
              <w:top w:val="single" w:sz="8" w:space="0" w:color="auto"/>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Estado de Situación Financiera Clasificado (Presentación)</w:t>
            </w:r>
          </w:p>
        </w:tc>
        <w:tc>
          <w:tcPr>
            <w:tcW w:w="567" w:type="dxa"/>
            <w:tcBorders>
              <w:top w:val="single" w:sz="8" w:space="0" w:color="auto"/>
              <w:left w:val="nil"/>
              <w:bottom w:val="nil"/>
              <w:right w:val="single" w:sz="8" w:space="0" w:color="auto"/>
            </w:tcBorders>
            <w:shd w:val="clear" w:color="auto" w:fill="auto"/>
            <w:vAlign w:val="center"/>
            <w:hideMark/>
          </w:tcPr>
          <w:p w:rsidR="00962507" w:rsidRPr="00304B96" w:rsidRDefault="00962507" w:rsidP="00141C28">
            <w:pPr>
              <w:widowControl/>
              <w:jc w:val="center"/>
              <w:rPr>
                <w:rFonts w:ascii="Verdana" w:hAnsi="Verdana" w:cs="Times New Roman"/>
                <w:b/>
                <w:bCs/>
                <w:snapToGrid/>
                <w:sz w:val="10"/>
                <w:szCs w:val="10"/>
              </w:rPr>
            </w:pPr>
            <w:r w:rsidRPr="00304B96">
              <w:rPr>
                <w:rFonts w:ascii="Verdana" w:hAnsi="Verdana" w:cs="Times New Roman"/>
                <w:b/>
                <w:bCs/>
                <w:snapToGrid/>
                <w:sz w:val="10"/>
                <w:szCs w:val="10"/>
              </w:rPr>
              <w:t xml:space="preserve">N° de </w:t>
            </w:r>
            <w:r w:rsidRPr="00304B96">
              <w:rPr>
                <w:rFonts w:ascii="Verdana" w:hAnsi="Verdana" w:cs="Times New Roman"/>
                <w:b/>
                <w:bCs/>
                <w:snapToGrid/>
                <w:sz w:val="10"/>
                <w:szCs w:val="10"/>
              </w:rPr>
              <w:br/>
              <w:t>Nota</w:t>
            </w:r>
          </w:p>
        </w:tc>
        <w:tc>
          <w:tcPr>
            <w:tcW w:w="680" w:type="dxa"/>
            <w:tcBorders>
              <w:top w:val="single" w:sz="8" w:space="0" w:color="auto"/>
              <w:left w:val="nil"/>
              <w:bottom w:val="nil"/>
              <w:right w:val="single" w:sz="4" w:space="0" w:color="auto"/>
            </w:tcBorders>
            <w:shd w:val="clear" w:color="auto" w:fill="auto"/>
            <w:vAlign w:val="center"/>
            <w:hideMark/>
          </w:tcPr>
          <w:p w:rsidR="00962507" w:rsidRPr="00304B96" w:rsidRDefault="00962507" w:rsidP="00141C28">
            <w:pPr>
              <w:widowControl/>
              <w:jc w:val="center"/>
              <w:rPr>
                <w:rFonts w:ascii="Verdana" w:hAnsi="Verdana" w:cs="Times New Roman"/>
                <w:b/>
                <w:bCs/>
                <w:snapToGrid/>
                <w:sz w:val="10"/>
                <w:szCs w:val="10"/>
              </w:rPr>
            </w:pPr>
            <w:r w:rsidRPr="00304B96">
              <w:rPr>
                <w:rFonts w:ascii="Verdana" w:hAnsi="Verdana" w:cs="Times New Roman"/>
                <w:b/>
                <w:bCs/>
                <w:snapToGrid/>
                <w:sz w:val="10"/>
                <w:szCs w:val="10"/>
              </w:rPr>
              <w:t xml:space="preserve">XX-xx-x1  </w:t>
            </w:r>
            <w:r w:rsidRPr="00304B96">
              <w:rPr>
                <w:rFonts w:ascii="Verdana" w:hAnsi="Verdana" w:cs="Times New Roman"/>
                <w:b/>
                <w:bCs/>
                <w:snapToGrid/>
                <w:sz w:val="10"/>
                <w:szCs w:val="10"/>
              </w:rPr>
              <w:br/>
              <w:t xml:space="preserve"> M$</w:t>
            </w:r>
          </w:p>
        </w:tc>
        <w:tc>
          <w:tcPr>
            <w:tcW w:w="737" w:type="dxa"/>
            <w:tcBorders>
              <w:top w:val="single" w:sz="8" w:space="0" w:color="auto"/>
              <w:left w:val="nil"/>
              <w:bottom w:val="nil"/>
              <w:right w:val="single" w:sz="8" w:space="0" w:color="auto"/>
            </w:tcBorders>
            <w:shd w:val="clear" w:color="auto" w:fill="auto"/>
            <w:vAlign w:val="center"/>
            <w:hideMark/>
          </w:tcPr>
          <w:p w:rsidR="00962507" w:rsidRPr="00304B96" w:rsidRDefault="00962507" w:rsidP="00141C28">
            <w:pPr>
              <w:widowControl/>
              <w:jc w:val="center"/>
              <w:rPr>
                <w:rFonts w:ascii="Verdana" w:hAnsi="Verdana" w:cs="Times New Roman"/>
                <w:b/>
                <w:bCs/>
                <w:snapToGrid/>
                <w:sz w:val="10"/>
                <w:szCs w:val="10"/>
              </w:rPr>
            </w:pPr>
            <w:r w:rsidRPr="00304B96">
              <w:rPr>
                <w:rFonts w:ascii="Verdana" w:hAnsi="Verdana" w:cs="Times New Roman"/>
                <w:b/>
                <w:bCs/>
                <w:snapToGrid/>
                <w:sz w:val="10"/>
                <w:szCs w:val="10"/>
              </w:rPr>
              <w:t xml:space="preserve">XX-xx-x0 </w:t>
            </w:r>
            <w:r w:rsidRPr="00304B96">
              <w:rPr>
                <w:rFonts w:ascii="Verdana" w:hAnsi="Verdana" w:cs="Times New Roman"/>
                <w:b/>
                <w:bCs/>
                <w:snapToGrid/>
                <w:sz w:val="10"/>
                <w:szCs w:val="10"/>
              </w:rPr>
              <w:br/>
              <w:t>M$</w:t>
            </w:r>
          </w:p>
        </w:tc>
      </w:tr>
      <w:tr w:rsidR="00962507" w:rsidRPr="00304B96" w:rsidTr="00141C28">
        <w:trPr>
          <w:trHeight w:val="221"/>
        </w:trPr>
        <w:tc>
          <w:tcPr>
            <w:tcW w:w="2314" w:type="dxa"/>
            <w:tcBorders>
              <w:top w:val="single" w:sz="8" w:space="0" w:color="auto"/>
              <w:left w:val="single" w:sz="8" w:space="0" w:color="auto"/>
              <w:bottom w:val="nil"/>
              <w:right w:val="nil"/>
            </w:tcBorders>
            <w:shd w:val="clear" w:color="auto" w:fill="auto"/>
            <w:vAlign w:val="center"/>
            <w:hideMark/>
          </w:tcPr>
          <w:p w:rsidR="00962507" w:rsidRPr="00304B96" w:rsidRDefault="00962507" w:rsidP="00141C28">
            <w:pPr>
              <w:widowControl/>
              <w:jc w:val="center"/>
              <w:rPr>
                <w:b/>
                <w:bCs/>
                <w:snapToGrid/>
                <w:sz w:val="10"/>
                <w:szCs w:val="10"/>
              </w:rPr>
            </w:pPr>
            <w:r w:rsidRPr="00304B96">
              <w:rPr>
                <w:b/>
                <w:bCs/>
                <w:snapToGrid/>
                <w:sz w:val="10"/>
                <w:szCs w:val="10"/>
              </w:rPr>
              <w:t>Título</w:t>
            </w:r>
          </w:p>
        </w:tc>
        <w:tc>
          <w:tcPr>
            <w:tcW w:w="4117" w:type="dxa"/>
            <w:tcBorders>
              <w:top w:val="single" w:sz="8" w:space="0" w:color="auto"/>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xml:space="preserve">Activos </w:t>
            </w:r>
          </w:p>
        </w:tc>
        <w:tc>
          <w:tcPr>
            <w:tcW w:w="567" w:type="dxa"/>
            <w:tcBorders>
              <w:top w:val="single" w:sz="8" w:space="0" w:color="auto"/>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 </w:t>
            </w:r>
          </w:p>
        </w:tc>
        <w:tc>
          <w:tcPr>
            <w:tcW w:w="680"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 </w:t>
            </w:r>
          </w:p>
        </w:tc>
        <w:tc>
          <w:tcPr>
            <w:tcW w:w="737" w:type="dxa"/>
            <w:tcBorders>
              <w:top w:val="single" w:sz="8" w:space="0" w:color="auto"/>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 </w:t>
            </w:r>
          </w:p>
        </w:tc>
      </w:tr>
      <w:tr w:rsidR="00962507" w:rsidRPr="00304B96" w:rsidTr="00141C28">
        <w:trPr>
          <w:trHeight w:val="241"/>
        </w:trPr>
        <w:tc>
          <w:tcPr>
            <w:tcW w:w="2314" w:type="dxa"/>
            <w:tcBorders>
              <w:top w:val="nil"/>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snapToGrid/>
                <w:color w:val="000080"/>
                <w:sz w:val="10"/>
                <w:szCs w:val="10"/>
              </w:rPr>
            </w:pPr>
            <w:r w:rsidRPr="00304B96">
              <w:rPr>
                <w:snapToGrid/>
                <w:color w:val="000080"/>
                <w:sz w:val="10"/>
                <w:szCs w:val="10"/>
              </w:rPr>
              <w:t> </w:t>
            </w:r>
          </w:p>
        </w:tc>
        <w:tc>
          <w:tcPr>
            <w:tcW w:w="4117" w:type="dxa"/>
            <w:tcBorders>
              <w:top w:val="nil"/>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xml:space="preserve">Activos, Corriente </w:t>
            </w:r>
          </w:p>
        </w:tc>
        <w:tc>
          <w:tcPr>
            <w:tcW w:w="567"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w:t>
            </w:r>
          </w:p>
        </w:tc>
        <w:tc>
          <w:tcPr>
            <w:tcW w:w="680" w:type="dxa"/>
            <w:tcBorders>
              <w:top w:val="nil"/>
              <w:left w:val="nil"/>
              <w:bottom w:val="single" w:sz="8" w:space="0" w:color="auto"/>
              <w:right w:val="nil"/>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w:t>
            </w:r>
          </w:p>
        </w:tc>
        <w:tc>
          <w:tcPr>
            <w:tcW w:w="737"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11010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Efectivo y Equivalentes al Efectivo</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11020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Activos Financieros,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11030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Activos No Financieros,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11040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Deudores Comerciales y Otras Cuentas por Cobrar, Neto,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11050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Cuentas por Cobrar a Entidades Relacionadas,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11060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Inventarios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4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11070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Activos por impuestos corrientes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462"/>
        </w:trPr>
        <w:tc>
          <w:tcPr>
            <w:tcW w:w="2314" w:type="dxa"/>
            <w:tcBorders>
              <w:top w:val="single" w:sz="8" w:space="0" w:color="auto"/>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snapToGrid/>
                <w:sz w:val="10"/>
                <w:szCs w:val="10"/>
              </w:rPr>
            </w:pPr>
            <w:r w:rsidRPr="00304B96">
              <w:rPr>
                <w:b/>
                <w:bCs/>
                <w:snapToGrid/>
                <w:sz w:val="10"/>
                <w:szCs w:val="10"/>
              </w:rPr>
              <w:t>11080</w:t>
            </w:r>
          </w:p>
        </w:tc>
        <w:tc>
          <w:tcPr>
            <w:tcW w:w="41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Total de activos corrientes distintos de los activos o grupos de activos para su disposición clasificados como mantenidos para la venta o como mantenidos para distribuir a los propietarios</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680" w:type="dxa"/>
            <w:tcBorders>
              <w:top w:val="single" w:sz="8" w:space="0" w:color="auto"/>
              <w:left w:val="nil"/>
              <w:bottom w:val="single" w:sz="8" w:space="0" w:color="auto"/>
              <w:right w:val="single" w:sz="4"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r w:rsidR="00962507" w:rsidRPr="00304B96" w:rsidTr="00141C28">
        <w:trPr>
          <w:trHeight w:val="221"/>
        </w:trPr>
        <w:tc>
          <w:tcPr>
            <w:tcW w:w="2314" w:type="dxa"/>
            <w:tcBorders>
              <w:top w:val="single" w:sz="4" w:space="0" w:color="auto"/>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11090</w:t>
            </w:r>
          </w:p>
        </w:tc>
        <w:tc>
          <w:tcPr>
            <w:tcW w:w="411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Activos no corrientes o grupos de activos para su disposición clasificados como mantenidos para la venta</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single" w:sz="4" w:space="0" w:color="auto"/>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11091</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Activos no corrientes o grupos de activos para su disposición clasificados como mantenidos para distribuir a los propietarios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462"/>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11092</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Activos no corrientes o grupos de activos para su disposición clasificados como mantenidos para la venta o como mantenidos para distribuir a los propietarios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41"/>
        </w:trPr>
        <w:tc>
          <w:tcPr>
            <w:tcW w:w="2314" w:type="dxa"/>
            <w:tcBorders>
              <w:top w:val="single" w:sz="8" w:space="0" w:color="auto"/>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snapToGrid/>
                <w:sz w:val="10"/>
                <w:szCs w:val="10"/>
              </w:rPr>
            </w:pPr>
            <w:r w:rsidRPr="00304B96">
              <w:rPr>
                <w:b/>
                <w:bCs/>
                <w:snapToGrid/>
                <w:sz w:val="10"/>
                <w:szCs w:val="10"/>
              </w:rPr>
              <w:t>11000</w:t>
            </w:r>
          </w:p>
        </w:tc>
        <w:tc>
          <w:tcPr>
            <w:tcW w:w="41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Activos corrientes totales</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680" w:type="dxa"/>
            <w:tcBorders>
              <w:top w:val="single" w:sz="8" w:space="0" w:color="auto"/>
              <w:left w:val="nil"/>
              <w:bottom w:val="single" w:sz="8" w:space="0" w:color="auto"/>
              <w:right w:val="single" w:sz="4"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r w:rsidR="00962507" w:rsidRPr="00304B96" w:rsidTr="00141C28">
        <w:trPr>
          <w:trHeight w:val="241"/>
        </w:trPr>
        <w:tc>
          <w:tcPr>
            <w:tcW w:w="2314" w:type="dxa"/>
            <w:tcBorders>
              <w:top w:val="nil"/>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snapToGrid/>
                <w:sz w:val="10"/>
                <w:szCs w:val="10"/>
              </w:rPr>
            </w:pPr>
            <w:r w:rsidRPr="00304B96">
              <w:rPr>
                <w:b/>
                <w:bCs/>
                <w:snapToGrid/>
                <w:sz w:val="10"/>
                <w:szCs w:val="10"/>
              </w:rPr>
              <w:t>Título</w:t>
            </w:r>
          </w:p>
        </w:tc>
        <w:tc>
          <w:tcPr>
            <w:tcW w:w="4117" w:type="dxa"/>
            <w:tcBorders>
              <w:top w:val="nil"/>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xml:space="preserve">Activos, No Corrientes </w:t>
            </w:r>
          </w:p>
        </w:tc>
        <w:tc>
          <w:tcPr>
            <w:tcW w:w="567"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680" w:type="dxa"/>
            <w:tcBorders>
              <w:top w:val="nil"/>
              <w:left w:val="nil"/>
              <w:bottom w:val="single" w:sz="8" w:space="0" w:color="auto"/>
              <w:right w:val="single" w:sz="4"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37"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12010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Activos Financieros, No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12020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activos no financieros no corrientes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12030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Derechos por cobrar no corrientes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12040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Cuentas por Cobrar a Entidades Relacionadas, No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12050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Inversiones  Contabilizadas utilizando el Método de la Participación</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12060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Activos intangibles distintos de la plusvalía</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12070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Plusvalía</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12080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Propiedades, Planta y Equipo, Neto</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12090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Propiedades de Inversión</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41"/>
        </w:trPr>
        <w:tc>
          <w:tcPr>
            <w:tcW w:w="2314"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12100</w:t>
            </w:r>
          </w:p>
        </w:tc>
        <w:tc>
          <w:tcPr>
            <w:tcW w:w="4117"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Activos por Impuestos Diferidos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680"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3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41"/>
        </w:trPr>
        <w:tc>
          <w:tcPr>
            <w:tcW w:w="2314" w:type="dxa"/>
            <w:tcBorders>
              <w:top w:val="single" w:sz="8" w:space="0" w:color="auto"/>
              <w:left w:val="single" w:sz="8" w:space="0" w:color="auto"/>
              <w:bottom w:val="single" w:sz="8" w:space="0" w:color="auto"/>
              <w:right w:val="nil"/>
            </w:tcBorders>
            <w:shd w:val="clear" w:color="auto" w:fill="auto"/>
            <w:noWrap/>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12000</w:t>
            </w:r>
          </w:p>
        </w:tc>
        <w:tc>
          <w:tcPr>
            <w:tcW w:w="41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Total Activos No Corrientes</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 </w:t>
            </w:r>
          </w:p>
        </w:tc>
        <w:tc>
          <w:tcPr>
            <w:tcW w:w="680" w:type="dxa"/>
            <w:tcBorders>
              <w:top w:val="single" w:sz="8" w:space="0" w:color="auto"/>
              <w:left w:val="nil"/>
              <w:bottom w:val="single" w:sz="8" w:space="0" w:color="auto"/>
              <w:right w:val="single" w:sz="4"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37" w:type="dxa"/>
            <w:tcBorders>
              <w:top w:val="single" w:sz="8" w:space="0" w:color="auto"/>
              <w:left w:val="nil"/>
              <w:bottom w:val="single" w:sz="8" w:space="0" w:color="auto"/>
              <w:right w:val="single" w:sz="4"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r w:rsidR="00962507" w:rsidRPr="00304B96" w:rsidTr="00141C28">
        <w:trPr>
          <w:trHeight w:val="241"/>
        </w:trPr>
        <w:tc>
          <w:tcPr>
            <w:tcW w:w="2314" w:type="dxa"/>
            <w:tcBorders>
              <w:top w:val="nil"/>
              <w:left w:val="single" w:sz="8" w:space="0" w:color="auto"/>
              <w:bottom w:val="single" w:sz="8" w:space="0" w:color="auto"/>
              <w:right w:val="nil"/>
            </w:tcBorders>
            <w:shd w:val="clear" w:color="auto" w:fill="auto"/>
            <w:noWrap/>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10000</w:t>
            </w:r>
          </w:p>
        </w:tc>
        <w:tc>
          <w:tcPr>
            <w:tcW w:w="4117" w:type="dxa"/>
            <w:tcBorders>
              <w:top w:val="nil"/>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Total de Activos</w:t>
            </w:r>
          </w:p>
        </w:tc>
        <w:tc>
          <w:tcPr>
            <w:tcW w:w="567" w:type="dxa"/>
            <w:tcBorders>
              <w:top w:val="nil"/>
              <w:left w:val="nil"/>
              <w:bottom w:val="single" w:sz="8"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 </w:t>
            </w:r>
          </w:p>
        </w:tc>
        <w:tc>
          <w:tcPr>
            <w:tcW w:w="680" w:type="dxa"/>
            <w:tcBorders>
              <w:top w:val="nil"/>
              <w:left w:val="nil"/>
              <w:bottom w:val="single" w:sz="8" w:space="0" w:color="auto"/>
              <w:right w:val="single" w:sz="4"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37" w:type="dxa"/>
            <w:tcBorders>
              <w:top w:val="nil"/>
              <w:left w:val="nil"/>
              <w:bottom w:val="single" w:sz="8" w:space="0" w:color="auto"/>
              <w:right w:val="single" w:sz="4"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bl>
    <w:p w:rsidR="00962507" w:rsidRPr="00304B96" w:rsidRDefault="00962507" w:rsidP="00962507">
      <w:pPr>
        <w:widowControl/>
        <w:suppressAutoHyphens/>
        <w:ind w:right="972"/>
        <w:jc w:val="both"/>
        <w:rPr>
          <w:snapToGrid/>
          <w:spacing w:val="-3"/>
          <w:sz w:val="22"/>
          <w:szCs w:val="22"/>
        </w:rPr>
      </w:pPr>
    </w:p>
    <w:p w:rsidR="00962507" w:rsidRPr="00304B96" w:rsidRDefault="00962507" w:rsidP="00962507">
      <w:pPr>
        <w:widowControl/>
        <w:suppressAutoHyphens/>
        <w:ind w:right="972"/>
        <w:jc w:val="both"/>
        <w:rPr>
          <w:snapToGrid/>
          <w:spacing w:val="-3"/>
          <w:sz w:val="22"/>
          <w:szCs w:val="22"/>
        </w:rPr>
      </w:pPr>
    </w:p>
    <w:p w:rsidR="00962507" w:rsidRPr="00304B96"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Pr="00304B96"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Pr="00304B96" w:rsidRDefault="00962507" w:rsidP="00962507">
      <w:pPr>
        <w:widowControl/>
        <w:tabs>
          <w:tab w:val="left" w:pos="10332"/>
        </w:tabs>
        <w:autoSpaceDE w:val="0"/>
        <w:autoSpaceDN w:val="0"/>
        <w:adjustRightInd w:val="0"/>
        <w:spacing w:line="240" w:lineRule="atLeast"/>
        <w:jc w:val="both"/>
        <w:rPr>
          <w:b/>
          <w:snapToGrid/>
          <w:spacing w:val="-3"/>
          <w:sz w:val="16"/>
          <w:szCs w:val="16"/>
        </w:rPr>
      </w:pPr>
    </w:p>
    <w:p w:rsidR="00962507" w:rsidRPr="00304B96" w:rsidRDefault="00962507" w:rsidP="00962507">
      <w:pPr>
        <w:widowControl/>
        <w:rPr>
          <w:b/>
          <w:bCs/>
          <w:snapToGrid/>
          <w:sz w:val="22"/>
          <w:szCs w:val="22"/>
        </w:rPr>
      </w:pPr>
    </w:p>
    <w:tbl>
      <w:tblPr>
        <w:tblW w:w="8415" w:type="dxa"/>
        <w:tblInd w:w="80" w:type="dxa"/>
        <w:tblCellMar>
          <w:left w:w="70" w:type="dxa"/>
          <w:right w:w="70" w:type="dxa"/>
        </w:tblCellMar>
        <w:tblLook w:val="04A0" w:firstRow="1" w:lastRow="0" w:firstColumn="1" w:lastColumn="0" w:noHBand="0" w:noVBand="1"/>
      </w:tblPr>
      <w:tblGrid>
        <w:gridCol w:w="2508"/>
        <w:gridCol w:w="3923"/>
        <w:gridCol w:w="567"/>
        <w:gridCol w:w="709"/>
        <w:gridCol w:w="708"/>
      </w:tblGrid>
      <w:tr w:rsidR="00962507" w:rsidRPr="00304B96" w:rsidTr="00141C28">
        <w:trPr>
          <w:trHeight w:val="181"/>
        </w:trPr>
        <w:tc>
          <w:tcPr>
            <w:tcW w:w="841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ESTADOS FINANCIEROS</w:t>
            </w:r>
          </w:p>
        </w:tc>
      </w:tr>
      <w:tr w:rsidR="00962507" w:rsidRPr="00304B96" w:rsidTr="00141C28">
        <w:trPr>
          <w:trHeight w:val="181"/>
        </w:trPr>
        <w:tc>
          <w:tcPr>
            <w:tcW w:w="2508" w:type="dxa"/>
            <w:tcBorders>
              <w:top w:val="nil"/>
              <w:left w:val="single" w:sz="8" w:space="0" w:color="auto"/>
              <w:bottom w:val="nil"/>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ESTADO DE SITUACIÓN FINANCIERA</w:t>
            </w:r>
          </w:p>
        </w:tc>
        <w:tc>
          <w:tcPr>
            <w:tcW w:w="3923" w:type="dxa"/>
            <w:tcBorders>
              <w:top w:val="nil"/>
              <w:left w:val="nil"/>
              <w:bottom w:val="nil"/>
              <w:right w:val="nil"/>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709" w:type="dxa"/>
            <w:tcBorders>
              <w:top w:val="nil"/>
              <w:left w:val="nil"/>
              <w:bottom w:val="nil"/>
              <w:right w:val="nil"/>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708"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r>
      <w:tr w:rsidR="00962507" w:rsidRPr="00304B96" w:rsidTr="00141C28">
        <w:trPr>
          <w:trHeight w:val="181"/>
        </w:trPr>
        <w:tc>
          <w:tcPr>
            <w:tcW w:w="2508" w:type="dxa"/>
            <w:tcBorders>
              <w:top w:val="single" w:sz="8" w:space="0" w:color="auto"/>
              <w:left w:val="single" w:sz="8" w:space="0" w:color="auto"/>
              <w:bottom w:val="nil"/>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PASIVOS Y PATRIMONIO</w:t>
            </w:r>
          </w:p>
        </w:tc>
        <w:tc>
          <w:tcPr>
            <w:tcW w:w="3923"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567"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single" w:sz="8" w:space="0" w:color="auto"/>
              <w:left w:val="nil"/>
              <w:bottom w:val="nil"/>
              <w:right w:val="nil"/>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8" w:type="dxa"/>
            <w:tcBorders>
              <w:top w:val="single" w:sz="8" w:space="0" w:color="auto"/>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181"/>
        </w:trPr>
        <w:tc>
          <w:tcPr>
            <w:tcW w:w="2508" w:type="dxa"/>
            <w:tcBorders>
              <w:top w:val="nil"/>
              <w:left w:val="single" w:sz="8" w:space="0" w:color="auto"/>
              <w:bottom w:val="nil"/>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Tipo de Moneda</w:t>
            </w:r>
          </w:p>
        </w:tc>
        <w:tc>
          <w:tcPr>
            <w:tcW w:w="3923" w:type="dxa"/>
            <w:tcBorders>
              <w:top w:val="single" w:sz="8" w:space="0" w:color="auto"/>
              <w:left w:val="single" w:sz="8" w:space="0" w:color="auto"/>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p>
        </w:tc>
        <w:tc>
          <w:tcPr>
            <w:tcW w:w="709" w:type="dxa"/>
            <w:tcBorders>
              <w:top w:val="nil"/>
              <w:left w:val="nil"/>
              <w:bottom w:val="nil"/>
              <w:right w:val="nil"/>
            </w:tcBorders>
            <w:shd w:val="clear" w:color="auto" w:fill="auto"/>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Razón Social:</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jc w:val="center"/>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181"/>
        </w:trPr>
        <w:tc>
          <w:tcPr>
            <w:tcW w:w="2508" w:type="dxa"/>
            <w:tcBorders>
              <w:top w:val="nil"/>
              <w:left w:val="single" w:sz="8" w:space="0" w:color="auto"/>
              <w:bottom w:val="nil"/>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Tipo de estado</w:t>
            </w:r>
          </w:p>
        </w:tc>
        <w:tc>
          <w:tcPr>
            <w:tcW w:w="3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p>
        </w:tc>
        <w:tc>
          <w:tcPr>
            <w:tcW w:w="709" w:type="dxa"/>
            <w:tcBorders>
              <w:top w:val="nil"/>
              <w:left w:val="nil"/>
              <w:bottom w:val="nil"/>
              <w:right w:val="nil"/>
            </w:tcBorders>
            <w:shd w:val="clear" w:color="auto" w:fill="auto"/>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Rut:</w:t>
            </w:r>
          </w:p>
        </w:tc>
        <w:tc>
          <w:tcPr>
            <w:tcW w:w="708" w:type="dxa"/>
            <w:tcBorders>
              <w:top w:val="nil"/>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jc w:val="center"/>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181"/>
        </w:trPr>
        <w:tc>
          <w:tcPr>
            <w:tcW w:w="2508" w:type="dxa"/>
            <w:tcBorders>
              <w:top w:val="nil"/>
              <w:left w:val="single" w:sz="8" w:space="0" w:color="auto"/>
              <w:bottom w:val="single" w:sz="8" w:space="0" w:color="auto"/>
              <w:right w:val="nil"/>
            </w:tcBorders>
            <w:shd w:val="clear" w:color="auto" w:fill="auto"/>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Expresión en Cifras</w:t>
            </w:r>
          </w:p>
        </w:tc>
        <w:tc>
          <w:tcPr>
            <w:tcW w:w="3923" w:type="dxa"/>
            <w:tcBorders>
              <w:top w:val="nil"/>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567" w:type="dxa"/>
            <w:tcBorders>
              <w:top w:val="nil"/>
              <w:left w:val="nil"/>
              <w:bottom w:val="single" w:sz="8" w:space="0" w:color="auto"/>
              <w:right w:val="nil"/>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8" w:space="0" w:color="auto"/>
              <w:right w:val="nil"/>
            </w:tcBorders>
            <w:shd w:val="clear" w:color="auto" w:fill="auto"/>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Código Sociedad Operadora:</w:t>
            </w:r>
          </w:p>
        </w:tc>
        <w:tc>
          <w:tcPr>
            <w:tcW w:w="708" w:type="dxa"/>
            <w:tcBorders>
              <w:top w:val="nil"/>
              <w:left w:val="single" w:sz="8" w:space="0" w:color="auto"/>
              <w:bottom w:val="single" w:sz="8"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165"/>
        </w:trPr>
        <w:tc>
          <w:tcPr>
            <w:tcW w:w="2508"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3923" w:type="dxa"/>
            <w:tcBorders>
              <w:top w:val="nil"/>
              <w:left w:val="nil"/>
              <w:bottom w:val="nil"/>
              <w:right w:val="nil"/>
            </w:tcBorders>
            <w:shd w:val="clear" w:color="auto" w:fill="auto"/>
            <w:noWrap/>
            <w:vAlign w:val="center"/>
            <w:hideMark/>
          </w:tcPr>
          <w:p w:rsidR="00962507" w:rsidRPr="00304B96" w:rsidRDefault="00962507" w:rsidP="00141C28">
            <w:pPr>
              <w:widowControl/>
              <w:jc w:val="center"/>
              <w:rPr>
                <w:b/>
                <w:bCs/>
                <w:snapToGrid/>
                <w:color w:val="000000"/>
                <w:sz w:val="10"/>
                <w:szCs w:val="10"/>
              </w:rPr>
            </w:pP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jc w:val="both"/>
              <w:rPr>
                <w:rFonts w:ascii="Times New Roman" w:hAnsi="Times New Roman" w:cs="Times New Roman"/>
                <w:snapToGrid/>
              </w:rPr>
            </w:pPr>
          </w:p>
        </w:tc>
        <w:tc>
          <w:tcPr>
            <w:tcW w:w="709"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c>
          <w:tcPr>
            <w:tcW w:w="708"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181"/>
        </w:trPr>
        <w:tc>
          <w:tcPr>
            <w:tcW w:w="2508"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w:t>
            </w:r>
          </w:p>
        </w:tc>
        <w:tc>
          <w:tcPr>
            <w:tcW w:w="3923" w:type="dxa"/>
            <w:tcBorders>
              <w:top w:val="nil"/>
              <w:left w:val="nil"/>
              <w:bottom w:val="nil"/>
              <w:right w:val="nil"/>
            </w:tcBorders>
            <w:shd w:val="clear" w:color="auto" w:fill="auto"/>
            <w:noWrap/>
            <w:vAlign w:val="center"/>
            <w:hideMark/>
          </w:tcPr>
          <w:p w:rsidR="00962507" w:rsidRPr="00304B96" w:rsidRDefault="00962507" w:rsidP="00141C28">
            <w:pPr>
              <w:widowControl/>
              <w:jc w:val="center"/>
              <w:rPr>
                <w:b/>
                <w:bCs/>
                <w:snapToGrid/>
                <w:color w:val="000000"/>
                <w:sz w:val="10"/>
                <w:szCs w:val="10"/>
              </w:rPr>
            </w:pPr>
          </w:p>
        </w:tc>
        <w:tc>
          <w:tcPr>
            <w:tcW w:w="567" w:type="dxa"/>
            <w:tcBorders>
              <w:top w:val="nil"/>
              <w:left w:val="nil"/>
              <w:bottom w:val="nil"/>
              <w:right w:val="nil"/>
            </w:tcBorders>
            <w:shd w:val="clear" w:color="auto" w:fill="auto"/>
            <w:noWrap/>
            <w:vAlign w:val="bottom"/>
            <w:hideMark/>
          </w:tcPr>
          <w:p w:rsidR="00962507" w:rsidRPr="00304B96" w:rsidRDefault="00962507" w:rsidP="00141C28">
            <w:pPr>
              <w:widowControl/>
              <w:jc w:val="both"/>
              <w:rPr>
                <w:rFonts w:ascii="Times New Roman" w:hAnsi="Times New Roman" w:cs="Times New Roman"/>
                <w:snapToGrid/>
              </w:rPr>
            </w:pPr>
          </w:p>
        </w:tc>
        <w:tc>
          <w:tcPr>
            <w:tcW w:w="709" w:type="dxa"/>
            <w:tcBorders>
              <w:top w:val="nil"/>
              <w:left w:val="nil"/>
              <w:bottom w:val="nil"/>
              <w:right w:val="nil"/>
            </w:tcBorders>
            <w:shd w:val="clear" w:color="auto" w:fill="auto"/>
            <w:noWrap/>
            <w:vAlign w:val="bottom"/>
            <w:hideMark/>
          </w:tcPr>
          <w:p w:rsidR="00962507" w:rsidRPr="00304B96" w:rsidRDefault="00962507" w:rsidP="00141C28">
            <w:pPr>
              <w:widowControl/>
              <w:rPr>
                <w:rFonts w:ascii="Times New Roman" w:hAnsi="Times New Roman" w:cs="Times New Roman"/>
                <w:snapToGrid/>
              </w:rPr>
            </w:pPr>
          </w:p>
        </w:tc>
        <w:tc>
          <w:tcPr>
            <w:tcW w:w="708"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346"/>
        </w:trPr>
        <w:tc>
          <w:tcPr>
            <w:tcW w:w="2508" w:type="dxa"/>
            <w:tcBorders>
              <w:top w:val="single" w:sz="8" w:space="0" w:color="auto"/>
              <w:left w:val="single" w:sz="8" w:space="0" w:color="auto"/>
              <w:bottom w:val="nil"/>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Código SCJ</w:t>
            </w:r>
          </w:p>
        </w:tc>
        <w:tc>
          <w:tcPr>
            <w:tcW w:w="3923" w:type="dxa"/>
            <w:tcBorders>
              <w:top w:val="single" w:sz="8" w:space="0" w:color="auto"/>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Estado de Situación Financiera Clasificado (Presentación)</w:t>
            </w:r>
          </w:p>
        </w:tc>
        <w:tc>
          <w:tcPr>
            <w:tcW w:w="567" w:type="dxa"/>
            <w:tcBorders>
              <w:top w:val="single" w:sz="8" w:space="0" w:color="auto"/>
              <w:left w:val="nil"/>
              <w:bottom w:val="nil"/>
              <w:right w:val="single" w:sz="8" w:space="0" w:color="auto"/>
            </w:tcBorders>
            <w:shd w:val="clear" w:color="auto" w:fill="auto"/>
            <w:vAlign w:val="center"/>
            <w:hideMark/>
          </w:tcPr>
          <w:p w:rsidR="00962507" w:rsidRPr="00304B96" w:rsidRDefault="00962507" w:rsidP="00141C28">
            <w:pPr>
              <w:widowControl/>
              <w:jc w:val="center"/>
              <w:rPr>
                <w:rFonts w:ascii="Verdana" w:hAnsi="Verdana" w:cs="Times New Roman"/>
                <w:b/>
                <w:bCs/>
                <w:snapToGrid/>
                <w:sz w:val="10"/>
                <w:szCs w:val="10"/>
              </w:rPr>
            </w:pPr>
            <w:r w:rsidRPr="00304B96">
              <w:rPr>
                <w:rFonts w:ascii="Verdana" w:hAnsi="Verdana" w:cs="Times New Roman"/>
                <w:b/>
                <w:bCs/>
                <w:snapToGrid/>
                <w:sz w:val="10"/>
                <w:szCs w:val="10"/>
              </w:rPr>
              <w:t>N° de</w:t>
            </w:r>
            <w:r w:rsidRPr="00304B96">
              <w:rPr>
                <w:rFonts w:ascii="Verdana" w:hAnsi="Verdana" w:cs="Times New Roman"/>
                <w:b/>
                <w:bCs/>
                <w:snapToGrid/>
                <w:sz w:val="10"/>
                <w:szCs w:val="10"/>
              </w:rPr>
              <w:br/>
              <w:t xml:space="preserve"> Nota</w:t>
            </w:r>
          </w:p>
        </w:tc>
        <w:tc>
          <w:tcPr>
            <w:tcW w:w="709" w:type="dxa"/>
            <w:tcBorders>
              <w:top w:val="single" w:sz="8" w:space="0" w:color="auto"/>
              <w:left w:val="nil"/>
              <w:bottom w:val="nil"/>
              <w:right w:val="single" w:sz="4" w:space="0" w:color="auto"/>
            </w:tcBorders>
            <w:shd w:val="clear" w:color="auto" w:fill="auto"/>
            <w:vAlign w:val="center"/>
            <w:hideMark/>
          </w:tcPr>
          <w:p w:rsidR="00962507" w:rsidRPr="00304B96" w:rsidRDefault="00962507" w:rsidP="00141C28">
            <w:pPr>
              <w:widowControl/>
              <w:jc w:val="center"/>
              <w:rPr>
                <w:rFonts w:ascii="Verdana" w:hAnsi="Verdana" w:cs="Times New Roman"/>
                <w:b/>
                <w:bCs/>
                <w:snapToGrid/>
                <w:sz w:val="10"/>
                <w:szCs w:val="10"/>
              </w:rPr>
            </w:pPr>
            <w:r w:rsidRPr="00304B96">
              <w:rPr>
                <w:rFonts w:ascii="Verdana" w:hAnsi="Verdana" w:cs="Times New Roman"/>
                <w:b/>
                <w:bCs/>
                <w:snapToGrid/>
                <w:sz w:val="10"/>
                <w:szCs w:val="10"/>
              </w:rPr>
              <w:t xml:space="preserve">XX-xx-x1  </w:t>
            </w:r>
            <w:r w:rsidRPr="00304B96">
              <w:rPr>
                <w:rFonts w:ascii="Verdana" w:hAnsi="Verdana" w:cs="Times New Roman"/>
                <w:b/>
                <w:bCs/>
                <w:snapToGrid/>
                <w:sz w:val="10"/>
                <w:szCs w:val="10"/>
              </w:rPr>
              <w:br/>
              <w:t xml:space="preserve"> M$</w:t>
            </w:r>
          </w:p>
        </w:tc>
        <w:tc>
          <w:tcPr>
            <w:tcW w:w="708" w:type="dxa"/>
            <w:tcBorders>
              <w:top w:val="single" w:sz="8" w:space="0" w:color="auto"/>
              <w:left w:val="nil"/>
              <w:bottom w:val="nil"/>
              <w:right w:val="single" w:sz="8" w:space="0" w:color="auto"/>
            </w:tcBorders>
            <w:shd w:val="clear" w:color="auto" w:fill="auto"/>
            <w:vAlign w:val="center"/>
            <w:hideMark/>
          </w:tcPr>
          <w:p w:rsidR="00962507" w:rsidRPr="00304B96" w:rsidRDefault="00962507" w:rsidP="00141C28">
            <w:pPr>
              <w:widowControl/>
              <w:jc w:val="center"/>
              <w:rPr>
                <w:rFonts w:ascii="Verdana" w:hAnsi="Verdana" w:cs="Times New Roman"/>
                <w:b/>
                <w:bCs/>
                <w:snapToGrid/>
                <w:sz w:val="10"/>
                <w:szCs w:val="10"/>
              </w:rPr>
            </w:pPr>
            <w:r w:rsidRPr="00304B96">
              <w:rPr>
                <w:rFonts w:ascii="Verdana" w:hAnsi="Verdana" w:cs="Times New Roman"/>
                <w:b/>
                <w:bCs/>
                <w:snapToGrid/>
                <w:sz w:val="10"/>
                <w:szCs w:val="10"/>
              </w:rPr>
              <w:t xml:space="preserve">XX-xx-x0 </w:t>
            </w:r>
            <w:r w:rsidRPr="00304B96">
              <w:rPr>
                <w:rFonts w:ascii="Verdana" w:hAnsi="Verdana" w:cs="Times New Roman"/>
                <w:b/>
                <w:bCs/>
                <w:snapToGrid/>
                <w:sz w:val="10"/>
                <w:szCs w:val="10"/>
              </w:rPr>
              <w:br/>
              <w:t>M$</w:t>
            </w:r>
          </w:p>
        </w:tc>
      </w:tr>
      <w:tr w:rsidR="00962507" w:rsidRPr="00304B96" w:rsidTr="00141C28">
        <w:trPr>
          <w:trHeight w:val="165"/>
        </w:trPr>
        <w:tc>
          <w:tcPr>
            <w:tcW w:w="2508" w:type="dxa"/>
            <w:tcBorders>
              <w:top w:val="single" w:sz="8" w:space="0" w:color="auto"/>
              <w:left w:val="single" w:sz="8" w:space="0" w:color="auto"/>
              <w:bottom w:val="nil"/>
              <w:right w:val="nil"/>
            </w:tcBorders>
            <w:shd w:val="clear" w:color="auto" w:fill="auto"/>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923" w:type="dxa"/>
            <w:tcBorders>
              <w:top w:val="single" w:sz="8" w:space="0" w:color="auto"/>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xml:space="preserve">Pasivos,  </w:t>
            </w:r>
          </w:p>
        </w:tc>
        <w:tc>
          <w:tcPr>
            <w:tcW w:w="567" w:type="dxa"/>
            <w:tcBorders>
              <w:top w:val="single" w:sz="8" w:space="0" w:color="auto"/>
              <w:left w:val="nil"/>
              <w:bottom w:val="nil"/>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single" w:sz="8" w:space="0" w:color="auto"/>
              <w:left w:val="nil"/>
              <w:bottom w:val="nil"/>
              <w:right w:val="nil"/>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8" w:type="dxa"/>
            <w:tcBorders>
              <w:top w:val="single" w:sz="8" w:space="0" w:color="auto"/>
              <w:left w:val="nil"/>
              <w:bottom w:val="nil"/>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r>
      <w:tr w:rsidR="00962507" w:rsidRPr="00304B96" w:rsidTr="00141C28">
        <w:trPr>
          <w:trHeight w:val="181"/>
        </w:trPr>
        <w:tc>
          <w:tcPr>
            <w:tcW w:w="2508" w:type="dxa"/>
            <w:tcBorders>
              <w:top w:val="nil"/>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923" w:type="dxa"/>
            <w:tcBorders>
              <w:top w:val="nil"/>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xml:space="preserve">Pasivos Corrientes </w:t>
            </w:r>
          </w:p>
        </w:tc>
        <w:tc>
          <w:tcPr>
            <w:tcW w:w="567"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nil"/>
              <w:left w:val="nil"/>
              <w:bottom w:val="single" w:sz="8" w:space="0" w:color="auto"/>
              <w:right w:val="nil"/>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8"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21010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Pasivos Financieros,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21020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Cuentas por pagar comerciales y otras cuentas por pagar</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21030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Cuentas por Pagar a Entidades Relacionadas,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21040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Otras provisiones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21050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Pasivos por Impuestos corrientes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21060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Provisiones corrientes por beneficios a los empleados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21070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pasivos no financieros corrientes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21071</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Total de pasivos corrientes distintos de los pasivos incluidos en grupos de activos para su disposición clasificados como mantenidos para la venta</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81"/>
        </w:trPr>
        <w:tc>
          <w:tcPr>
            <w:tcW w:w="2508"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21072</w:t>
            </w:r>
          </w:p>
        </w:tc>
        <w:tc>
          <w:tcPr>
            <w:tcW w:w="3923" w:type="dxa"/>
            <w:tcBorders>
              <w:top w:val="nil"/>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Pasivos incluidos en grupos de activos para su disposición clasificados como mantenidos para la venta</w:t>
            </w:r>
          </w:p>
        </w:tc>
        <w:tc>
          <w:tcPr>
            <w:tcW w:w="567"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81"/>
        </w:trPr>
        <w:tc>
          <w:tcPr>
            <w:tcW w:w="2508" w:type="dxa"/>
            <w:tcBorders>
              <w:top w:val="single" w:sz="8" w:space="0" w:color="auto"/>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21000</w:t>
            </w:r>
          </w:p>
        </w:tc>
        <w:tc>
          <w:tcPr>
            <w:tcW w:w="39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Pasivos corrientes totales</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single" w:sz="8" w:space="0" w:color="auto"/>
              <w:left w:val="nil"/>
              <w:bottom w:val="single" w:sz="8" w:space="0" w:color="auto"/>
              <w:right w:val="nil"/>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r w:rsidR="00962507" w:rsidRPr="00304B96" w:rsidTr="00141C28">
        <w:trPr>
          <w:trHeight w:val="181"/>
        </w:trPr>
        <w:tc>
          <w:tcPr>
            <w:tcW w:w="2508" w:type="dxa"/>
            <w:tcBorders>
              <w:top w:val="nil"/>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923" w:type="dxa"/>
            <w:tcBorders>
              <w:top w:val="nil"/>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 xml:space="preserve">Pasivos, No Corrientes </w:t>
            </w:r>
          </w:p>
        </w:tc>
        <w:tc>
          <w:tcPr>
            <w:tcW w:w="567"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14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 </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22010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Pasivos Financieros, no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22020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Pasivos no corrientes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22030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Cuentas por Pagar a Entidades Relacionadas, No Corriente</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22040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Otras provisiones No Corrientes </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22050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Pasivo por impuestos diferidos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22060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Provisiones no corrientes por beneficios a los empleados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81"/>
        </w:trPr>
        <w:tc>
          <w:tcPr>
            <w:tcW w:w="2508"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22070</w:t>
            </w:r>
          </w:p>
        </w:tc>
        <w:tc>
          <w:tcPr>
            <w:tcW w:w="3923" w:type="dxa"/>
            <w:tcBorders>
              <w:top w:val="nil"/>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Otros pasivos no financieros no corrientes</w:t>
            </w:r>
          </w:p>
        </w:tc>
        <w:tc>
          <w:tcPr>
            <w:tcW w:w="567"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81"/>
        </w:trPr>
        <w:tc>
          <w:tcPr>
            <w:tcW w:w="2508" w:type="dxa"/>
            <w:tcBorders>
              <w:top w:val="single" w:sz="8" w:space="0" w:color="auto"/>
              <w:left w:val="single" w:sz="8" w:space="0" w:color="auto"/>
              <w:bottom w:val="nil"/>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22000</w:t>
            </w:r>
          </w:p>
        </w:tc>
        <w:tc>
          <w:tcPr>
            <w:tcW w:w="3923" w:type="dxa"/>
            <w:tcBorders>
              <w:top w:val="single" w:sz="8" w:space="0" w:color="auto"/>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Total de pasivos no corrientes</w:t>
            </w:r>
          </w:p>
        </w:tc>
        <w:tc>
          <w:tcPr>
            <w:tcW w:w="567" w:type="dxa"/>
            <w:tcBorders>
              <w:top w:val="single" w:sz="8" w:space="0" w:color="auto"/>
              <w:left w:val="nil"/>
              <w:bottom w:val="nil"/>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single" w:sz="8" w:space="0" w:color="auto"/>
              <w:left w:val="nil"/>
              <w:bottom w:val="nil"/>
              <w:right w:val="nil"/>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r w:rsidR="00962507" w:rsidRPr="00304B96" w:rsidTr="00141C28">
        <w:trPr>
          <w:trHeight w:val="181"/>
        </w:trPr>
        <w:tc>
          <w:tcPr>
            <w:tcW w:w="2508" w:type="dxa"/>
            <w:tcBorders>
              <w:top w:val="single" w:sz="8" w:space="0" w:color="auto"/>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20000</w:t>
            </w:r>
          </w:p>
        </w:tc>
        <w:tc>
          <w:tcPr>
            <w:tcW w:w="39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Total pasivos</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single" w:sz="8" w:space="0" w:color="auto"/>
              <w:left w:val="nil"/>
              <w:bottom w:val="single" w:sz="8" w:space="0" w:color="auto"/>
              <w:right w:val="nil"/>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r w:rsidR="00962507" w:rsidRPr="00304B96" w:rsidTr="00141C28">
        <w:trPr>
          <w:trHeight w:val="181"/>
        </w:trPr>
        <w:tc>
          <w:tcPr>
            <w:tcW w:w="2508" w:type="dxa"/>
            <w:tcBorders>
              <w:top w:val="nil"/>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923" w:type="dxa"/>
            <w:tcBorders>
              <w:top w:val="nil"/>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i/>
                <w:iCs/>
                <w:snapToGrid/>
                <w:color w:val="000000"/>
                <w:sz w:val="10"/>
                <w:szCs w:val="10"/>
              </w:rPr>
            </w:pPr>
            <w:r w:rsidRPr="00304B96">
              <w:rPr>
                <w:b/>
                <w:bCs/>
                <w:i/>
                <w:iCs/>
                <w:snapToGrid/>
                <w:color w:val="000000"/>
                <w:sz w:val="10"/>
                <w:szCs w:val="10"/>
              </w:rPr>
              <w:t>Patrimonio</w:t>
            </w:r>
          </w:p>
        </w:tc>
        <w:tc>
          <w:tcPr>
            <w:tcW w:w="567" w:type="dxa"/>
            <w:tcBorders>
              <w:top w:val="nil"/>
              <w:left w:val="nil"/>
              <w:bottom w:val="single" w:sz="8" w:space="0" w:color="auto"/>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14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 </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23010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Capital Emitido </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23020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Ganancias (pérdidas) acumuladas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23030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Primas de emisión</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23040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Acciones Propias en Cartera</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23050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Otras participaciones en el patrimonio</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23060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Otras Reservas</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65"/>
        </w:trPr>
        <w:tc>
          <w:tcPr>
            <w:tcW w:w="2508"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23070</w:t>
            </w:r>
          </w:p>
        </w:tc>
        <w:tc>
          <w:tcPr>
            <w:tcW w:w="3923" w:type="dxa"/>
            <w:tcBorders>
              <w:top w:val="nil"/>
              <w:left w:val="single" w:sz="8" w:space="0" w:color="auto"/>
              <w:bottom w:val="single" w:sz="4" w:space="0" w:color="auto"/>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Patrimonio atribuible a los propietarios de la controladora</w:t>
            </w:r>
          </w:p>
        </w:tc>
        <w:tc>
          <w:tcPr>
            <w:tcW w:w="567"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81"/>
        </w:trPr>
        <w:tc>
          <w:tcPr>
            <w:tcW w:w="2508"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23080</w:t>
            </w:r>
          </w:p>
        </w:tc>
        <w:tc>
          <w:tcPr>
            <w:tcW w:w="3923" w:type="dxa"/>
            <w:tcBorders>
              <w:top w:val="nil"/>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 Participaciones no controladoras</w:t>
            </w:r>
          </w:p>
        </w:tc>
        <w:tc>
          <w:tcPr>
            <w:tcW w:w="567"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181"/>
        </w:trPr>
        <w:tc>
          <w:tcPr>
            <w:tcW w:w="2508" w:type="dxa"/>
            <w:tcBorders>
              <w:top w:val="single" w:sz="8" w:space="0" w:color="auto"/>
              <w:left w:val="single" w:sz="8" w:space="0" w:color="auto"/>
              <w:bottom w:val="nil"/>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23000</w:t>
            </w:r>
          </w:p>
        </w:tc>
        <w:tc>
          <w:tcPr>
            <w:tcW w:w="3923" w:type="dxa"/>
            <w:tcBorders>
              <w:top w:val="single" w:sz="8" w:space="0" w:color="auto"/>
              <w:left w:val="single" w:sz="8" w:space="0" w:color="auto"/>
              <w:bottom w:val="nil"/>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 xml:space="preserve"> Patrimonio total</w:t>
            </w:r>
          </w:p>
        </w:tc>
        <w:tc>
          <w:tcPr>
            <w:tcW w:w="567" w:type="dxa"/>
            <w:tcBorders>
              <w:top w:val="single" w:sz="8" w:space="0" w:color="auto"/>
              <w:left w:val="nil"/>
              <w:bottom w:val="nil"/>
              <w:right w:val="single" w:sz="8" w:space="0" w:color="auto"/>
            </w:tcBorders>
            <w:shd w:val="clear" w:color="auto" w:fill="auto"/>
            <w:noWrap/>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single" w:sz="8" w:space="0" w:color="auto"/>
              <w:left w:val="nil"/>
              <w:bottom w:val="nil"/>
              <w:right w:val="nil"/>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08" w:type="dxa"/>
            <w:tcBorders>
              <w:top w:val="single" w:sz="8" w:space="0" w:color="auto"/>
              <w:left w:val="nil"/>
              <w:bottom w:val="nil"/>
              <w:right w:val="single" w:sz="8"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r w:rsidR="00962507" w:rsidRPr="00304B96" w:rsidTr="00141C28">
        <w:trPr>
          <w:trHeight w:val="181"/>
        </w:trPr>
        <w:tc>
          <w:tcPr>
            <w:tcW w:w="2508" w:type="dxa"/>
            <w:tcBorders>
              <w:top w:val="single" w:sz="8" w:space="0" w:color="auto"/>
              <w:left w:val="single" w:sz="8" w:space="0" w:color="auto"/>
              <w:bottom w:val="single" w:sz="8" w:space="0" w:color="auto"/>
              <w:right w:val="nil"/>
            </w:tcBorders>
            <w:shd w:val="clear" w:color="auto" w:fill="auto"/>
            <w:noWrap/>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24000</w:t>
            </w:r>
          </w:p>
        </w:tc>
        <w:tc>
          <w:tcPr>
            <w:tcW w:w="39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both"/>
              <w:rPr>
                <w:b/>
                <w:bCs/>
                <w:snapToGrid/>
                <w:color w:val="000000"/>
                <w:sz w:val="10"/>
                <w:szCs w:val="10"/>
              </w:rPr>
            </w:pPr>
            <w:r w:rsidRPr="00304B96">
              <w:rPr>
                <w:b/>
                <w:bCs/>
                <w:snapToGrid/>
                <w:color w:val="000000"/>
                <w:sz w:val="10"/>
                <w:szCs w:val="10"/>
              </w:rPr>
              <w:t>Total de Patrimonio  y Pasivos</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single" w:sz="8" w:space="0" w:color="auto"/>
              <w:left w:val="nil"/>
              <w:bottom w:val="single" w:sz="8" w:space="0" w:color="auto"/>
              <w:right w:val="nil"/>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0</w:t>
            </w:r>
          </w:p>
        </w:tc>
      </w:tr>
    </w:tbl>
    <w:p w:rsidR="00962507" w:rsidRPr="00304B96" w:rsidRDefault="00962507" w:rsidP="00962507">
      <w:pPr>
        <w:widowControl/>
        <w:rPr>
          <w:b/>
          <w:bCs/>
          <w:snapToGrid/>
          <w:sz w:val="22"/>
          <w:szCs w:val="22"/>
        </w:rPr>
      </w:pPr>
      <w:r w:rsidRPr="00304B96">
        <w:rPr>
          <w:b/>
          <w:bCs/>
          <w:snapToGrid/>
          <w:sz w:val="22"/>
          <w:szCs w:val="22"/>
        </w:rPr>
        <w:br w:type="page"/>
      </w:r>
    </w:p>
    <w:p w:rsidR="00962507" w:rsidRPr="00304B96" w:rsidRDefault="00962507" w:rsidP="00405F1D">
      <w:pPr>
        <w:widowControl/>
        <w:numPr>
          <w:ilvl w:val="0"/>
          <w:numId w:val="44"/>
        </w:numPr>
        <w:tabs>
          <w:tab w:val="left" w:pos="567"/>
        </w:tabs>
        <w:suppressAutoHyphens/>
        <w:ind w:left="567" w:hanging="567"/>
        <w:rPr>
          <w:b/>
          <w:bCs/>
          <w:snapToGrid/>
          <w:sz w:val="22"/>
          <w:szCs w:val="22"/>
        </w:rPr>
      </w:pPr>
      <w:r w:rsidRPr="00304B96">
        <w:rPr>
          <w:b/>
          <w:bCs/>
          <w:snapToGrid/>
          <w:sz w:val="22"/>
          <w:szCs w:val="22"/>
        </w:rPr>
        <w:t>ESTADO DE RESULTADO POR FUNCIÓN</w:t>
      </w:r>
    </w:p>
    <w:tbl>
      <w:tblPr>
        <w:tblW w:w="8699" w:type="dxa"/>
        <w:tblInd w:w="80" w:type="dxa"/>
        <w:tblCellMar>
          <w:left w:w="70" w:type="dxa"/>
          <w:right w:w="70" w:type="dxa"/>
        </w:tblCellMar>
        <w:tblLook w:val="04A0" w:firstRow="1" w:lastRow="0" w:firstColumn="1" w:lastColumn="0" w:noHBand="0" w:noVBand="1"/>
      </w:tblPr>
      <w:tblGrid>
        <w:gridCol w:w="1955"/>
        <w:gridCol w:w="3433"/>
        <w:gridCol w:w="476"/>
        <w:gridCol w:w="709"/>
        <w:gridCol w:w="708"/>
        <w:gridCol w:w="709"/>
        <w:gridCol w:w="709"/>
      </w:tblGrid>
      <w:tr w:rsidR="00962507" w:rsidRPr="00304B96" w:rsidTr="00141C28">
        <w:trPr>
          <w:trHeight w:val="228"/>
        </w:trPr>
        <w:tc>
          <w:tcPr>
            <w:tcW w:w="5388" w:type="dxa"/>
            <w:gridSpan w:val="2"/>
            <w:tcBorders>
              <w:top w:val="single" w:sz="8" w:space="0" w:color="auto"/>
              <w:left w:val="single" w:sz="8" w:space="0" w:color="auto"/>
              <w:bottom w:val="nil"/>
              <w:right w:val="nil"/>
            </w:tcBorders>
            <w:shd w:val="clear" w:color="000000" w:fill="FFFFFF"/>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ESTADO DE RESULTADOS POR FUNCIÓN</w:t>
            </w:r>
          </w:p>
        </w:tc>
        <w:tc>
          <w:tcPr>
            <w:tcW w:w="476" w:type="dxa"/>
            <w:tcBorders>
              <w:top w:val="single" w:sz="8" w:space="0" w:color="auto"/>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single" w:sz="8" w:space="0" w:color="auto"/>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8" w:type="dxa"/>
            <w:tcBorders>
              <w:top w:val="single" w:sz="8" w:space="0" w:color="auto"/>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single" w:sz="8" w:space="0" w:color="auto"/>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single" w:sz="8" w:space="0" w:color="auto"/>
              <w:left w:val="nil"/>
              <w:bottom w:val="nil"/>
              <w:right w:val="single" w:sz="8" w:space="0" w:color="auto"/>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r>
      <w:tr w:rsidR="00962507" w:rsidRPr="00304B96" w:rsidTr="00141C28">
        <w:trPr>
          <w:trHeight w:val="228"/>
        </w:trPr>
        <w:tc>
          <w:tcPr>
            <w:tcW w:w="1955" w:type="dxa"/>
            <w:tcBorders>
              <w:top w:val="nil"/>
              <w:left w:val="single" w:sz="8" w:space="0" w:color="auto"/>
              <w:bottom w:val="nil"/>
              <w:right w:val="nil"/>
            </w:tcBorders>
            <w:shd w:val="clear" w:color="000000" w:fill="FFFFFF"/>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Tipo de Moneda</w:t>
            </w:r>
          </w:p>
        </w:tc>
        <w:tc>
          <w:tcPr>
            <w:tcW w:w="3433" w:type="dxa"/>
            <w:tcBorders>
              <w:top w:val="single" w:sz="8" w:space="0" w:color="auto"/>
              <w:left w:val="single" w:sz="8" w:space="0" w:color="auto"/>
              <w:bottom w:val="nil"/>
              <w:right w:val="single" w:sz="8" w:space="0" w:color="auto"/>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476" w:type="dxa"/>
            <w:tcBorders>
              <w:top w:val="nil"/>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8" w:type="dxa"/>
            <w:tcBorders>
              <w:top w:val="nil"/>
              <w:left w:val="nil"/>
              <w:bottom w:val="nil"/>
              <w:right w:val="nil"/>
            </w:tcBorders>
            <w:shd w:val="clear" w:color="000000" w:fill="FFFFFF"/>
            <w:noWrap/>
            <w:vAlign w:val="bottom"/>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Razón Social:</w:t>
            </w:r>
          </w:p>
        </w:tc>
        <w:tc>
          <w:tcPr>
            <w:tcW w:w="1418"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962507" w:rsidRPr="00304B96" w:rsidRDefault="00962507" w:rsidP="00141C28">
            <w:pPr>
              <w:widowControl/>
              <w:jc w:val="center"/>
              <w:rPr>
                <w:snapToGrid/>
                <w:color w:val="000000"/>
                <w:sz w:val="10"/>
                <w:szCs w:val="10"/>
              </w:rPr>
            </w:pPr>
            <w:r w:rsidRPr="00304B96">
              <w:rPr>
                <w:snapToGrid/>
                <w:color w:val="000000"/>
                <w:sz w:val="10"/>
                <w:szCs w:val="10"/>
              </w:rPr>
              <w:t> </w:t>
            </w:r>
          </w:p>
        </w:tc>
      </w:tr>
      <w:tr w:rsidR="00962507" w:rsidRPr="00304B96" w:rsidTr="00141C28">
        <w:trPr>
          <w:trHeight w:val="228"/>
        </w:trPr>
        <w:tc>
          <w:tcPr>
            <w:tcW w:w="1955" w:type="dxa"/>
            <w:tcBorders>
              <w:top w:val="nil"/>
              <w:left w:val="single" w:sz="8" w:space="0" w:color="auto"/>
              <w:bottom w:val="nil"/>
              <w:right w:val="nil"/>
            </w:tcBorders>
            <w:shd w:val="clear" w:color="000000" w:fill="FFFFFF"/>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Tipo de estado</w:t>
            </w:r>
          </w:p>
        </w:tc>
        <w:tc>
          <w:tcPr>
            <w:tcW w:w="343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476" w:type="dxa"/>
            <w:tcBorders>
              <w:top w:val="nil"/>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nil"/>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8" w:type="dxa"/>
            <w:tcBorders>
              <w:top w:val="nil"/>
              <w:left w:val="nil"/>
              <w:bottom w:val="nil"/>
              <w:right w:val="nil"/>
            </w:tcBorders>
            <w:shd w:val="clear" w:color="000000" w:fill="FFFFFF"/>
            <w:noWrap/>
            <w:vAlign w:val="bottom"/>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Rut:</w:t>
            </w:r>
          </w:p>
        </w:tc>
        <w:tc>
          <w:tcPr>
            <w:tcW w:w="1418"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962507" w:rsidRPr="00304B96" w:rsidRDefault="00962507" w:rsidP="00141C28">
            <w:pPr>
              <w:widowControl/>
              <w:jc w:val="center"/>
              <w:rPr>
                <w:snapToGrid/>
                <w:color w:val="000000"/>
                <w:sz w:val="10"/>
                <w:szCs w:val="10"/>
              </w:rPr>
            </w:pPr>
            <w:r w:rsidRPr="00304B96">
              <w:rPr>
                <w:snapToGrid/>
                <w:color w:val="000000"/>
                <w:sz w:val="10"/>
                <w:szCs w:val="10"/>
              </w:rPr>
              <w:t> </w:t>
            </w:r>
          </w:p>
        </w:tc>
      </w:tr>
      <w:tr w:rsidR="00962507" w:rsidRPr="00304B96" w:rsidTr="00141C28">
        <w:trPr>
          <w:trHeight w:val="228"/>
        </w:trPr>
        <w:tc>
          <w:tcPr>
            <w:tcW w:w="1955" w:type="dxa"/>
            <w:tcBorders>
              <w:top w:val="nil"/>
              <w:left w:val="single" w:sz="8" w:space="0" w:color="auto"/>
              <w:bottom w:val="single" w:sz="8" w:space="0" w:color="auto"/>
              <w:right w:val="nil"/>
            </w:tcBorders>
            <w:shd w:val="clear" w:color="000000" w:fill="FFFFFF"/>
            <w:noWrap/>
            <w:vAlign w:val="bottom"/>
            <w:hideMark/>
          </w:tcPr>
          <w:p w:rsidR="00962507" w:rsidRPr="00304B96" w:rsidRDefault="00962507" w:rsidP="00141C28">
            <w:pPr>
              <w:widowControl/>
              <w:rPr>
                <w:b/>
                <w:bCs/>
                <w:snapToGrid/>
                <w:color w:val="000000"/>
                <w:sz w:val="10"/>
                <w:szCs w:val="10"/>
              </w:rPr>
            </w:pPr>
            <w:r w:rsidRPr="00304B96">
              <w:rPr>
                <w:b/>
                <w:bCs/>
                <w:snapToGrid/>
                <w:color w:val="000000"/>
                <w:sz w:val="10"/>
                <w:szCs w:val="10"/>
              </w:rPr>
              <w:t>Expresión en Cifras</w:t>
            </w:r>
          </w:p>
        </w:tc>
        <w:tc>
          <w:tcPr>
            <w:tcW w:w="3433" w:type="dxa"/>
            <w:tcBorders>
              <w:top w:val="nil"/>
              <w:left w:val="single" w:sz="8" w:space="0" w:color="auto"/>
              <w:bottom w:val="single" w:sz="8" w:space="0" w:color="auto"/>
              <w:right w:val="single" w:sz="8" w:space="0" w:color="auto"/>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476" w:type="dxa"/>
            <w:tcBorders>
              <w:top w:val="nil"/>
              <w:left w:val="nil"/>
              <w:bottom w:val="single" w:sz="8" w:space="0" w:color="auto"/>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8" w:space="0" w:color="auto"/>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8" w:type="dxa"/>
            <w:tcBorders>
              <w:top w:val="nil"/>
              <w:left w:val="nil"/>
              <w:bottom w:val="single" w:sz="8" w:space="0" w:color="auto"/>
              <w:right w:val="nil"/>
            </w:tcBorders>
            <w:shd w:val="clear" w:color="000000" w:fill="FFFFFF"/>
            <w:noWrap/>
            <w:vAlign w:val="bottom"/>
            <w:hideMark/>
          </w:tcPr>
          <w:p w:rsidR="00962507" w:rsidRPr="00304B96" w:rsidRDefault="00962507" w:rsidP="00141C28">
            <w:pPr>
              <w:widowControl/>
              <w:jc w:val="right"/>
              <w:rPr>
                <w:b/>
                <w:bCs/>
                <w:snapToGrid/>
                <w:color w:val="000000"/>
                <w:sz w:val="10"/>
                <w:szCs w:val="10"/>
              </w:rPr>
            </w:pPr>
            <w:r w:rsidRPr="00304B96">
              <w:rPr>
                <w:b/>
                <w:bCs/>
                <w:snapToGrid/>
                <w:color w:val="000000"/>
                <w:sz w:val="10"/>
                <w:szCs w:val="10"/>
              </w:rPr>
              <w:t>Código Sociedad Operadora:</w:t>
            </w:r>
          </w:p>
        </w:tc>
        <w:tc>
          <w:tcPr>
            <w:tcW w:w="709" w:type="dxa"/>
            <w:tcBorders>
              <w:top w:val="nil"/>
              <w:left w:val="single" w:sz="8" w:space="0" w:color="auto"/>
              <w:bottom w:val="single" w:sz="8" w:space="0" w:color="auto"/>
              <w:right w:val="nil"/>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962507" w:rsidRPr="00304B96" w:rsidRDefault="00962507" w:rsidP="00141C28">
            <w:pPr>
              <w:widowControl/>
              <w:rPr>
                <w:snapToGrid/>
                <w:color w:val="000000"/>
                <w:sz w:val="10"/>
                <w:szCs w:val="10"/>
              </w:rPr>
            </w:pPr>
            <w:r w:rsidRPr="00304B96">
              <w:rPr>
                <w:snapToGrid/>
                <w:color w:val="000000"/>
                <w:sz w:val="10"/>
                <w:szCs w:val="10"/>
              </w:rPr>
              <w:t> </w:t>
            </w:r>
          </w:p>
        </w:tc>
      </w:tr>
      <w:tr w:rsidR="00962507" w:rsidRPr="00304B96" w:rsidTr="00141C28">
        <w:trPr>
          <w:trHeight w:val="228"/>
        </w:trPr>
        <w:tc>
          <w:tcPr>
            <w:tcW w:w="1955" w:type="dxa"/>
            <w:tcBorders>
              <w:top w:val="nil"/>
              <w:left w:val="single" w:sz="8" w:space="0" w:color="auto"/>
              <w:bottom w:val="nil"/>
              <w:right w:val="nil"/>
            </w:tcBorders>
            <w:shd w:val="clear" w:color="000000" w:fill="FFFFFF"/>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3433" w:type="dxa"/>
            <w:tcBorders>
              <w:top w:val="nil"/>
              <w:left w:val="nil"/>
              <w:bottom w:val="nil"/>
              <w:right w:val="nil"/>
            </w:tcBorders>
            <w:shd w:val="clear" w:color="000000" w:fill="FFFFFF"/>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476" w:type="dxa"/>
            <w:tcBorders>
              <w:top w:val="nil"/>
              <w:left w:val="nil"/>
              <w:bottom w:val="nil"/>
              <w:right w:val="nil"/>
            </w:tcBorders>
            <w:shd w:val="clear" w:color="000000" w:fill="FFFFFF"/>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nil"/>
              <w:right w:val="nil"/>
            </w:tcBorders>
            <w:shd w:val="clear" w:color="000000" w:fill="FFFFFF"/>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8" w:type="dxa"/>
            <w:tcBorders>
              <w:top w:val="nil"/>
              <w:left w:val="nil"/>
              <w:bottom w:val="nil"/>
              <w:right w:val="nil"/>
            </w:tcBorders>
            <w:shd w:val="clear" w:color="000000" w:fill="FFFFFF"/>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nil"/>
              <w:right w:val="nil"/>
            </w:tcBorders>
            <w:shd w:val="clear" w:color="000000" w:fill="FFFFFF"/>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nil"/>
              <w:right w:val="single" w:sz="8" w:space="0" w:color="auto"/>
            </w:tcBorders>
            <w:shd w:val="clear" w:color="000000" w:fill="FFFFFF"/>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380"/>
        </w:trPr>
        <w:tc>
          <w:tcPr>
            <w:tcW w:w="1955" w:type="dxa"/>
            <w:vMerge w:val="restart"/>
            <w:tcBorders>
              <w:top w:val="single" w:sz="8" w:space="0" w:color="auto"/>
              <w:left w:val="single" w:sz="8" w:space="0" w:color="auto"/>
              <w:bottom w:val="nil"/>
              <w:right w:val="single" w:sz="4" w:space="0" w:color="auto"/>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Código SCJ</w:t>
            </w:r>
          </w:p>
        </w:tc>
        <w:tc>
          <w:tcPr>
            <w:tcW w:w="3433" w:type="dxa"/>
            <w:vMerge w:val="restart"/>
            <w:tcBorders>
              <w:top w:val="single" w:sz="8" w:space="0" w:color="auto"/>
              <w:left w:val="single" w:sz="4" w:space="0" w:color="auto"/>
              <w:bottom w:val="nil"/>
              <w:right w:val="nil"/>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xml:space="preserve">Estado de Resultados por Función </w:t>
            </w:r>
          </w:p>
        </w:tc>
        <w:tc>
          <w:tcPr>
            <w:tcW w:w="4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 xml:space="preserve">N° de </w:t>
            </w:r>
            <w:r>
              <w:rPr>
                <w:b/>
                <w:bCs/>
                <w:snapToGrid/>
                <w:color w:val="000000"/>
                <w:sz w:val="10"/>
                <w:szCs w:val="10"/>
              </w:rPr>
              <w:t>N</w:t>
            </w:r>
            <w:r w:rsidRPr="00304B96">
              <w:rPr>
                <w:b/>
                <w:bCs/>
                <w:snapToGrid/>
                <w:color w:val="000000"/>
                <w:sz w:val="10"/>
                <w:szCs w:val="10"/>
              </w:rPr>
              <w:t>ota</w:t>
            </w:r>
          </w:p>
        </w:tc>
        <w:tc>
          <w:tcPr>
            <w:tcW w:w="1417" w:type="dxa"/>
            <w:gridSpan w:val="2"/>
            <w:tcBorders>
              <w:top w:val="single" w:sz="8" w:space="0" w:color="auto"/>
              <w:left w:val="nil"/>
              <w:bottom w:val="single" w:sz="4" w:space="0" w:color="auto"/>
              <w:right w:val="single" w:sz="4" w:space="0" w:color="000000"/>
            </w:tcBorders>
            <w:shd w:val="clear" w:color="auto" w:fill="auto"/>
            <w:noWrap/>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 xml:space="preserve">   ACUMULADO</w:t>
            </w:r>
          </w:p>
        </w:tc>
        <w:tc>
          <w:tcPr>
            <w:tcW w:w="141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TRIMESTRAL</w:t>
            </w:r>
          </w:p>
        </w:tc>
      </w:tr>
      <w:tr w:rsidR="00962507" w:rsidRPr="00304B96" w:rsidTr="00141C28">
        <w:trPr>
          <w:trHeight w:val="380"/>
        </w:trPr>
        <w:tc>
          <w:tcPr>
            <w:tcW w:w="1955" w:type="dxa"/>
            <w:vMerge/>
            <w:tcBorders>
              <w:top w:val="single" w:sz="8" w:space="0" w:color="auto"/>
              <w:left w:val="single" w:sz="8" w:space="0" w:color="auto"/>
              <w:bottom w:val="nil"/>
              <w:right w:val="single" w:sz="4" w:space="0" w:color="auto"/>
            </w:tcBorders>
            <w:vAlign w:val="center"/>
            <w:hideMark/>
          </w:tcPr>
          <w:p w:rsidR="00962507" w:rsidRPr="00304B96" w:rsidRDefault="00962507" w:rsidP="00141C28">
            <w:pPr>
              <w:widowControl/>
              <w:rPr>
                <w:snapToGrid/>
                <w:color w:val="000000"/>
                <w:sz w:val="10"/>
                <w:szCs w:val="10"/>
              </w:rPr>
            </w:pPr>
          </w:p>
        </w:tc>
        <w:tc>
          <w:tcPr>
            <w:tcW w:w="3433" w:type="dxa"/>
            <w:vMerge/>
            <w:tcBorders>
              <w:top w:val="single" w:sz="8" w:space="0" w:color="auto"/>
              <w:left w:val="single" w:sz="4" w:space="0" w:color="auto"/>
              <w:bottom w:val="nil"/>
              <w:right w:val="nil"/>
            </w:tcBorders>
            <w:vAlign w:val="center"/>
            <w:hideMark/>
          </w:tcPr>
          <w:p w:rsidR="00962507" w:rsidRPr="00304B96" w:rsidRDefault="00962507" w:rsidP="00141C28">
            <w:pPr>
              <w:widowControl/>
              <w:rPr>
                <w:b/>
                <w:bCs/>
                <w:snapToGrid/>
                <w:color w:val="000000"/>
                <w:sz w:val="10"/>
                <w:szCs w:val="10"/>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rsidR="00962507" w:rsidRPr="00304B96" w:rsidRDefault="00962507" w:rsidP="00141C28">
            <w:pPr>
              <w:widowControl/>
              <w:rPr>
                <w:b/>
                <w:bCs/>
                <w:snapToGrid/>
                <w:color w:val="000000"/>
                <w:sz w:val="10"/>
                <w:szCs w:val="10"/>
              </w:rPr>
            </w:pP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01-01-XXX1</w:t>
            </w:r>
          </w:p>
        </w:tc>
        <w:tc>
          <w:tcPr>
            <w:tcW w:w="708"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01-01-XXX0</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01-01-XXX1</w:t>
            </w:r>
          </w:p>
        </w:tc>
        <w:tc>
          <w:tcPr>
            <w:tcW w:w="709"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01-01-XXX0</w:t>
            </w:r>
          </w:p>
        </w:tc>
      </w:tr>
      <w:tr w:rsidR="00962507" w:rsidRPr="00304B96" w:rsidTr="00141C28">
        <w:trPr>
          <w:trHeight w:val="741"/>
        </w:trPr>
        <w:tc>
          <w:tcPr>
            <w:tcW w:w="1955" w:type="dxa"/>
            <w:vMerge/>
            <w:tcBorders>
              <w:top w:val="single" w:sz="8" w:space="0" w:color="auto"/>
              <w:left w:val="single" w:sz="8" w:space="0" w:color="auto"/>
              <w:bottom w:val="nil"/>
              <w:right w:val="single" w:sz="4" w:space="0" w:color="auto"/>
            </w:tcBorders>
            <w:vAlign w:val="center"/>
            <w:hideMark/>
          </w:tcPr>
          <w:p w:rsidR="00962507" w:rsidRPr="00304B96" w:rsidRDefault="00962507" w:rsidP="00141C28">
            <w:pPr>
              <w:widowControl/>
              <w:rPr>
                <w:snapToGrid/>
                <w:color w:val="000000"/>
                <w:sz w:val="10"/>
                <w:szCs w:val="10"/>
              </w:rPr>
            </w:pPr>
          </w:p>
        </w:tc>
        <w:tc>
          <w:tcPr>
            <w:tcW w:w="3433" w:type="dxa"/>
            <w:vMerge/>
            <w:tcBorders>
              <w:top w:val="single" w:sz="8" w:space="0" w:color="auto"/>
              <w:left w:val="single" w:sz="4" w:space="0" w:color="auto"/>
              <w:bottom w:val="nil"/>
              <w:right w:val="nil"/>
            </w:tcBorders>
            <w:vAlign w:val="center"/>
            <w:hideMark/>
          </w:tcPr>
          <w:p w:rsidR="00962507" w:rsidRPr="00304B96" w:rsidRDefault="00962507" w:rsidP="00141C28">
            <w:pPr>
              <w:widowControl/>
              <w:rPr>
                <w:b/>
                <w:bCs/>
                <w:snapToGrid/>
                <w:color w:val="000000"/>
                <w:sz w:val="10"/>
                <w:szCs w:val="10"/>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rsidR="00962507" w:rsidRPr="00304B96" w:rsidRDefault="00962507" w:rsidP="00141C28">
            <w:pPr>
              <w:widowControl/>
              <w:rPr>
                <w:b/>
                <w:bCs/>
                <w:snapToGrid/>
                <w:color w:val="000000"/>
                <w:sz w:val="10"/>
                <w:szCs w:val="10"/>
              </w:rPr>
            </w:pPr>
          </w:p>
        </w:tc>
        <w:tc>
          <w:tcPr>
            <w:tcW w:w="709" w:type="dxa"/>
            <w:tcBorders>
              <w:top w:val="nil"/>
              <w:left w:val="nil"/>
              <w:bottom w:val="nil"/>
              <w:right w:val="single" w:sz="4" w:space="0" w:color="auto"/>
            </w:tcBorders>
            <w:shd w:val="clear" w:color="auto" w:fill="auto"/>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XX-XX-XXX1</w:t>
            </w:r>
            <w:r w:rsidRPr="00304B96">
              <w:rPr>
                <w:rFonts w:ascii="Calibri" w:hAnsi="Calibri" w:cs="Times New Roman"/>
                <w:b/>
                <w:bCs/>
                <w:snapToGrid/>
                <w:color w:val="000000"/>
                <w:sz w:val="10"/>
                <w:szCs w:val="10"/>
              </w:rPr>
              <w:br/>
              <w:t xml:space="preserve"> M$</w:t>
            </w:r>
          </w:p>
        </w:tc>
        <w:tc>
          <w:tcPr>
            <w:tcW w:w="708" w:type="dxa"/>
            <w:tcBorders>
              <w:top w:val="nil"/>
              <w:left w:val="nil"/>
              <w:bottom w:val="nil"/>
              <w:right w:val="single" w:sz="4" w:space="0" w:color="auto"/>
            </w:tcBorders>
            <w:shd w:val="clear" w:color="auto" w:fill="auto"/>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XX-XX-XXX0</w:t>
            </w:r>
            <w:r w:rsidRPr="00304B96">
              <w:rPr>
                <w:rFonts w:ascii="Calibri" w:hAnsi="Calibri" w:cs="Times New Roman"/>
                <w:b/>
                <w:bCs/>
                <w:snapToGrid/>
                <w:color w:val="000000"/>
                <w:sz w:val="10"/>
                <w:szCs w:val="10"/>
              </w:rPr>
              <w:br/>
              <w:t>M$</w:t>
            </w:r>
          </w:p>
        </w:tc>
        <w:tc>
          <w:tcPr>
            <w:tcW w:w="709" w:type="dxa"/>
            <w:tcBorders>
              <w:top w:val="nil"/>
              <w:left w:val="nil"/>
              <w:bottom w:val="nil"/>
              <w:right w:val="single" w:sz="4" w:space="0" w:color="auto"/>
            </w:tcBorders>
            <w:shd w:val="clear" w:color="auto" w:fill="auto"/>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XX-XX-XXX1</w:t>
            </w:r>
            <w:r w:rsidRPr="00304B96">
              <w:rPr>
                <w:rFonts w:ascii="Calibri" w:hAnsi="Calibri" w:cs="Times New Roman"/>
                <w:b/>
                <w:bCs/>
                <w:snapToGrid/>
                <w:color w:val="000000"/>
                <w:sz w:val="10"/>
                <w:szCs w:val="10"/>
              </w:rPr>
              <w:br/>
              <w:t xml:space="preserve"> M$</w:t>
            </w:r>
          </w:p>
        </w:tc>
        <w:tc>
          <w:tcPr>
            <w:tcW w:w="709" w:type="dxa"/>
            <w:tcBorders>
              <w:top w:val="nil"/>
              <w:left w:val="nil"/>
              <w:bottom w:val="nil"/>
              <w:right w:val="single" w:sz="8" w:space="0" w:color="auto"/>
            </w:tcBorders>
            <w:shd w:val="clear" w:color="auto" w:fill="auto"/>
            <w:vAlign w:val="bottom"/>
            <w:hideMark/>
          </w:tcPr>
          <w:p w:rsidR="00962507" w:rsidRPr="00304B96" w:rsidRDefault="00962507" w:rsidP="00141C28">
            <w:pPr>
              <w:widowControl/>
              <w:jc w:val="center"/>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 xml:space="preserve">XX-XX-XXX0 </w:t>
            </w:r>
            <w:r w:rsidRPr="00304B96">
              <w:rPr>
                <w:rFonts w:ascii="Calibri" w:hAnsi="Calibri" w:cs="Times New Roman"/>
                <w:b/>
                <w:bCs/>
                <w:snapToGrid/>
                <w:color w:val="000000"/>
                <w:sz w:val="10"/>
                <w:szCs w:val="10"/>
              </w:rPr>
              <w:br/>
              <w:t>M$</w:t>
            </w:r>
          </w:p>
        </w:tc>
      </w:tr>
      <w:tr w:rsidR="00962507" w:rsidRPr="00304B96" w:rsidTr="00141C28">
        <w:trPr>
          <w:trHeight w:val="209"/>
        </w:trPr>
        <w:tc>
          <w:tcPr>
            <w:tcW w:w="1955" w:type="dxa"/>
            <w:tcBorders>
              <w:top w:val="single" w:sz="8" w:space="0" w:color="auto"/>
              <w:left w:val="single" w:sz="8" w:space="0" w:color="auto"/>
              <w:bottom w:val="nil"/>
              <w:right w:val="nil"/>
            </w:tcBorders>
            <w:shd w:val="clear" w:color="000000" w:fill="D9D9D9"/>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433" w:type="dxa"/>
            <w:tcBorders>
              <w:top w:val="single" w:sz="8" w:space="0" w:color="auto"/>
              <w:left w:val="single" w:sz="8" w:space="0" w:color="auto"/>
              <w:bottom w:val="nil"/>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xml:space="preserve">Ganancia (Pérdida) </w:t>
            </w:r>
          </w:p>
        </w:tc>
        <w:tc>
          <w:tcPr>
            <w:tcW w:w="476" w:type="dxa"/>
            <w:tcBorders>
              <w:top w:val="nil"/>
              <w:left w:val="nil"/>
              <w:bottom w:val="nil"/>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single" w:sz="8" w:space="0" w:color="auto"/>
              <w:left w:val="nil"/>
              <w:bottom w:val="nil"/>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8" w:type="dxa"/>
            <w:tcBorders>
              <w:top w:val="single" w:sz="8" w:space="0" w:color="auto"/>
              <w:left w:val="nil"/>
              <w:bottom w:val="nil"/>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single" w:sz="8" w:space="0" w:color="auto"/>
              <w:left w:val="nil"/>
              <w:bottom w:val="nil"/>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single" w:sz="8" w:space="0" w:color="auto"/>
              <w:left w:val="nil"/>
              <w:bottom w:val="nil"/>
              <w:right w:val="single" w:sz="8" w:space="0" w:color="auto"/>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209"/>
        </w:trPr>
        <w:tc>
          <w:tcPr>
            <w:tcW w:w="1955" w:type="dxa"/>
            <w:tcBorders>
              <w:top w:val="single" w:sz="4" w:space="0" w:color="auto"/>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30010</w:t>
            </w:r>
          </w:p>
        </w:tc>
        <w:tc>
          <w:tcPr>
            <w:tcW w:w="343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xml:space="preserve">Ingresos actividades ordinarias </w:t>
            </w:r>
          </w:p>
        </w:tc>
        <w:tc>
          <w:tcPr>
            <w:tcW w:w="476" w:type="dxa"/>
            <w:tcBorders>
              <w:top w:val="single" w:sz="4" w:space="0" w:color="auto"/>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30020</w:t>
            </w:r>
          </w:p>
        </w:tc>
        <w:tc>
          <w:tcPr>
            <w:tcW w:w="3433" w:type="dxa"/>
            <w:tcBorders>
              <w:top w:val="nil"/>
              <w:left w:val="single" w:sz="8" w:space="0" w:color="auto"/>
              <w:bottom w:val="nil"/>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Costo de Ventas</w:t>
            </w:r>
          </w:p>
        </w:tc>
        <w:tc>
          <w:tcPr>
            <w:tcW w:w="476" w:type="dxa"/>
            <w:tcBorders>
              <w:top w:val="nil"/>
              <w:left w:val="nil"/>
              <w:bottom w:val="nil"/>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single" w:sz="8" w:space="0" w:color="auto"/>
              <w:left w:val="single" w:sz="8" w:space="0" w:color="auto"/>
              <w:bottom w:val="single" w:sz="8" w:space="0" w:color="auto"/>
              <w:right w:val="nil"/>
            </w:tcBorders>
            <w:shd w:val="clear" w:color="000000" w:fill="D9D9D9"/>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30030</w:t>
            </w:r>
          </w:p>
        </w:tc>
        <w:tc>
          <w:tcPr>
            <w:tcW w:w="343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 xml:space="preserve"> Ganancia bruta</w:t>
            </w:r>
          </w:p>
        </w:tc>
        <w:tc>
          <w:tcPr>
            <w:tcW w:w="476" w:type="dxa"/>
            <w:tcBorders>
              <w:top w:val="single" w:sz="8" w:space="0" w:color="auto"/>
              <w:left w:val="nil"/>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 </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8"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8"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30040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Ganancias que surgen de la baja en cuentas de activos financieros medidos al costo amortizado</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30050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Pérdidas que surgen de la baja en cuentas de activos financieros medidos al costo amortizado</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30060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Otros Ingresos por función</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30070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Costos de Distribución</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30080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Gastos de Administración</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30090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Otros Gastos por función</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30100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Otras ganancias (pérdidas)</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30110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Ingresos financieros</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30120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xml:space="preserve">Costos Financieros </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30130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 Participación en las ganancias (pérdidas) de asociadas y negocios conjuntos que se contabilicen utilizando el método de la participación</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30140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Diferencias de cambio</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30150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Resultados por Unidades de Reajuste</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437"/>
        </w:trPr>
        <w:tc>
          <w:tcPr>
            <w:tcW w:w="1955"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30160</w:t>
            </w:r>
          </w:p>
        </w:tc>
        <w:tc>
          <w:tcPr>
            <w:tcW w:w="3433" w:type="dxa"/>
            <w:tcBorders>
              <w:top w:val="nil"/>
              <w:left w:val="single" w:sz="8" w:space="0" w:color="auto"/>
              <w:bottom w:val="nil"/>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Ganancias (pérdidas) que surgen de la diferencia entre el valor libro anterior y el valor justo de activos financieros reclasificados medidos a valor razonable</w:t>
            </w:r>
          </w:p>
        </w:tc>
        <w:tc>
          <w:tcPr>
            <w:tcW w:w="476" w:type="dxa"/>
            <w:tcBorders>
              <w:top w:val="nil"/>
              <w:left w:val="nil"/>
              <w:bottom w:val="nil"/>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single" w:sz="8" w:space="0" w:color="auto"/>
              <w:left w:val="single" w:sz="8" w:space="0" w:color="auto"/>
              <w:bottom w:val="single" w:sz="8" w:space="0" w:color="auto"/>
              <w:right w:val="nil"/>
            </w:tcBorders>
            <w:shd w:val="clear" w:color="000000" w:fill="D9D9D9"/>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30170</w:t>
            </w:r>
          </w:p>
        </w:tc>
        <w:tc>
          <w:tcPr>
            <w:tcW w:w="343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Ganancia (Pérdida) antes de Impuesto</w:t>
            </w:r>
          </w:p>
        </w:tc>
        <w:tc>
          <w:tcPr>
            <w:tcW w:w="476" w:type="dxa"/>
            <w:tcBorders>
              <w:top w:val="single" w:sz="8" w:space="0" w:color="auto"/>
              <w:left w:val="nil"/>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 </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8"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8"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30180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Gasto por Impuesto a las Ganancias</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30190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xml:space="preserve">Ganancia (pérdida) procedente de operaciones continuadas </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30200</w:t>
            </w:r>
          </w:p>
        </w:tc>
        <w:tc>
          <w:tcPr>
            <w:tcW w:w="3433" w:type="dxa"/>
            <w:tcBorders>
              <w:top w:val="nil"/>
              <w:left w:val="single" w:sz="8" w:space="0" w:color="auto"/>
              <w:bottom w:val="nil"/>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xml:space="preserve">Ganancia (pérdida) procedente de operaciones discontinuadas </w:t>
            </w:r>
          </w:p>
        </w:tc>
        <w:tc>
          <w:tcPr>
            <w:tcW w:w="476" w:type="dxa"/>
            <w:tcBorders>
              <w:top w:val="nil"/>
              <w:left w:val="nil"/>
              <w:bottom w:val="nil"/>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single" w:sz="8" w:space="0" w:color="auto"/>
              <w:left w:val="single" w:sz="8" w:space="0" w:color="auto"/>
              <w:bottom w:val="single" w:sz="8" w:space="0" w:color="auto"/>
              <w:right w:val="nil"/>
            </w:tcBorders>
            <w:shd w:val="clear" w:color="000000" w:fill="D9D9D9"/>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30210</w:t>
            </w:r>
          </w:p>
        </w:tc>
        <w:tc>
          <w:tcPr>
            <w:tcW w:w="343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Ganancia (Pérdida)</w:t>
            </w:r>
          </w:p>
        </w:tc>
        <w:tc>
          <w:tcPr>
            <w:tcW w:w="476" w:type="dxa"/>
            <w:tcBorders>
              <w:top w:val="single" w:sz="8" w:space="0" w:color="auto"/>
              <w:left w:val="nil"/>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 </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8"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8"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30220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xml:space="preserve">Ganancia (pérdida), atribuible a los propietarios de la controladora </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30230</w:t>
            </w:r>
          </w:p>
        </w:tc>
        <w:tc>
          <w:tcPr>
            <w:tcW w:w="3433" w:type="dxa"/>
            <w:tcBorders>
              <w:top w:val="nil"/>
              <w:left w:val="single" w:sz="8" w:space="0" w:color="auto"/>
              <w:bottom w:val="nil"/>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xml:space="preserve">Ganancia (pérdida), atribuible a participaciones no controladoras </w:t>
            </w:r>
          </w:p>
        </w:tc>
        <w:tc>
          <w:tcPr>
            <w:tcW w:w="476" w:type="dxa"/>
            <w:tcBorders>
              <w:top w:val="nil"/>
              <w:left w:val="nil"/>
              <w:bottom w:val="nil"/>
              <w:right w:val="single" w:sz="8" w:space="0" w:color="auto"/>
            </w:tcBorders>
            <w:shd w:val="clear" w:color="auto" w:fill="auto"/>
            <w:vAlign w:val="center"/>
            <w:hideMark/>
          </w:tcPr>
          <w:p w:rsidR="00962507" w:rsidRPr="00304B96" w:rsidRDefault="00962507" w:rsidP="00141C28">
            <w:pPr>
              <w:widowControl/>
              <w:rPr>
                <w:snapToGrid/>
                <w:color w:val="000000"/>
                <w:sz w:val="10"/>
                <w:szCs w:val="10"/>
              </w:rPr>
            </w:pPr>
            <w:r w:rsidRPr="00304B96">
              <w:rPr>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single" w:sz="8" w:space="0" w:color="auto"/>
              <w:left w:val="single" w:sz="8" w:space="0" w:color="auto"/>
              <w:bottom w:val="single" w:sz="8" w:space="0" w:color="auto"/>
              <w:right w:val="nil"/>
            </w:tcBorders>
            <w:shd w:val="clear" w:color="000000" w:fill="D9D9D9"/>
            <w:vAlign w:val="center"/>
            <w:hideMark/>
          </w:tcPr>
          <w:p w:rsidR="00962507" w:rsidRPr="00304B96" w:rsidRDefault="00962507" w:rsidP="00141C28">
            <w:pPr>
              <w:widowControl/>
              <w:jc w:val="center"/>
              <w:rPr>
                <w:b/>
                <w:bCs/>
                <w:snapToGrid/>
                <w:color w:val="000000"/>
                <w:sz w:val="10"/>
                <w:szCs w:val="10"/>
              </w:rPr>
            </w:pPr>
            <w:r w:rsidRPr="00304B96">
              <w:rPr>
                <w:b/>
                <w:bCs/>
                <w:snapToGrid/>
                <w:color w:val="000000"/>
                <w:sz w:val="10"/>
                <w:szCs w:val="10"/>
              </w:rPr>
              <w:t>30210</w:t>
            </w:r>
          </w:p>
        </w:tc>
        <w:tc>
          <w:tcPr>
            <w:tcW w:w="343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Ganancia (Pérdida)</w:t>
            </w:r>
          </w:p>
        </w:tc>
        <w:tc>
          <w:tcPr>
            <w:tcW w:w="476" w:type="dxa"/>
            <w:tcBorders>
              <w:top w:val="single" w:sz="8" w:space="0" w:color="auto"/>
              <w:left w:val="nil"/>
              <w:bottom w:val="single" w:sz="8" w:space="0" w:color="auto"/>
              <w:right w:val="single" w:sz="8" w:space="0" w:color="auto"/>
            </w:tcBorders>
            <w:shd w:val="clear" w:color="000000" w:fill="D9D9D9"/>
            <w:vAlign w:val="center"/>
            <w:hideMark/>
          </w:tcPr>
          <w:p w:rsidR="00962507" w:rsidRPr="00304B96" w:rsidRDefault="00962507" w:rsidP="00141C28">
            <w:pPr>
              <w:widowControl/>
              <w:rPr>
                <w:b/>
                <w:bCs/>
                <w:snapToGrid/>
                <w:color w:val="000000"/>
                <w:sz w:val="10"/>
                <w:szCs w:val="10"/>
              </w:rPr>
            </w:pPr>
            <w:r w:rsidRPr="00304B96">
              <w:rPr>
                <w:b/>
                <w:bCs/>
                <w:snapToGrid/>
                <w:color w:val="000000"/>
                <w:sz w:val="10"/>
                <w:szCs w:val="10"/>
              </w:rPr>
              <w:t> </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8"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4"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c>
          <w:tcPr>
            <w:tcW w:w="709" w:type="dxa"/>
            <w:tcBorders>
              <w:top w:val="single" w:sz="8" w:space="0" w:color="auto"/>
              <w:left w:val="nil"/>
              <w:bottom w:val="single" w:sz="8" w:space="0" w:color="auto"/>
              <w:right w:val="single" w:sz="8" w:space="0" w:color="auto"/>
            </w:tcBorders>
            <w:shd w:val="clear" w:color="000000" w:fill="D9D9D9"/>
            <w:noWrap/>
            <w:vAlign w:val="bottom"/>
            <w:hideMark/>
          </w:tcPr>
          <w:p w:rsidR="00962507" w:rsidRPr="00304B96" w:rsidRDefault="00962507" w:rsidP="00141C28">
            <w:pPr>
              <w:widowControl/>
              <w:jc w:val="right"/>
              <w:rPr>
                <w:rFonts w:ascii="Calibri" w:hAnsi="Calibri" w:cs="Times New Roman"/>
                <w:b/>
                <w:bCs/>
                <w:snapToGrid/>
                <w:color w:val="000000"/>
                <w:sz w:val="10"/>
                <w:szCs w:val="10"/>
              </w:rPr>
            </w:pPr>
            <w:r w:rsidRPr="00304B96">
              <w:rPr>
                <w:rFonts w:ascii="Calibri" w:hAnsi="Calibri" w:cs="Times New Roman"/>
                <w:b/>
                <w:bCs/>
                <w:snapToGrid/>
                <w:color w:val="000000"/>
                <w:sz w:val="10"/>
                <w:szCs w:val="10"/>
              </w:rPr>
              <w:t>0</w:t>
            </w:r>
          </w:p>
        </w:tc>
      </w:tr>
      <w:tr w:rsidR="00962507" w:rsidRPr="00304B96" w:rsidTr="00141C28">
        <w:trPr>
          <w:trHeight w:val="228"/>
        </w:trPr>
        <w:tc>
          <w:tcPr>
            <w:tcW w:w="1955" w:type="dxa"/>
            <w:tcBorders>
              <w:top w:val="nil"/>
              <w:left w:val="single" w:sz="8" w:space="0" w:color="auto"/>
              <w:bottom w:val="single" w:sz="8" w:space="0" w:color="auto"/>
              <w:right w:val="nil"/>
            </w:tcBorders>
            <w:shd w:val="clear" w:color="000000" w:fill="D9D9D9"/>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433" w:type="dxa"/>
            <w:tcBorders>
              <w:top w:val="nil"/>
              <w:left w:val="single" w:sz="8" w:space="0" w:color="auto"/>
              <w:bottom w:val="single" w:sz="8" w:space="0" w:color="auto"/>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xml:space="preserve">Ganancias por Acción </w:t>
            </w:r>
          </w:p>
        </w:tc>
        <w:tc>
          <w:tcPr>
            <w:tcW w:w="476" w:type="dxa"/>
            <w:tcBorders>
              <w:top w:val="nil"/>
              <w:left w:val="nil"/>
              <w:bottom w:val="single" w:sz="8" w:space="0" w:color="auto"/>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nil"/>
              <w:left w:val="nil"/>
              <w:bottom w:val="single" w:sz="8" w:space="0" w:color="auto"/>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8" w:type="dxa"/>
            <w:tcBorders>
              <w:top w:val="nil"/>
              <w:left w:val="nil"/>
              <w:bottom w:val="single" w:sz="8" w:space="0" w:color="auto"/>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8" w:space="0" w:color="auto"/>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8" w:space="0" w:color="auto"/>
              <w:right w:val="single" w:sz="8" w:space="0" w:color="auto"/>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228"/>
        </w:trPr>
        <w:tc>
          <w:tcPr>
            <w:tcW w:w="1955" w:type="dxa"/>
            <w:tcBorders>
              <w:top w:val="nil"/>
              <w:left w:val="single" w:sz="8" w:space="0" w:color="auto"/>
              <w:bottom w:val="single" w:sz="8" w:space="0" w:color="auto"/>
              <w:right w:val="nil"/>
            </w:tcBorders>
            <w:shd w:val="clear" w:color="000000" w:fill="D9D9D9"/>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433" w:type="dxa"/>
            <w:tcBorders>
              <w:top w:val="nil"/>
              <w:left w:val="single" w:sz="8" w:space="0" w:color="auto"/>
              <w:bottom w:val="single" w:sz="8" w:space="0" w:color="auto"/>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Ganancia por acción básica</w:t>
            </w:r>
            <w:r w:rsidRPr="00304B96">
              <w:rPr>
                <w:b/>
                <w:bCs/>
                <w:snapToGrid/>
                <w:color w:val="000000"/>
                <w:sz w:val="10"/>
                <w:szCs w:val="10"/>
              </w:rPr>
              <w:t xml:space="preserve"> </w:t>
            </w:r>
          </w:p>
        </w:tc>
        <w:tc>
          <w:tcPr>
            <w:tcW w:w="476" w:type="dxa"/>
            <w:tcBorders>
              <w:top w:val="nil"/>
              <w:left w:val="nil"/>
              <w:bottom w:val="single" w:sz="8" w:space="0" w:color="auto"/>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709" w:type="dxa"/>
            <w:tcBorders>
              <w:top w:val="nil"/>
              <w:left w:val="nil"/>
              <w:bottom w:val="single" w:sz="8" w:space="0" w:color="auto"/>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8" w:type="dxa"/>
            <w:tcBorders>
              <w:top w:val="nil"/>
              <w:left w:val="nil"/>
              <w:bottom w:val="single" w:sz="8" w:space="0" w:color="auto"/>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8" w:space="0" w:color="auto"/>
              <w:right w:val="nil"/>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c>
          <w:tcPr>
            <w:tcW w:w="709" w:type="dxa"/>
            <w:tcBorders>
              <w:top w:val="nil"/>
              <w:left w:val="nil"/>
              <w:bottom w:val="single" w:sz="8" w:space="0" w:color="auto"/>
              <w:right w:val="single" w:sz="8" w:space="0" w:color="auto"/>
            </w:tcBorders>
            <w:shd w:val="clear" w:color="000000" w:fill="D9D9D9"/>
            <w:noWrap/>
            <w:vAlign w:val="bottom"/>
            <w:hideMark/>
          </w:tcPr>
          <w:p w:rsidR="00962507" w:rsidRPr="00304B96" w:rsidRDefault="00962507" w:rsidP="00141C28">
            <w:pPr>
              <w:widowControl/>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30240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Ganancia (pérdida) por acción básica en operaciones continuadas </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30250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Ganancia (pérdidas) por acción básica en operaciones discontinuadas </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nil"/>
              <w:left w:val="single" w:sz="8" w:space="0" w:color="auto"/>
              <w:bottom w:val="nil"/>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30260</w:t>
            </w:r>
          </w:p>
        </w:tc>
        <w:tc>
          <w:tcPr>
            <w:tcW w:w="3433" w:type="dxa"/>
            <w:tcBorders>
              <w:top w:val="nil"/>
              <w:left w:val="single" w:sz="8" w:space="0" w:color="auto"/>
              <w:bottom w:val="nil"/>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Ganancia (pérdida) por acción básica</w:t>
            </w:r>
          </w:p>
        </w:tc>
        <w:tc>
          <w:tcPr>
            <w:tcW w:w="476" w:type="dxa"/>
            <w:tcBorders>
              <w:top w:val="nil"/>
              <w:left w:val="nil"/>
              <w:bottom w:val="nil"/>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nil"/>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single" w:sz="8" w:space="0" w:color="auto"/>
              <w:left w:val="single" w:sz="8" w:space="0" w:color="auto"/>
              <w:bottom w:val="single" w:sz="8" w:space="0" w:color="auto"/>
              <w:right w:val="nil"/>
            </w:tcBorders>
            <w:shd w:val="clear" w:color="000000" w:fill="D9D9D9"/>
            <w:vAlign w:val="center"/>
            <w:hideMark/>
          </w:tcPr>
          <w:p w:rsidR="00962507" w:rsidRPr="00304B96" w:rsidRDefault="00962507" w:rsidP="00141C28">
            <w:pPr>
              <w:widowControl/>
              <w:jc w:val="center"/>
              <w:rPr>
                <w:b/>
                <w:bCs/>
                <w:i/>
                <w:iCs/>
                <w:snapToGrid/>
                <w:color w:val="000000"/>
                <w:sz w:val="10"/>
                <w:szCs w:val="10"/>
              </w:rPr>
            </w:pPr>
            <w:r w:rsidRPr="00304B96">
              <w:rPr>
                <w:b/>
                <w:bCs/>
                <w:i/>
                <w:iCs/>
                <w:snapToGrid/>
                <w:color w:val="000000"/>
                <w:sz w:val="10"/>
                <w:szCs w:val="10"/>
              </w:rPr>
              <w:t>Título</w:t>
            </w:r>
          </w:p>
        </w:tc>
        <w:tc>
          <w:tcPr>
            <w:tcW w:w="343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Ganancias por acción diluidas</w:t>
            </w:r>
            <w:r w:rsidRPr="00304B96">
              <w:rPr>
                <w:b/>
                <w:bCs/>
                <w:snapToGrid/>
                <w:color w:val="000000"/>
                <w:sz w:val="10"/>
                <w:szCs w:val="10"/>
              </w:rPr>
              <w:t xml:space="preserve"> </w:t>
            </w:r>
          </w:p>
        </w:tc>
        <w:tc>
          <w:tcPr>
            <w:tcW w:w="476" w:type="dxa"/>
            <w:tcBorders>
              <w:top w:val="single" w:sz="8" w:space="0" w:color="auto"/>
              <w:left w:val="nil"/>
              <w:bottom w:val="single" w:sz="8" w:space="0" w:color="auto"/>
              <w:right w:val="single" w:sz="8" w:space="0" w:color="auto"/>
            </w:tcBorders>
            <w:shd w:val="clear" w:color="000000" w:fill="D9D9D9"/>
            <w:vAlign w:val="center"/>
            <w:hideMark/>
          </w:tcPr>
          <w:p w:rsidR="00962507" w:rsidRPr="00304B96" w:rsidRDefault="00962507" w:rsidP="00141C28">
            <w:pPr>
              <w:widowControl/>
              <w:rPr>
                <w:b/>
                <w:bCs/>
                <w:i/>
                <w:iCs/>
                <w:snapToGrid/>
                <w:color w:val="000000"/>
                <w:sz w:val="10"/>
                <w:szCs w:val="10"/>
              </w:rPr>
            </w:pPr>
            <w:r w:rsidRPr="00304B96">
              <w:rPr>
                <w:b/>
                <w:bCs/>
                <w:i/>
                <w:iCs/>
                <w:snapToGrid/>
                <w:color w:val="000000"/>
                <w:sz w:val="10"/>
                <w:szCs w:val="10"/>
              </w:rPr>
              <w:t> </w:t>
            </w:r>
          </w:p>
        </w:tc>
        <w:tc>
          <w:tcPr>
            <w:tcW w:w="2835" w:type="dxa"/>
            <w:gridSpan w:val="4"/>
            <w:tcBorders>
              <w:top w:val="single" w:sz="8" w:space="0" w:color="auto"/>
              <w:left w:val="nil"/>
              <w:bottom w:val="single" w:sz="8" w:space="0" w:color="auto"/>
              <w:right w:val="single" w:sz="8" w:space="0" w:color="000000"/>
            </w:tcBorders>
            <w:shd w:val="clear" w:color="000000" w:fill="D9D9D9"/>
            <w:noWrap/>
            <w:vAlign w:val="bottom"/>
            <w:hideMark/>
          </w:tcPr>
          <w:p w:rsidR="00962507" w:rsidRPr="00304B96" w:rsidRDefault="00962507" w:rsidP="00141C28">
            <w:pPr>
              <w:widowControl/>
              <w:jc w:val="center"/>
              <w:rPr>
                <w:rFonts w:ascii="Calibri" w:hAnsi="Calibri" w:cs="Times New Roman"/>
                <w:snapToGrid/>
                <w:color w:val="000000"/>
                <w:sz w:val="10"/>
                <w:szCs w:val="10"/>
              </w:rPr>
            </w:pPr>
            <w:r w:rsidRPr="00304B96">
              <w:rPr>
                <w:rFonts w:ascii="Calibri" w:hAnsi="Calibri" w:cs="Times New Roman"/>
                <w:snapToGrid/>
                <w:color w:val="000000"/>
                <w:sz w:val="10"/>
                <w:szCs w:val="10"/>
              </w:rPr>
              <w:t> </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30270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Ganancias (pérdida) diluida por acción procedente de operaciones continuadas </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09"/>
        </w:trPr>
        <w:tc>
          <w:tcPr>
            <w:tcW w:w="1955" w:type="dxa"/>
            <w:tcBorders>
              <w:top w:val="nil"/>
              <w:left w:val="single" w:sz="8" w:space="0" w:color="auto"/>
              <w:bottom w:val="single" w:sz="4"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30280</w:t>
            </w:r>
          </w:p>
        </w:tc>
        <w:tc>
          <w:tcPr>
            <w:tcW w:w="3433" w:type="dxa"/>
            <w:tcBorders>
              <w:top w:val="nil"/>
              <w:left w:val="single" w:sz="8" w:space="0" w:color="auto"/>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Ganancias (pérdida) diluida por acción procedentes de operaciones discontinuadas </w:t>
            </w:r>
          </w:p>
        </w:tc>
        <w:tc>
          <w:tcPr>
            <w:tcW w:w="476" w:type="dxa"/>
            <w:tcBorders>
              <w:top w:val="nil"/>
              <w:left w:val="nil"/>
              <w:bottom w:val="single" w:sz="4"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4"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r w:rsidR="00962507" w:rsidRPr="00304B96" w:rsidTr="00141C28">
        <w:trPr>
          <w:trHeight w:val="228"/>
        </w:trPr>
        <w:tc>
          <w:tcPr>
            <w:tcW w:w="1955" w:type="dxa"/>
            <w:tcBorders>
              <w:top w:val="nil"/>
              <w:left w:val="single" w:sz="8" w:space="0" w:color="auto"/>
              <w:bottom w:val="single" w:sz="8" w:space="0" w:color="auto"/>
              <w:right w:val="nil"/>
            </w:tcBorders>
            <w:shd w:val="clear" w:color="auto" w:fill="auto"/>
            <w:vAlign w:val="center"/>
            <w:hideMark/>
          </w:tcPr>
          <w:p w:rsidR="00962507" w:rsidRPr="00304B96" w:rsidRDefault="00962507" w:rsidP="00141C28">
            <w:pPr>
              <w:widowControl/>
              <w:jc w:val="center"/>
              <w:rPr>
                <w:snapToGrid/>
                <w:color w:val="000000"/>
                <w:sz w:val="10"/>
                <w:szCs w:val="10"/>
              </w:rPr>
            </w:pPr>
            <w:r w:rsidRPr="00304B96">
              <w:rPr>
                <w:snapToGrid/>
                <w:color w:val="000000"/>
                <w:sz w:val="10"/>
                <w:szCs w:val="10"/>
              </w:rPr>
              <w:t>30290</w:t>
            </w:r>
          </w:p>
        </w:tc>
        <w:tc>
          <w:tcPr>
            <w:tcW w:w="3433" w:type="dxa"/>
            <w:tcBorders>
              <w:top w:val="nil"/>
              <w:left w:val="single" w:sz="8" w:space="0" w:color="auto"/>
              <w:bottom w:val="single" w:sz="8"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xml:space="preserve">Ganancias (pérdida) diluida por acción </w:t>
            </w:r>
          </w:p>
        </w:tc>
        <w:tc>
          <w:tcPr>
            <w:tcW w:w="476" w:type="dxa"/>
            <w:tcBorders>
              <w:top w:val="nil"/>
              <w:left w:val="nil"/>
              <w:bottom w:val="single" w:sz="8" w:space="0" w:color="auto"/>
              <w:right w:val="single" w:sz="8" w:space="0" w:color="auto"/>
            </w:tcBorders>
            <w:shd w:val="clear" w:color="auto" w:fill="auto"/>
            <w:vAlign w:val="center"/>
            <w:hideMark/>
          </w:tcPr>
          <w:p w:rsidR="00962507" w:rsidRPr="00304B96" w:rsidRDefault="00962507" w:rsidP="00141C28">
            <w:pPr>
              <w:widowControl/>
              <w:jc w:val="both"/>
              <w:rPr>
                <w:snapToGrid/>
                <w:color w:val="000000"/>
                <w:sz w:val="10"/>
                <w:szCs w:val="10"/>
              </w:rPr>
            </w:pPr>
            <w:r w:rsidRPr="00304B96">
              <w:rPr>
                <w:snapToGrid/>
                <w:color w:val="000000"/>
                <w:sz w:val="10"/>
                <w:szCs w:val="10"/>
              </w:rPr>
              <w:t> </w:t>
            </w:r>
          </w:p>
        </w:tc>
        <w:tc>
          <w:tcPr>
            <w:tcW w:w="709" w:type="dxa"/>
            <w:tcBorders>
              <w:top w:val="nil"/>
              <w:left w:val="nil"/>
              <w:bottom w:val="single" w:sz="8"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8" w:type="dxa"/>
            <w:tcBorders>
              <w:top w:val="nil"/>
              <w:left w:val="nil"/>
              <w:bottom w:val="single" w:sz="8"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8" w:space="0" w:color="auto"/>
              <w:right w:val="single" w:sz="4"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c>
          <w:tcPr>
            <w:tcW w:w="709" w:type="dxa"/>
            <w:tcBorders>
              <w:top w:val="nil"/>
              <w:left w:val="nil"/>
              <w:bottom w:val="single" w:sz="8" w:space="0" w:color="auto"/>
              <w:right w:val="single" w:sz="8" w:space="0" w:color="auto"/>
            </w:tcBorders>
            <w:shd w:val="clear" w:color="auto" w:fill="auto"/>
            <w:noWrap/>
            <w:vAlign w:val="bottom"/>
            <w:hideMark/>
          </w:tcPr>
          <w:p w:rsidR="00962507" w:rsidRPr="00304B96" w:rsidRDefault="00962507" w:rsidP="00141C28">
            <w:pPr>
              <w:widowControl/>
              <w:jc w:val="right"/>
              <w:rPr>
                <w:rFonts w:ascii="Calibri" w:hAnsi="Calibri" w:cs="Times New Roman"/>
                <w:snapToGrid/>
                <w:color w:val="000000"/>
                <w:sz w:val="10"/>
                <w:szCs w:val="10"/>
              </w:rPr>
            </w:pPr>
            <w:r w:rsidRPr="00304B96">
              <w:rPr>
                <w:rFonts w:ascii="Calibri" w:hAnsi="Calibri" w:cs="Times New Roman"/>
                <w:snapToGrid/>
                <w:color w:val="000000"/>
                <w:sz w:val="10"/>
                <w:szCs w:val="10"/>
              </w:rPr>
              <w:t>0</w:t>
            </w:r>
          </w:p>
        </w:tc>
      </w:tr>
    </w:tbl>
    <w:p w:rsidR="00962507" w:rsidRPr="004A0C3A" w:rsidRDefault="00962507" w:rsidP="00962507">
      <w:pPr>
        <w:widowControl/>
        <w:tabs>
          <w:tab w:val="left" w:pos="567"/>
        </w:tabs>
        <w:suppressAutoHyphens/>
        <w:rPr>
          <w:b/>
          <w:bCs/>
          <w:snapToGrid/>
          <w:sz w:val="8"/>
          <w:szCs w:val="8"/>
        </w:rPr>
      </w:pPr>
    </w:p>
    <w:p w:rsidR="00962507" w:rsidRPr="004A0C3A" w:rsidRDefault="00962507" w:rsidP="00962507">
      <w:pPr>
        <w:widowControl/>
        <w:tabs>
          <w:tab w:val="left" w:pos="10332"/>
        </w:tabs>
        <w:autoSpaceDE w:val="0"/>
        <w:autoSpaceDN w:val="0"/>
        <w:adjustRightInd w:val="0"/>
        <w:spacing w:line="240" w:lineRule="atLeast"/>
        <w:jc w:val="both"/>
        <w:rPr>
          <w:snapToGrid/>
          <w:spacing w:val="-3"/>
          <w:sz w:val="8"/>
          <w:szCs w:val="8"/>
        </w:rPr>
      </w:pPr>
      <w:r w:rsidRPr="004A0C3A">
        <w:rPr>
          <w:snapToGrid/>
          <w:spacing w:val="-3"/>
          <w:sz w:val="8"/>
          <w:szCs w:val="8"/>
        </w:rPr>
        <w:t>*Aquellas cuentas contables que reúnan las características y/o condiciones para ser categorizadas o agrupadas en más de un rubro definido para IFRS, podrán clasificarse en todos aquéllos que la entidad considere aplicables. La asociación de códigos efectuada es de carácter referencial.  No obstante lo anterior, cada institución deberá revelar en su Nota Explicativa N° 2 “Políticas Contables” la alternativa adoptada, cuando se presenten dos o más criterios posibles o no se cuente con una definición específica en la normativa vigente o difiera de los códigos referenciales establecidos precedentemente.</w:t>
      </w:r>
    </w:p>
    <w:p w:rsidR="00962507" w:rsidRPr="004A0C3A" w:rsidRDefault="00962507" w:rsidP="00962507">
      <w:pPr>
        <w:widowControl/>
        <w:tabs>
          <w:tab w:val="left" w:pos="10332"/>
        </w:tabs>
        <w:autoSpaceDE w:val="0"/>
        <w:autoSpaceDN w:val="0"/>
        <w:adjustRightInd w:val="0"/>
        <w:spacing w:line="240" w:lineRule="atLeast"/>
        <w:jc w:val="both"/>
        <w:rPr>
          <w:snapToGrid/>
          <w:spacing w:val="-3"/>
          <w:sz w:val="8"/>
          <w:szCs w:val="8"/>
        </w:rPr>
      </w:pPr>
      <w:r w:rsidRPr="004A0C3A">
        <w:rPr>
          <w:snapToGrid/>
          <w:spacing w:val="-3"/>
          <w:sz w:val="8"/>
          <w:szCs w:val="8"/>
        </w:rPr>
        <w:t>*Deberá omitirse el llenado de aquellos rubros IFRS que por su naturaleza no tengan correspondencia con las cuentas propias definidas por la operadora.</w:t>
      </w:r>
    </w:p>
    <w:p w:rsidR="00962507" w:rsidRPr="00304B96" w:rsidRDefault="00962507" w:rsidP="00405F1D">
      <w:pPr>
        <w:widowControl/>
        <w:numPr>
          <w:ilvl w:val="0"/>
          <w:numId w:val="44"/>
        </w:numPr>
        <w:tabs>
          <w:tab w:val="left" w:pos="567"/>
        </w:tabs>
        <w:suppressAutoHyphens/>
        <w:ind w:left="567" w:hanging="567"/>
        <w:rPr>
          <w:b/>
          <w:bCs/>
          <w:snapToGrid/>
          <w:sz w:val="22"/>
          <w:szCs w:val="22"/>
        </w:rPr>
      </w:pPr>
      <w:r>
        <w:rPr>
          <w:noProof/>
        </w:rPr>
        <w:drawing>
          <wp:anchor distT="0" distB="0" distL="114300" distR="114300" simplePos="0" relativeHeight="251659264" behindDoc="0" locked="0" layoutInCell="1" allowOverlap="1" wp14:anchorId="51BB584F" wp14:editId="1B37BB1F">
            <wp:simplePos x="0" y="0"/>
            <wp:positionH relativeFrom="column">
              <wp:posOffset>-3810</wp:posOffset>
            </wp:positionH>
            <wp:positionV relativeFrom="paragraph">
              <wp:posOffset>323215</wp:posOffset>
            </wp:positionV>
            <wp:extent cx="5600700" cy="67532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675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B96">
        <w:rPr>
          <w:b/>
          <w:snapToGrid/>
          <w:spacing w:val="-3"/>
          <w:sz w:val="22"/>
          <w:szCs w:val="22"/>
        </w:rPr>
        <w:t>ESTADO</w:t>
      </w:r>
      <w:r w:rsidRPr="00304B96">
        <w:rPr>
          <w:b/>
          <w:bCs/>
          <w:snapToGrid/>
          <w:sz w:val="22"/>
          <w:szCs w:val="22"/>
        </w:rPr>
        <w:t xml:space="preserve"> DE RESULTADO INTEGRAL </w:t>
      </w:r>
    </w:p>
    <w:p w:rsidR="00962507" w:rsidRPr="00304B96" w:rsidRDefault="00962507" w:rsidP="00962507">
      <w:pPr>
        <w:widowControl/>
        <w:tabs>
          <w:tab w:val="left" w:pos="567"/>
        </w:tabs>
        <w:suppressAutoHyphens/>
        <w:ind w:left="567"/>
        <w:rPr>
          <w:b/>
          <w:bCs/>
          <w:snapToGrid/>
          <w:sz w:val="22"/>
          <w:szCs w:val="22"/>
        </w:rPr>
      </w:pPr>
    </w:p>
    <w:p w:rsidR="00962507" w:rsidRPr="00304B96" w:rsidRDefault="00962507" w:rsidP="00962507">
      <w:pPr>
        <w:widowControl/>
        <w:suppressAutoHyphens/>
        <w:rPr>
          <w:b/>
          <w:bCs/>
          <w:snapToGrid/>
          <w:sz w:val="22"/>
          <w:szCs w:val="22"/>
        </w:rPr>
      </w:pPr>
    </w:p>
    <w:p w:rsidR="00962507" w:rsidRPr="00F655F0" w:rsidRDefault="00962507" w:rsidP="00962507">
      <w:pPr>
        <w:widowControl/>
        <w:tabs>
          <w:tab w:val="left" w:pos="567"/>
        </w:tabs>
        <w:suppressAutoHyphens/>
        <w:ind w:left="567"/>
        <w:rPr>
          <w:b/>
          <w:bCs/>
          <w:snapToGrid/>
          <w:sz w:val="8"/>
          <w:szCs w:val="8"/>
        </w:rPr>
      </w:pPr>
    </w:p>
    <w:p w:rsidR="00962507" w:rsidRPr="004A0C3A" w:rsidRDefault="00962507" w:rsidP="00962507">
      <w:pPr>
        <w:widowControl/>
        <w:tabs>
          <w:tab w:val="left" w:pos="10332"/>
        </w:tabs>
        <w:autoSpaceDE w:val="0"/>
        <w:autoSpaceDN w:val="0"/>
        <w:adjustRightInd w:val="0"/>
        <w:spacing w:line="240" w:lineRule="atLeast"/>
        <w:jc w:val="both"/>
        <w:rPr>
          <w:snapToGrid/>
          <w:spacing w:val="-3"/>
          <w:sz w:val="8"/>
          <w:szCs w:val="8"/>
        </w:rPr>
      </w:pPr>
      <w:r w:rsidRPr="004A0C3A">
        <w:rPr>
          <w:snapToGrid/>
          <w:spacing w:val="-3"/>
          <w:sz w:val="8"/>
          <w:szCs w:val="8"/>
        </w:rPr>
        <w:t>*Aquellas cuentas contables que reúnan las características y/o condiciones para ser categorizadas o agrupadas en más de un rubro definido para IFRS, podrán clasificarse en todos aquéllos que la entidad considere aplicables. La asociación de códigos efectuada es de carácter referencial.  No obstante lo anterior, cada institución deberá revelar en su Nota Explicativa N° 2 “Políticas Contables” la alternativa adoptada, cuando se presenten dos o más criterios posibles o no se cuente con una definición específica en la normativa vigente o difiera de los códigos referenciales establecidos precedentemente.</w:t>
      </w:r>
    </w:p>
    <w:p w:rsidR="00962507" w:rsidRDefault="00962507" w:rsidP="00962507">
      <w:pPr>
        <w:widowControl/>
        <w:tabs>
          <w:tab w:val="left" w:pos="10332"/>
        </w:tabs>
        <w:autoSpaceDE w:val="0"/>
        <w:autoSpaceDN w:val="0"/>
        <w:adjustRightInd w:val="0"/>
        <w:spacing w:line="240" w:lineRule="atLeast"/>
        <w:jc w:val="both"/>
        <w:rPr>
          <w:snapToGrid/>
          <w:spacing w:val="-3"/>
          <w:sz w:val="8"/>
          <w:szCs w:val="8"/>
        </w:rPr>
      </w:pPr>
      <w:r w:rsidRPr="004A0C3A">
        <w:rPr>
          <w:snapToGrid/>
          <w:spacing w:val="-3"/>
          <w:sz w:val="8"/>
          <w:szCs w:val="8"/>
        </w:rPr>
        <w:t>*Deberá omitirse el llenado de aquellos rubros IFRS que por su naturaleza no tengan correspondencia con las cuentas propias definidas por la operadora.</w:t>
      </w:r>
    </w:p>
    <w:p w:rsidR="00962507" w:rsidRPr="004A0C3A" w:rsidRDefault="00962507" w:rsidP="00962507">
      <w:pPr>
        <w:widowControl/>
        <w:tabs>
          <w:tab w:val="left" w:pos="10332"/>
        </w:tabs>
        <w:autoSpaceDE w:val="0"/>
        <w:autoSpaceDN w:val="0"/>
        <w:adjustRightInd w:val="0"/>
        <w:spacing w:line="240" w:lineRule="atLeast"/>
        <w:jc w:val="both"/>
        <w:rPr>
          <w:b/>
          <w:snapToGrid/>
          <w:color w:val="000080"/>
          <w:spacing w:val="-3"/>
          <w:sz w:val="8"/>
          <w:szCs w:val="8"/>
        </w:rPr>
        <w:sectPr w:rsidR="00962507" w:rsidRPr="004A0C3A" w:rsidSect="00962507">
          <w:headerReference w:type="even" r:id="rId9"/>
          <w:headerReference w:type="default" r:id="rId10"/>
          <w:footerReference w:type="even" r:id="rId11"/>
          <w:footerReference w:type="default" r:id="rId12"/>
          <w:headerReference w:type="first" r:id="rId13"/>
          <w:footerReference w:type="first" r:id="rId14"/>
          <w:pgSz w:w="12240" w:h="15840" w:code="1"/>
          <w:pgMar w:top="1417" w:right="1467" w:bottom="1417" w:left="1701" w:header="709" w:footer="709" w:gutter="0"/>
          <w:pgNumType w:start="1"/>
          <w:cols w:space="708"/>
          <w:titlePg/>
          <w:docGrid w:linePitch="360"/>
        </w:sectPr>
      </w:pPr>
    </w:p>
    <w:p w:rsidR="00962507" w:rsidRDefault="00962507" w:rsidP="00405F1D">
      <w:pPr>
        <w:widowControl/>
        <w:numPr>
          <w:ilvl w:val="0"/>
          <w:numId w:val="44"/>
        </w:numPr>
        <w:tabs>
          <w:tab w:val="left" w:pos="567"/>
        </w:tabs>
        <w:suppressAutoHyphens/>
        <w:ind w:left="567" w:hanging="567"/>
        <w:rPr>
          <w:b/>
          <w:bCs/>
          <w:iCs/>
          <w:snapToGrid/>
          <w:spacing w:val="-3"/>
          <w:sz w:val="22"/>
          <w:szCs w:val="22"/>
        </w:rPr>
      </w:pPr>
      <w:r w:rsidRPr="00304B96">
        <w:rPr>
          <w:b/>
          <w:snapToGrid/>
          <w:spacing w:val="-3"/>
          <w:sz w:val="22"/>
          <w:szCs w:val="22"/>
        </w:rPr>
        <w:t xml:space="preserve">ESTADO DE FLUJO DE </w:t>
      </w:r>
      <w:r w:rsidRPr="00304B96">
        <w:rPr>
          <w:b/>
          <w:bCs/>
          <w:iCs/>
          <w:snapToGrid/>
          <w:spacing w:val="-3"/>
          <w:sz w:val="22"/>
          <w:szCs w:val="22"/>
        </w:rPr>
        <w:t>EFECTIVO (MÉTODO DIRECTO)</w:t>
      </w:r>
    </w:p>
    <w:p w:rsidR="00962507" w:rsidRPr="00304B96" w:rsidRDefault="00962507" w:rsidP="00962507">
      <w:pPr>
        <w:widowControl/>
        <w:rPr>
          <w:snapToGrid/>
          <w:spacing w:val="-3"/>
          <w:sz w:val="16"/>
          <w:szCs w:val="16"/>
        </w:rPr>
      </w:pPr>
      <w:r w:rsidRPr="00C57D2F">
        <w:rPr>
          <w:b/>
          <w:noProof/>
          <w:snapToGrid/>
          <w:spacing w:val="-3"/>
          <w:sz w:val="22"/>
          <w:szCs w:val="22"/>
        </w:rPr>
        <w:drawing>
          <wp:inline distT="0" distB="0" distL="0" distR="0" wp14:anchorId="441267BB" wp14:editId="1122581D">
            <wp:extent cx="5457825" cy="6124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7825" cy="6124575"/>
                    </a:xfrm>
                    <a:prstGeom prst="rect">
                      <a:avLst/>
                    </a:prstGeom>
                    <a:noFill/>
                    <a:ln>
                      <a:noFill/>
                    </a:ln>
                  </pic:spPr>
                </pic:pic>
              </a:graphicData>
            </a:graphic>
          </wp:inline>
        </w:drawing>
      </w:r>
    </w:p>
    <w:p w:rsidR="00962507" w:rsidRPr="00304B96" w:rsidRDefault="00962507" w:rsidP="00962507">
      <w:pPr>
        <w:widowControl/>
        <w:rPr>
          <w:snapToGrid/>
          <w:spacing w:val="-3"/>
          <w:sz w:val="16"/>
          <w:szCs w:val="16"/>
        </w:rPr>
      </w:pPr>
    </w:p>
    <w:p w:rsidR="00962507" w:rsidRPr="00304B96" w:rsidRDefault="00962507" w:rsidP="00962507">
      <w:pPr>
        <w:widowControl/>
        <w:jc w:val="both"/>
        <w:rPr>
          <w:b/>
          <w:bCs/>
          <w:iCs/>
          <w:snapToGrid/>
          <w:spacing w:val="-3"/>
          <w:sz w:val="22"/>
          <w:szCs w:val="22"/>
        </w:rPr>
      </w:pPr>
      <w:r w:rsidRPr="00304B96">
        <w:rPr>
          <w:snapToGrid/>
          <w:spacing w:val="-3"/>
          <w:sz w:val="16"/>
          <w:szCs w:val="16"/>
        </w:rPr>
        <w:t>*Aquellas cuentas contables que reúnan las características y/o condiciones para ser categorizadas o agrupadas en más de un rubro definido para IFRS, podrán clasificarse en todos aquéllos que la entidad considere aplicables. La asociación de códigos efectuada es de carácter referencial.  No obstante lo anterior, cada institución deberá revelar en su Nota Explicativa N° 2 “Políticas Contables” la alternativa adoptada, cuando se presenten dos o más criterios posibles o no se cuente con una definición específica en la normativa vigente o difiera de los códigos referenciales establecidos precedentemente.</w:t>
      </w:r>
    </w:p>
    <w:p w:rsidR="00962507" w:rsidRDefault="00962507" w:rsidP="00962507">
      <w:pPr>
        <w:widowControl/>
        <w:tabs>
          <w:tab w:val="left" w:pos="10332"/>
        </w:tabs>
        <w:autoSpaceDE w:val="0"/>
        <w:autoSpaceDN w:val="0"/>
        <w:adjustRightInd w:val="0"/>
        <w:spacing w:after="120"/>
        <w:jc w:val="both"/>
        <w:rPr>
          <w:snapToGrid/>
          <w:spacing w:val="-3"/>
          <w:sz w:val="16"/>
          <w:szCs w:val="16"/>
        </w:rPr>
      </w:pPr>
      <w:r w:rsidRPr="00304B96">
        <w:rPr>
          <w:snapToGrid/>
          <w:spacing w:val="-3"/>
          <w:sz w:val="16"/>
          <w:szCs w:val="16"/>
        </w:rPr>
        <w:t>*Deberá omitirse el llenado de aquellos rubros IFRS que por su naturaleza no tengan correspondencia con las cuentas propias definidas por la operadora.</w:t>
      </w: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10332"/>
        </w:tabs>
        <w:autoSpaceDE w:val="0"/>
        <w:autoSpaceDN w:val="0"/>
        <w:adjustRightInd w:val="0"/>
        <w:spacing w:after="120"/>
        <w:jc w:val="both"/>
        <w:rPr>
          <w:snapToGrid/>
          <w:spacing w:val="-3"/>
          <w:sz w:val="16"/>
          <w:szCs w:val="16"/>
        </w:rPr>
      </w:pPr>
    </w:p>
    <w:p w:rsidR="00962507" w:rsidRDefault="00962507" w:rsidP="00962507">
      <w:pPr>
        <w:widowControl/>
        <w:tabs>
          <w:tab w:val="left" w:pos="567"/>
        </w:tabs>
        <w:suppressAutoHyphens/>
        <w:ind w:left="567"/>
        <w:rPr>
          <w:b/>
          <w:snapToGrid/>
          <w:spacing w:val="-3"/>
          <w:sz w:val="22"/>
          <w:szCs w:val="22"/>
        </w:rPr>
        <w:sectPr w:rsidR="00962507" w:rsidSect="00141C28">
          <w:headerReference w:type="even" r:id="rId16"/>
          <w:headerReference w:type="default" r:id="rId17"/>
          <w:footerReference w:type="even" r:id="rId18"/>
          <w:footerReference w:type="default" r:id="rId19"/>
          <w:headerReference w:type="first" r:id="rId20"/>
          <w:type w:val="evenPage"/>
          <w:pgSz w:w="12242" w:h="18705" w:code="184"/>
          <w:pgMar w:top="238" w:right="1185" w:bottom="1418" w:left="1701" w:header="709" w:footer="709" w:gutter="0"/>
          <w:cols w:space="708"/>
          <w:titlePg/>
          <w:docGrid w:linePitch="360"/>
        </w:sectPr>
      </w:pPr>
    </w:p>
    <w:p w:rsidR="00962507" w:rsidRDefault="00962507" w:rsidP="00962507">
      <w:pPr>
        <w:widowControl/>
        <w:tabs>
          <w:tab w:val="left" w:pos="567"/>
        </w:tabs>
        <w:suppressAutoHyphens/>
        <w:ind w:left="567"/>
        <w:rPr>
          <w:b/>
          <w:snapToGrid/>
          <w:spacing w:val="-3"/>
          <w:sz w:val="22"/>
          <w:szCs w:val="22"/>
        </w:rPr>
      </w:pPr>
    </w:p>
    <w:p w:rsidR="00962507" w:rsidRPr="00304B96" w:rsidRDefault="00962507" w:rsidP="00405F1D">
      <w:pPr>
        <w:widowControl/>
        <w:numPr>
          <w:ilvl w:val="0"/>
          <w:numId w:val="44"/>
        </w:numPr>
        <w:tabs>
          <w:tab w:val="left" w:pos="567"/>
        </w:tabs>
        <w:suppressAutoHyphens/>
        <w:ind w:left="567" w:hanging="567"/>
        <w:rPr>
          <w:b/>
          <w:snapToGrid/>
          <w:spacing w:val="-3"/>
          <w:sz w:val="22"/>
          <w:szCs w:val="22"/>
        </w:rPr>
      </w:pPr>
      <w:r w:rsidRPr="00304B96">
        <w:rPr>
          <w:b/>
          <w:snapToGrid/>
          <w:spacing w:val="-3"/>
          <w:sz w:val="22"/>
          <w:szCs w:val="22"/>
        </w:rPr>
        <w:t>ESTADO DE CAMBIOS EN EL PATRIMONIO NETO</w:t>
      </w:r>
    </w:p>
    <w:p w:rsidR="00962507" w:rsidRDefault="00962507" w:rsidP="00962507">
      <w:pPr>
        <w:widowControl/>
        <w:tabs>
          <w:tab w:val="left" w:pos="567"/>
        </w:tabs>
        <w:suppressAutoHyphens/>
        <w:rPr>
          <w:noProof/>
          <w:snapToGrid/>
        </w:rPr>
      </w:pPr>
      <w:r w:rsidRPr="00C57D2F">
        <w:rPr>
          <w:noProof/>
          <w:snapToGrid/>
        </w:rPr>
        <w:drawing>
          <wp:inline distT="0" distB="0" distL="0" distR="0" wp14:anchorId="6D9B0894" wp14:editId="6FA510DF">
            <wp:extent cx="9934575" cy="4876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34575" cy="4876800"/>
                    </a:xfrm>
                    <a:prstGeom prst="rect">
                      <a:avLst/>
                    </a:prstGeom>
                    <a:noFill/>
                    <a:ln>
                      <a:noFill/>
                    </a:ln>
                  </pic:spPr>
                </pic:pic>
              </a:graphicData>
            </a:graphic>
          </wp:inline>
        </w:drawing>
      </w:r>
    </w:p>
    <w:p w:rsidR="00962507" w:rsidRDefault="00962507" w:rsidP="00962507">
      <w:pPr>
        <w:widowControl/>
        <w:tabs>
          <w:tab w:val="left" w:pos="567"/>
        </w:tabs>
        <w:suppressAutoHyphens/>
        <w:rPr>
          <w:noProof/>
          <w:snapToGrid/>
        </w:rPr>
      </w:pPr>
    </w:p>
    <w:p w:rsidR="00962507" w:rsidRDefault="00962507" w:rsidP="00962507">
      <w:pPr>
        <w:widowControl/>
        <w:tabs>
          <w:tab w:val="left" w:pos="567"/>
        </w:tabs>
        <w:suppressAutoHyphens/>
        <w:rPr>
          <w:snapToGrid/>
          <w:sz w:val="22"/>
          <w:szCs w:val="22"/>
        </w:rPr>
      </w:pPr>
    </w:p>
    <w:p w:rsidR="00962507" w:rsidRDefault="00962507" w:rsidP="00962507">
      <w:pPr>
        <w:widowControl/>
        <w:tabs>
          <w:tab w:val="left" w:pos="567"/>
        </w:tabs>
        <w:suppressAutoHyphens/>
        <w:rPr>
          <w:snapToGrid/>
          <w:sz w:val="22"/>
          <w:szCs w:val="22"/>
        </w:rPr>
      </w:pPr>
    </w:p>
    <w:p w:rsidR="00962507" w:rsidRDefault="00962507" w:rsidP="00962507">
      <w:pPr>
        <w:widowControl/>
        <w:tabs>
          <w:tab w:val="left" w:pos="567"/>
        </w:tabs>
        <w:suppressAutoHyphens/>
        <w:rPr>
          <w:snapToGrid/>
          <w:sz w:val="22"/>
          <w:szCs w:val="22"/>
        </w:rPr>
        <w:sectPr w:rsidR="00962507" w:rsidSect="00141C28">
          <w:pgSz w:w="18705" w:h="12242" w:orient="landscape" w:code="184"/>
          <w:pgMar w:top="1701" w:right="238" w:bottom="1185" w:left="1418" w:header="709" w:footer="709" w:gutter="0"/>
          <w:cols w:space="708"/>
          <w:titlePg/>
          <w:docGrid w:linePitch="360"/>
        </w:sectPr>
      </w:pPr>
    </w:p>
    <w:p w:rsidR="00962507" w:rsidRDefault="00962507" w:rsidP="00962507">
      <w:pPr>
        <w:widowControl/>
        <w:tabs>
          <w:tab w:val="left" w:pos="567"/>
        </w:tabs>
        <w:suppressAutoHyphens/>
        <w:rPr>
          <w:snapToGrid/>
          <w:sz w:val="22"/>
          <w:szCs w:val="22"/>
        </w:rPr>
      </w:pPr>
    </w:p>
    <w:p w:rsidR="00962507" w:rsidRPr="00304B96" w:rsidRDefault="00962507" w:rsidP="00962507">
      <w:pPr>
        <w:pStyle w:val="Ttulo2"/>
        <w:jc w:val="center"/>
        <w:rPr>
          <w:b/>
          <w:bCs/>
          <w:spacing w:val="-3"/>
          <w:sz w:val="22"/>
          <w:szCs w:val="22"/>
        </w:rPr>
      </w:pPr>
      <w:bookmarkStart w:id="16" w:name="_Toc497477782"/>
      <w:r w:rsidRPr="00304B96">
        <w:rPr>
          <w:b/>
          <w:bCs/>
          <w:spacing w:val="-3"/>
          <w:sz w:val="22"/>
          <w:szCs w:val="22"/>
        </w:rPr>
        <w:t>ANEXO N° 2</w:t>
      </w:r>
      <w:bookmarkEnd w:id="16"/>
    </w:p>
    <w:p w:rsidR="00962507" w:rsidRPr="00304B96" w:rsidRDefault="00962507" w:rsidP="00962507">
      <w:pPr>
        <w:tabs>
          <w:tab w:val="left" w:pos="-720"/>
        </w:tabs>
        <w:suppressAutoHyphens/>
        <w:jc w:val="center"/>
        <w:rPr>
          <w:b/>
          <w:bCs/>
          <w:spacing w:val="-3"/>
          <w:sz w:val="22"/>
          <w:szCs w:val="22"/>
        </w:rPr>
      </w:pPr>
    </w:p>
    <w:p w:rsidR="00962507" w:rsidRPr="00304B96" w:rsidRDefault="00962507" w:rsidP="00962507">
      <w:pPr>
        <w:tabs>
          <w:tab w:val="left" w:pos="-720"/>
        </w:tabs>
        <w:suppressAutoHyphens/>
        <w:jc w:val="center"/>
        <w:rPr>
          <w:b/>
          <w:bCs/>
          <w:spacing w:val="-3"/>
          <w:sz w:val="22"/>
          <w:szCs w:val="22"/>
        </w:rPr>
      </w:pPr>
      <w:r w:rsidRPr="00304B96">
        <w:rPr>
          <w:b/>
          <w:bCs/>
          <w:spacing w:val="-3"/>
          <w:sz w:val="22"/>
          <w:szCs w:val="22"/>
        </w:rPr>
        <w:t>PERÍODOS DE PRESENTACIÓN DE LOS ESTADOS FINANCIEROS</w:t>
      </w:r>
    </w:p>
    <w:p w:rsidR="00962507" w:rsidRPr="00304B96" w:rsidRDefault="00962507" w:rsidP="00962507">
      <w:pPr>
        <w:tabs>
          <w:tab w:val="left" w:pos="-720"/>
        </w:tabs>
        <w:suppressAutoHyphens/>
        <w:jc w:val="center"/>
        <w:rPr>
          <w:b/>
          <w:bCs/>
          <w:spacing w:val="-3"/>
          <w:sz w:val="22"/>
          <w:szCs w:val="22"/>
        </w:rPr>
      </w:pPr>
    </w:p>
    <w:p w:rsidR="00962507" w:rsidRPr="00304B96" w:rsidRDefault="00962507" w:rsidP="00962507">
      <w:pPr>
        <w:tabs>
          <w:tab w:val="left" w:pos="-720"/>
        </w:tabs>
        <w:suppressAutoHyphens/>
        <w:jc w:val="center"/>
        <w:rPr>
          <w:b/>
          <w:bCs/>
          <w:spacing w:val="-3"/>
          <w:sz w:val="22"/>
          <w:szCs w:val="22"/>
        </w:rPr>
      </w:pPr>
    </w:p>
    <w:tbl>
      <w:tblPr>
        <w:tblW w:w="8930"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43"/>
        <w:gridCol w:w="1856"/>
        <w:gridCol w:w="1664"/>
        <w:gridCol w:w="1866"/>
        <w:gridCol w:w="1701"/>
      </w:tblGrid>
      <w:tr w:rsidR="00962507" w:rsidRPr="00304B96" w:rsidTr="00141C28">
        <w:trPr>
          <w:trHeight w:val="199"/>
          <w:tblCellSpacing w:w="20" w:type="dxa"/>
        </w:trPr>
        <w:tc>
          <w:tcPr>
            <w:tcW w:w="1783" w:type="dxa"/>
            <w:shd w:val="clear" w:color="auto" w:fill="auto"/>
          </w:tcPr>
          <w:p w:rsidR="00962507" w:rsidRPr="00304B96" w:rsidRDefault="00962507" w:rsidP="00141C28">
            <w:pPr>
              <w:widowControl/>
              <w:suppressAutoHyphens/>
              <w:jc w:val="center"/>
              <w:rPr>
                <w:snapToGrid/>
                <w:spacing w:val="-3"/>
              </w:rPr>
            </w:pPr>
            <w:r w:rsidRPr="00304B96">
              <w:rPr>
                <w:snapToGrid/>
                <w:spacing w:val="-3"/>
              </w:rPr>
              <w:t>Informe</w:t>
            </w:r>
          </w:p>
        </w:tc>
        <w:tc>
          <w:tcPr>
            <w:tcW w:w="3480" w:type="dxa"/>
            <w:gridSpan w:val="2"/>
            <w:shd w:val="clear" w:color="auto" w:fill="auto"/>
          </w:tcPr>
          <w:p w:rsidR="00962507" w:rsidRPr="00304B96" w:rsidRDefault="00962507" w:rsidP="00141C28">
            <w:pPr>
              <w:widowControl/>
              <w:tabs>
                <w:tab w:val="left" w:pos="-720"/>
              </w:tabs>
              <w:suppressAutoHyphens/>
              <w:jc w:val="center"/>
              <w:rPr>
                <w:snapToGrid/>
                <w:spacing w:val="-3"/>
              </w:rPr>
            </w:pPr>
            <w:r w:rsidRPr="00304B96">
              <w:rPr>
                <w:snapToGrid/>
                <w:spacing w:val="-3"/>
              </w:rPr>
              <w:t>Ejercicio Actual</w:t>
            </w:r>
          </w:p>
        </w:tc>
        <w:tc>
          <w:tcPr>
            <w:tcW w:w="1826" w:type="dxa"/>
            <w:shd w:val="clear" w:color="auto" w:fill="auto"/>
          </w:tcPr>
          <w:p w:rsidR="00962507" w:rsidRPr="00304B96" w:rsidRDefault="00962507" w:rsidP="00141C28">
            <w:pPr>
              <w:widowControl/>
              <w:suppressAutoHyphens/>
              <w:jc w:val="center"/>
              <w:rPr>
                <w:snapToGrid/>
                <w:spacing w:val="-3"/>
              </w:rPr>
            </w:pPr>
            <w:r w:rsidRPr="00304B96">
              <w:rPr>
                <w:snapToGrid/>
                <w:spacing w:val="-3"/>
              </w:rPr>
              <w:t>Ejercicio Comparativo</w:t>
            </w:r>
          </w:p>
        </w:tc>
        <w:tc>
          <w:tcPr>
            <w:tcW w:w="1641" w:type="dxa"/>
          </w:tcPr>
          <w:p w:rsidR="00962507" w:rsidRPr="00304B96" w:rsidRDefault="00962507" w:rsidP="00141C28">
            <w:pPr>
              <w:widowControl/>
              <w:suppressAutoHyphens/>
              <w:jc w:val="center"/>
              <w:rPr>
                <w:snapToGrid/>
                <w:spacing w:val="-3"/>
              </w:rPr>
            </w:pPr>
            <w:r w:rsidRPr="00304B96">
              <w:rPr>
                <w:snapToGrid/>
                <w:spacing w:val="-3"/>
              </w:rPr>
              <w:t>Ejercicio Comparativo</w:t>
            </w:r>
          </w:p>
        </w:tc>
      </w:tr>
      <w:tr w:rsidR="00962507" w:rsidRPr="00304B96" w:rsidTr="00141C28">
        <w:trPr>
          <w:trHeight w:val="340"/>
          <w:tblCellSpacing w:w="20" w:type="dxa"/>
        </w:trPr>
        <w:tc>
          <w:tcPr>
            <w:tcW w:w="1783" w:type="dxa"/>
            <w:vMerge w:val="restart"/>
            <w:shd w:val="clear" w:color="auto" w:fill="auto"/>
            <w:vAlign w:val="center"/>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Estado de Situación Financiera Clasificado</w:t>
            </w: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31-03-XXX1</w:t>
            </w:r>
          </w:p>
        </w:tc>
        <w:tc>
          <w:tcPr>
            <w:tcW w:w="1624" w:type="dxa"/>
            <w:shd w:val="clear" w:color="auto" w:fill="auto"/>
          </w:tcPr>
          <w:p w:rsidR="00962507" w:rsidRPr="00304B96" w:rsidRDefault="00962507" w:rsidP="00141C28">
            <w:pPr>
              <w:widowControl/>
              <w:tabs>
                <w:tab w:val="left" w:pos="-720"/>
              </w:tabs>
              <w:suppressAutoHyphens/>
              <w:jc w:val="both"/>
              <w:rPr>
                <w:snapToGrid/>
                <w:color w:val="000000"/>
                <w:spacing w:val="-3"/>
              </w:rPr>
            </w:pPr>
          </w:p>
        </w:tc>
        <w:tc>
          <w:tcPr>
            <w:tcW w:w="1826" w:type="dxa"/>
            <w:shd w:val="clear" w:color="auto" w:fill="auto"/>
            <w:vAlign w:val="center"/>
          </w:tcPr>
          <w:p w:rsidR="00962507" w:rsidRPr="00304B96" w:rsidRDefault="00962507" w:rsidP="00141C28">
            <w:pPr>
              <w:widowControl/>
              <w:suppressAutoHyphens/>
              <w:ind w:right="-163"/>
              <w:jc w:val="center"/>
              <w:rPr>
                <w:snapToGrid/>
                <w:color w:val="000000"/>
                <w:spacing w:val="-3"/>
              </w:rPr>
            </w:pPr>
            <w:r w:rsidRPr="00304B96">
              <w:rPr>
                <w:snapToGrid/>
                <w:color w:val="000000"/>
                <w:spacing w:val="-3"/>
              </w:rPr>
              <w:t>31-12-XXX0</w:t>
            </w:r>
          </w:p>
        </w:tc>
        <w:tc>
          <w:tcPr>
            <w:tcW w:w="1641" w:type="dxa"/>
          </w:tcPr>
          <w:p w:rsidR="00962507" w:rsidRPr="00304B96" w:rsidRDefault="00962507" w:rsidP="00141C28">
            <w:pPr>
              <w:widowControl/>
              <w:suppressAutoHyphens/>
              <w:ind w:right="-163"/>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30-06-XXX1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suppressAutoHyphens/>
              <w:ind w:right="-163"/>
              <w:jc w:val="center"/>
              <w:rPr>
                <w:snapToGrid/>
                <w:color w:val="000000"/>
                <w:spacing w:val="-3"/>
              </w:rPr>
            </w:pPr>
            <w:r w:rsidRPr="00304B96">
              <w:rPr>
                <w:snapToGrid/>
                <w:color w:val="000000"/>
                <w:spacing w:val="-3"/>
              </w:rPr>
              <w:t>31-12-XXX0</w:t>
            </w:r>
          </w:p>
        </w:tc>
        <w:tc>
          <w:tcPr>
            <w:tcW w:w="1641" w:type="dxa"/>
          </w:tcPr>
          <w:p w:rsidR="00962507" w:rsidRPr="00304B96" w:rsidRDefault="00962507" w:rsidP="00141C28">
            <w:pPr>
              <w:widowControl/>
              <w:suppressAutoHyphens/>
              <w:ind w:right="-163"/>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30-09-XXX1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31-12-XXX0</w:t>
            </w:r>
          </w:p>
        </w:tc>
        <w:tc>
          <w:tcPr>
            <w:tcW w:w="1641" w:type="dxa"/>
          </w:tcPr>
          <w:p w:rsidR="00962507" w:rsidRPr="00304B96" w:rsidRDefault="00962507" w:rsidP="00141C28">
            <w:pPr>
              <w:widowControl/>
              <w:suppressAutoHyphens/>
              <w:ind w:right="-163"/>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31-12-XXX1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31-12-XXX0</w:t>
            </w:r>
          </w:p>
        </w:tc>
        <w:tc>
          <w:tcPr>
            <w:tcW w:w="1641" w:type="dxa"/>
          </w:tcPr>
          <w:p w:rsidR="00962507" w:rsidRPr="00304B96" w:rsidRDefault="00962507" w:rsidP="00141C28">
            <w:pPr>
              <w:widowControl/>
              <w:suppressAutoHyphens/>
              <w:ind w:right="-163"/>
              <w:jc w:val="center"/>
              <w:rPr>
                <w:snapToGrid/>
                <w:color w:val="000000"/>
                <w:spacing w:val="-3"/>
              </w:rPr>
            </w:pPr>
          </w:p>
        </w:tc>
      </w:tr>
      <w:tr w:rsidR="00962507" w:rsidRPr="00304B96" w:rsidTr="00141C28">
        <w:trPr>
          <w:trHeight w:val="340"/>
          <w:tblCellSpacing w:w="20" w:type="dxa"/>
        </w:trPr>
        <w:tc>
          <w:tcPr>
            <w:tcW w:w="1783" w:type="dxa"/>
            <w:vMerge w:val="restart"/>
            <w:shd w:val="clear" w:color="auto" w:fill="auto"/>
            <w:vAlign w:val="center"/>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Estado de Resultados</w:t>
            </w:r>
          </w:p>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por</w:t>
            </w:r>
          </w:p>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Función</w:t>
            </w: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31-03-XXX1</w:t>
            </w:r>
          </w:p>
        </w:tc>
        <w:tc>
          <w:tcPr>
            <w:tcW w:w="1624" w:type="dxa"/>
            <w:shd w:val="clear" w:color="auto" w:fill="auto"/>
          </w:tcPr>
          <w:p w:rsidR="00962507" w:rsidRPr="00304B96" w:rsidRDefault="00962507" w:rsidP="00141C28">
            <w:pPr>
              <w:widowControl/>
              <w:tabs>
                <w:tab w:val="left" w:pos="-720"/>
                <w:tab w:val="left" w:pos="0"/>
              </w:tabs>
              <w:suppressAutoHyphens/>
              <w:jc w:val="both"/>
              <w:rPr>
                <w:snapToGrid/>
                <w:color w:val="000000"/>
                <w:spacing w:val="-3"/>
              </w:rPr>
            </w:pP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31-03-XXX0</w:t>
            </w:r>
          </w:p>
        </w:tc>
        <w:tc>
          <w:tcPr>
            <w:tcW w:w="1641" w:type="dxa"/>
          </w:tcPr>
          <w:p w:rsidR="00962507" w:rsidRPr="00304B96" w:rsidRDefault="00962507" w:rsidP="00141C28">
            <w:pPr>
              <w:widowControl/>
              <w:tabs>
                <w:tab w:val="left" w:pos="-720"/>
                <w:tab w:val="left" w:pos="0"/>
              </w:tabs>
              <w:suppressAutoHyphens/>
              <w:ind w:right="-163"/>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30-06-XXX1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01-04 al 30-06-XXX1</w:t>
            </w: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30-06-XXX0</w:t>
            </w:r>
          </w:p>
        </w:tc>
        <w:tc>
          <w:tcPr>
            <w:tcW w:w="1641" w:type="dxa"/>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01-04 al 30-06-XXX0</w:t>
            </w: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30-09-XXX1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01-07 al 30-09-XXX1</w:t>
            </w: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30-09-XXX0</w:t>
            </w:r>
          </w:p>
        </w:tc>
        <w:tc>
          <w:tcPr>
            <w:tcW w:w="1641" w:type="dxa"/>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01-07 al 30-09-XXX0</w:t>
            </w: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31-12-XXX1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01-10 al 31-12-XXX1</w:t>
            </w: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31-12-XXX0</w:t>
            </w:r>
          </w:p>
        </w:tc>
        <w:tc>
          <w:tcPr>
            <w:tcW w:w="1641" w:type="dxa"/>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01-10 al 31-12-XXX0</w:t>
            </w:r>
          </w:p>
        </w:tc>
      </w:tr>
      <w:tr w:rsidR="00962507" w:rsidRPr="00304B96" w:rsidTr="00141C28">
        <w:trPr>
          <w:trHeight w:val="340"/>
          <w:tblCellSpacing w:w="20" w:type="dxa"/>
        </w:trPr>
        <w:tc>
          <w:tcPr>
            <w:tcW w:w="1783" w:type="dxa"/>
            <w:vMerge w:val="restart"/>
            <w:shd w:val="clear" w:color="auto" w:fill="auto"/>
            <w:vAlign w:val="center"/>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Estado de Resultados</w:t>
            </w:r>
          </w:p>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Integrales</w:t>
            </w: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31-03-XXX1</w:t>
            </w:r>
          </w:p>
        </w:tc>
        <w:tc>
          <w:tcPr>
            <w:tcW w:w="1624" w:type="dxa"/>
            <w:shd w:val="clear" w:color="auto" w:fill="auto"/>
          </w:tcPr>
          <w:p w:rsidR="00962507" w:rsidRPr="00304B96" w:rsidRDefault="00962507" w:rsidP="00141C28">
            <w:pPr>
              <w:widowControl/>
              <w:tabs>
                <w:tab w:val="left" w:pos="-720"/>
                <w:tab w:val="left" w:pos="0"/>
              </w:tabs>
              <w:suppressAutoHyphens/>
              <w:jc w:val="both"/>
              <w:rPr>
                <w:snapToGrid/>
                <w:color w:val="000000"/>
                <w:spacing w:val="-3"/>
              </w:rPr>
            </w:pP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31-03-XXX0</w:t>
            </w:r>
          </w:p>
        </w:tc>
        <w:tc>
          <w:tcPr>
            <w:tcW w:w="1641" w:type="dxa"/>
          </w:tcPr>
          <w:p w:rsidR="00962507" w:rsidRPr="00304B96" w:rsidRDefault="00962507" w:rsidP="00141C28">
            <w:pPr>
              <w:widowControl/>
              <w:tabs>
                <w:tab w:val="left" w:pos="-720"/>
                <w:tab w:val="left" w:pos="0"/>
              </w:tabs>
              <w:suppressAutoHyphens/>
              <w:ind w:right="-163"/>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30-06-XXX1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01-04 al 30-06-XXX1</w:t>
            </w: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30-06-XXX0</w:t>
            </w:r>
          </w:p>
        </w:tc>
        <w:tc>
          <w:tcPr>
            <w:tcW w:w="1641" w:type="dxa"/>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01-04 al 30-06-XXX0</w:t>
            </w: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30-09-XXX1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01-07 al 30-09-XXX1</w:t>
            </w: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30-09-XXX0</w:t>
            </w:r>
          </w:p>
        </w:tc>
        <w:tc>
          <w:tcPr>
            <w:tcW w:w="1641" w:type="dxa"/>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01-07 al 30-09-XXX0</w:t>
            </w: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01-01 al 31-12-XXX1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01-10 al 31-12-XXX1</w:t>
            </w:r>
          </w:p>
        </w:tc>
        <w:tc>
          <w:tcPr>
            <w:tcW w:w="1826" w:type="dxa"/>
            <w:shd w:val="clear" w:color="auto" w:fill="auto"/>
          </w:tcPr>
          <w:p w:rsidR="00962507" w:rsidRPr="00304B96" w:rsidRDefault="00962507" w:rsidP="00141C28">
            <w:pPr>
              <w:widowControl/>
              <w:tabs>
                <w:tab w:val="left" w:pos="-720"/>
                <w:tab w:val="left" w:pos="0"/>
              </w:tabs>
              <w:suppressAutoHyphens/>
              <w:ind w:right="-163"/>
              <w:jc w:val="center"/>
              <w:rPr>
                <w:snapToGrid/>
                <w:color w:val="000000"/>
                <w:spacing w:val="-3"/>
              </w:rPr>
            </w:pPr>
            <w:r w:rsidRPr="00304B96">
              <w:rPr>
                <w:snapToGrid/>
                <w:color w:val="000000"/>
                <w:spacing w:val="-3"/>
              </w:rPr>
              <w:t>01-01 al 31-12-XXX0</w:t>
            </w:r>
          </w:p>
        </w:tc>
        <w:tc>
          <w:tcPr>
            <w:tcW w:w="1641" w:type="dxa"/>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01-10 al 31-12-XXX0</w:t>
            </w:r>
          </w:p>
        </w:tc>
      </w:tr>
      <w:tr w:rsidR="00962507" w:rsidRPr="00304B96" w:rsidTr="00141C28">
        <w:trPr>
          <w:trHeight w:val="340"/>
          <w:tblCellSpacing w:w="20" w:type="dxa"/>
        </w:trPr>
        <w:tc>
          <w:tcPr>
            <w:tcW w:w="1783" w:type="dxa"/>
            <w:vMerge w:val="restart"/>
            <w:shd w:val="clear" w:color="auto" w:fill="auto"/>
            <w:vAlign w:val="center"/>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Estado de Flujo de Efectivo</w:t>
            </w: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31-03-XXX1</w:t>
            </w:r>
          </w:p>
        </w:tc>
        <w:tc>
          <w:tcPr>
            <w:tcW w:w="1624" w:type="dxa"/>
            <w:shd w:val="clear" w:color="auto" w:fill="auto"/>
          </w:tcPr>
          <w:p w:rsidR="00962507" w:rsidRPr="00304B96" w:rsidRDefault="00962507" w:rsidP="00141C28">
            <w:pPr>
              <w:widowControl/>
              <w:tabs>
                <w:tab w:val="left" w:pos="-720"/>
                <w:tab w:val="left" w:pos="0"/>
              </w:tabs>
              <w:suppressAutoHyphens/>
              <w:jc w:val="both"/>
              <w:rPr>
                <w:snapToGrid/>
                <w:color w:val="000000"/>
                <w:spacing w:val="-3"/>
              </w:rPr>
            </w:pPr>
          </w:p>
        </w:tc>
        <w:tc>
          <w:tcPr>
            <w:tcW w:w="1826" w:type="dxa"/>
            <w:shd w:val="clear" w:color="auto" w:fill="auto"/>
          </w:tcPr>
          <w:p w:rsidR="00962507" w:rsidRPr="00304B96" w:rsidRDefault="00962507" w:rsidP="00141C28">
            <w:pPr>
              <w:widowControl/>
              <w:tabs>
                <w:tab w:val="left" w:pos="-720"/>
                <w:tab w:val="left" w:pos="-179"/>
              </w:tabs>
              <w:suppressAutoHyphens/>
              <w:ind w:right="9"/>
              <w:jc w:val="center"/>
              <w:rPr>
                <w:snapToGrid/>
                <w:color w:val="000000"/>
                <w:spacing w:val="-3"/>
              </w:rPr>
            </w:pPr>
            <w:r w:rsidRPr="00304B96">
              <w:rPr>
                <w:snapToGrid/>
                <w:color w:val="000000"/>
                <w:spacing w:val="-3"/>
              </w:rPr>
              <w:t>31-03-XXX0</w:t>
            </w:r>
          </w:p>
        </w:tc>
        <w:tc>
          <w:tcPr>
            <w:tcW w:w="1641" w:type="dxa"/>
          </w:tcPr>
          <w:p w:rsidR="00962507" w:rsidRPr="00304B96" w:rsidRDefault="00962507" w:rsidP="00141C28">
            <w:pPr>
              <w:widowControl/>
              <w:tabs>
                <w:tab w:val="left" w:pos="-720"/>
                <w:tab w:val="left" w:pos="-179"/>
              </w:tabs>
              <w:suppressAutoHyphens/>
              <w:ind w:right="9"/>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30-06-XXX1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179"/>
              </w:tabs>
              <w:suppressAutoHyphens/>
              <w:ind w:right="9"/>
              <w:jc w:val="center"/>
              <w:rPr>
                <w:snapToGrid/>
                <w:color w:val="000000"/>
                <w:spacing w:val="-3"/>
              </w:rPr>
            </w:pPr>
            <w:r w:rsidRPr="00304B96">
              <w:rPr>
                <w:snapToGrid/>
                <w:color w:val="000000"/>
                <w:spacing w:val="-3"/>
              </w:rPr>
              <w:t>30-06-XXX0</w:t>
            </w:r>
          </w:p>
        </w:tc>
        <w:tc>
          <w:tcPr>
            <w:tcW w:w="1641" w:type="dxa"/>
          </w:tcPr>
          <w:p w:rsidR="00962507" w:rsidRPr="00304B96" w:rsidRDefault="00962507" w:rsidP="00141C28">
            <w:pPr>
              <w:widowControl/>
              <w:tabs>
                <w:tab w:val="left" w:pos="-720"/>
                <w:tab w:val="left" w:pos="-179"/>
              </w:tabs>
              <w:suppressAutoHyphens/>
              <w:ind w:right="9"/>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30-09-XXX1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179"/>
              </w:tabs>
              <w:suppressAutoHyphens/>
              <w:ind w:right="9"/>
              <w:jc w:val="center"/>
              <w:rPr>
                <w:snapToGrid/>
                <w:color w:val="000000"/>
                <w:spacing w:val="-3"/>
              </w:rPr>
            </w:pPr>
            <w:r w:rsidRPr="00304B96">
              <w:rPr>
                <w:snapToGrid/>
                <w:color w:val="000000"/>
                <w:spacing w:val="-3"/>
              </w:rPr>
              <w:t>30-09-XXX0</w:t>
            </w:r>
          </w:p>
        </w:tc>
        <w:tc>
          <w:tcPr>
            <w:tcW w:w="1641" w:type="dxa"/>
          </w:tcPr>
          <w:p w:rsidR="00962507" w:rsidRPr="00304B96" w:rsidRDefault="00962507" w:rsidP="00141C28">
            <w:pPr>
              <w:widowControl/>
              <w:tabs>
                <w:tab w:val="left" w:pos="-720"/>
                <w:tab w:val="left" w:pos="-179"/>
              </w:tabs>
              <w:suppressAutoHyphens/>
              <w:ind w:right="9"/>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31-12-XXX1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179"/>
              </w:tabs>
              <w:suppressAutoHyphens/>
              <w:ind w:right="9"/>
              <w:jc w:val="center"/>
              <w:rPr>
                <w:snapToGrid/>
                <w:color w:val="000000"/>
                <w:spacing w:val="-3"/>
              </w:rPr>
            </w:pPr>
            <w:r w:rsidRPr="00304B96">
              <w:rPr>
                <w:snapToGrid/>
                <w:color w:val="000000"/>
                <w:spacing w:val="-3"/>
              </w:rPr>
              <w:t>31-12-XXX0</w:t>
            </w:r>
          </w:p>
        </w:tc>
        <w:tc>
          <w:tcPr>
            <w:tcW w:w="1641" w:type="dxa"/>
          </w:tcPr>
          <w:p w:rsidR="00962507" w:rsidRPr="00304B96" w:rsidRDefault="00962507" w:rsidP="00141C28">
            <w:pPr>
              <w:widowControl/>
              <w:tabs>
                <w:tab w:val="left" w:pos="-720"/>
                <w:tab w:val="left" w:pos="-179"/>
              </w:tabs>
              <w:suppressAutoHyphens/>
              <w:ind w:right="9"/>
              <w:jc w:val="center"/>
              <w:rPr>
                <w:snapToGrid/>
                <w:color w:val="000000"/>
                <w:spacing w:val="-3"/>
              </w:rPr>
            </w:pPr>
          </w:p>
        </w:tc>
      </w:tr>
      <w:tr w:rsidR="00962507" w:rsidRPr="00304B96" w:rsidTr="00141C28">
        <w:trPr>
          <w:trHeight w:val="340"/>
          <w:tblCellSpacing w:w="20" w:type="dxa"/>
        </w:trPr>
        <w:tc>
          <w:tcPr>
            <w:tcW w:w="1783" w:type="dxa"/>
            <w:vMerge w:val="restart"/>
            <w:shd w:val="clear" w:color="auto" w:fill="auto"/>
            <w:vAlign w:val="center"/>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Estado de Cambios en el Patrimonio Neto</w:t>
            </w: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31-03-XXX1</w:t>
            </w:r>
          </w:p>
        </w:tc>
        <w:tc>
          <w:tcPr>
            <w:tcW w:w="1624" w:type="dxa"/>
            <w:shd w:val="clear" w:color="auto" w:fill="auto"/>
          </w:tcPr>
          <w:p w:rsidR="00962507" w:rsidRPr="00304B96" w:rsidRDefault="00962507" w:rsidP="00141C28">
            <w:pPr>
              <w:widowControl/>
              <w:tabs>
                <w:tab w:val="left" w:pos="-720"/>
              </w:tabs>
              <w:suppressAutoHyphens/>
              <w:jc w:val="both"/>
              <w:rPr>
                <w:snapToGrid/>
                <w:color w:val="000000"/>
                <w:spacing w:val="-3"/>
              </w:rPr>
            </w:pPr>
          </w:p>
        </w:tc>
        <w:tc>
          <w:tcPr>
            <w:tcW w:w="1826" w:type="dxa"/>
            <w:shd w:val="clear" w:color="auto" w:fill="auto"/>
          </w:tcPr>
          <w:p w:rsidR="00962507" w:rsidRPr="00304B96" w:rsidRDefault="00962507" w:rsidP="00141C28">
            <w:pPr>
              <w:widowControl/>
              <w:tabs>
                <w:tab w:val="left" w:pos="-179"/>
              </w:tabs>
              <w:suppressAutoHyphens/>
              <w:ind w:right="9"/>
              <w:jc w:val="center"/>
              <w:rPr>
                <w:snapToGrid/>
                <w:color w:val="000000"/>
                <w:spacing w:val="-3"/>
              </w:rPr>
            </w:pPr>
            <w:r w:rsidRPr="00304B96">
              <w:rPr>
                <w:snapToGrid/>
                <w:color w:val="000000"/>
                <w:spacing w:val="-3"/>
              </w:rPr>
              <w:t>31-03-XXX0</w:t>
            </w:r>
          </w:p>
        </w:tc>
        <w:tc>
          <w:tcPr>
            <w:tcW w:w="1641" w:type="dxa"/>
          </w:tcPr>
          <w:p w:rsidR="00962507" w:rsidRPr="00304B96" w:rsidRDefault="00962507" w:rsidP="00141C28">
            <w:pPr>
              <w:widowControl/>
              <w:tabs>
                <w:tab w:val="left" w:pos="-179"/>
              </w:tabs>
              <w:suppressAutoHyphens/>
              <w:ind w:right="9"/>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30-06-XXX1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179"/>
              </w:tabs>
              <w:suppressAutoHyphens/>
              <w:ind w:right="9"/>
              <w:jc w:val="center"/>
              <w:rPr>
                <w:snapToGrid/>
                <w:color w:val="000000"/>
                <w:spacing w:val="-3"/>
              </w:rPr>
            </w:pPr>
            <w:r w:rsidRPr="00304B96">
              <w:rPr>
                <w:snapToGrid/>
                <w:color w:val="000000"/>
                <w:spacing w:val="-3"/>
              </w:rPr>
              <w:t>30-06-XXX0</w:t>
            </w:r>
          </w:p>
        </w:tc>
        <w:tc>
          <w:tcPr>
            <w:tcW w:w="1641" w:type="dxa"/>
          </w:tcPr>
          <w:p w:rsidR="00962507" w:rsidRPr="00304B96" w:rsidRDefault="00962507" w:rsidP="00141C28">
            <w:pPr>
              <w:widowControl/>
              <w:tabs>
                <w:tab w:val="left" w:pos="-720"/>
                <w:tab w:val="left" w:pos="-179"/>
              </w:tabs>
              <w:suppressAutoHyphens/>
              <w:ind w:right="9"/>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30-09-XXX1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179"/>
              </w:tabs>
              <w:suppressAutoHyphens/>
              <w:ind w:right="9"/>
              <w:jc w:val="center"/>
              <w:rPr>
                <w:snapToGrid/>
                <w:color w:val="000000"/>
                <w:spacing w:val="-3"/>
              </w:rPr>
            </w:pPr>
            <w:r w:rsidRPr="00304B96">
              <w:rPr>
                <w:snapToGrid/>
                <w:color w:val="000000"/>
                <w:spacing w:val="-3"/>
              </w:rPr>
              <w:t>30-09-XXX0</w:t>
            </w:r>
          </w:p>
        </w:tc>
        <w:tc>
          <w:tcPr>
            <w:tcW w:w="1641" w:type="dxa"/>
          </w:tcPr>
          <w:p w:rsidR="00962507" w:rsidRPr="00304B96" w:rsidRDefault="00962507" w:rsidP="00141C28">
            <w:pPr>
              <w:widowControl/>
              <w:tabs>
                <w:tab w:val="left" w:pos="-720"/>
                <w:tab w:val="left" w:pos="-179"/>
              </w:tabs>
              <w:suppressAutoHyphens/>
              <w:ind w:right="9"/>
              <w:jc w:val="center"/>
              <w:rPr>
                <w:snapToGrid/>
                <w:color w:val="000000"/>
                <w:spacing w:val="-3"/>
              </w:rPr>
            </w:pPr>
          </w:p>
        </w:tc>
      </w:tr>
      <w:tr w:rsidR="00962507" w:rsidRPr="00304B96" w:rsidTr="00141C28">
        <w:trPr>
          <w:trHeight w:val="340"/>
          <w:tblCellSpacing w:w="20" w:type="dxa"/>
        </w:trPr>
        <w:tc>
          <w:tcPr>
            <w:tcW w:w="1783" w:type="dxa"/>
            <w:vMerge/>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16"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r w:rsidRPr="00304B96">
              <w:rPr>
                <w:snapToGrid/>
                <w:color w:val="000000"/>
                <w:spacing w:val="-3"/>
              </w:rPr>
              <w:t>31-12-XXX1</w:t>
            </w:r>
          </w:p>
        </w:tc>
        <w:tc>
          <w:tcPr>
            <w:tcW w:w="1624" w:type="dxa"/>
            <w:shd w:val="clear" w:color="auto" w:fill="auto"/>
          </w:tcPr>
          <w:p w:rsidR="00962507" w:rsidRPr="00304B96" w:rsidRDefault="00962507" w:rsidP="00141C28">
            <w:pPr>
              <w:widowControl/>
              <w:tabs>
                <w:tab w:val="left" w:pos="-720"/>
                <w:tab w:val="left" w:pos="0"/>
              </w:tabs>
              <w:suppressAutoHyphens/>
              <w:jc w:val="center"/>
              <w:rPr>
                <w:snapToGrid/>
                <w:color w:val="000000"/>
                <w:spacing w:val="-3"/>
              </w:rPr>
            </w:pPr>
          </w:p>
        </w:tc>
        <w:tc>
          <w:tcPr>
            <w:tcW w:w="1826" w:type="dxa"/>
            <w:shd w:val="clear" w:color="auto" w:fill="auto"/>
          </w:tcPr>
          <w:p w:rsidR="00962507" w:rsidRPr="00304B96" w:rsidRDefault="00962507" w:rsidP="00141C28">
            <w:pPr>
              <w:widowControl/>
              <w:tabs>
                <w:tab w:val="left" w:pos="-720"/>
                <w:tab w:val="left" w:pos="-179"/>
              </w:tabs>
              <w:suppressAutoHyphens/>
              <w:ind w:right="9"/>
              <w:jc w:val="center"/>
              <w:rPr>
                <w:snapToGrid/>
                <w:color w:val="000000"/>
                <w:spacing w:val="-3"/>
              </w:rPr>
            </w:pPr>
            <w:r w:rsidRPr="00304B96">
              <w:rPr>
                <w:snapToGrid/>
                <w:color w:val="000000"/>
                <w:spacing w:val="-3"/>
              </w:rPr>
              <w:t>31-12-XXX0</w:t>
            </w:r>
          </w:p>
        </w:tc>
        <w:tc>
          <w:tcPr>
            <w:tcW w:w="1641" w:type="dxa"/>
          </w:tcPr>
          <w:p w:rsidR="00962507" w:rsidRPr="00304B96" w:rsidRDefault="00962507" w:rsidP="00141C28">
            <w:pPr>
              <w:widowControl/>
              <w:tabs>
                <w:tab w:val="left" w:pos="-720"/>
                <w:tab w:val="left" w:pos="-179"/>
              </w:tabs>
              <w:suppressAutoHyphens/>
              <w:ind w:right="9"/>
              <w:jc w:val="center"/>
              <w:rPr>
                <w:snapToGrid/>
                <w:color w:val="000000"/>
                <w:spacing w:val="-3"/>
              </w:rPr>
            </w:pPr>
          </w:p>
        </w:tc>
      </w:tr>
    </w:tbl>
    <w:p w:rsidR="00962507" w:rsidRPr="00304B96" w:rsidRDefault="00962507" w:rsidP="00962507">
      <w:pPr>
        <w:tabs>
          <w:tab w:val="left" w:pos="-720"/>
        </w:tabs>
        <w:suppressAutoHyphens/>
        <w:jc w:val="center"/>
        <w:rPr>
          <w:b/>
          <w:bCs/>
          <w:spacing w:val="-3"/>
          <w:sz w:val="22"/>
          <w:szCs w:val="22"/>
        </w:rPr>
      </w:pPr>
    </w:p>
    <w:p w:rsidR="00962507" w:rsidRPr="00304B96" w:rsidRDefault="00962507" w:rsidP="00962507">
      <w:pPr>
        <w:tabs>
          <w:tab w:val="left" w:pos="-720"/>
        </w:tabs>
        <w:suppressAutoHyphens/>
        <w:jc w:val="center"/>
        <w:rPr>
          <w:b/>
          <w:bCs/>
          <w:spacing w:val="-3"/>
          <w:sz w:val="22"/>
          <w:szCs w:val="22"/>
        </w:rPr>
      </w:pPr>
    </w:p>
    <w:p w:rsidR="00962507" w:rsidRPr="00304B96" w:rsidRDefault="00962507" w:rsidP="00962507">
      <w:pPr>
        <w:tabs>
          <w:tab w:val="left" w:pos="-720"/>
        </w:tabs>
        <w:suppressAutoHyphens/>
        <w:jc w:val="center"/>
        <w:rPr>
          <w:b/>
          <w:bCs/>
          <w:spacing w:val="-3"/>
          <w:sz w:val="22"/>
          <w:szCs w:val="22"/>
        </w:rPr>
      </w:pPr>
    </w:p>
    <w:p w:rsidR="00962507" w:rsidRPr="00304B96" w:rsidRDefault="00962507" w:rsidP="00962507">
      <w:pPr>
        <w:tabs>
          <w:tab w:val="left" w:pos="-720"/>
        </w:tabs>
        <w:suppressAutoHyphens/>
        <w:jc w:val="center"/>
        <w:rPr>
          <w:b/>
          <w:bCs/>
          <w:spacing w:val="-3"/>
          <w:sz w:val="22"/>
          <w:szCs w:val="22"/>
        </w:rPr>
      </w:pPr>
    </w:p>
    <w:p w:rsidR="00962507" w:rsidRPr="00304B96" w:rsidRDefault="00962507" w:rsidP="00962507">
      <w:pPr>
        <w:widowControl/>
        <w:rPr>
          <w:b/>
          <w:bCs/>
          <w:spacing w:val="-3"/>
          <w:sz w:val="22"/>
          <w:szCs w:val="22"/>
        </w:rPr>
      </w:pPr>
      <w:r w:rsidRPr="00304B96">
        <w:rPr>
          <w:b/>
          <w:bCs/>
          <w:spacing w:val="-3"/>
          <w:sz w:val="22"/>
          <w:szCs w:val="22"/>
        </w:rPr>
        <w:br w:type="page"/>
      </w:r>
    </w:p>
    <w:p w:rsidR="00962507" w:rsidRPr="00304B96" w:rsidRDefault="00962507" w:rsidP="00962507">
      <w:pPr>
        <w:pStyle w:val="Ttulo2"/>
        <w:jc w:val="center"/>
        <w:rPr>
          <w:b/>
          <w:bCs/>
          <w:spacing w:val="-3"/>
          <w:sz w:val="22"/>
          <w:szCs w:val="22"/>
        </w:rPr>
      </w:pPr>
      <w:bookmarkStart w:id="17" w:name="_Toc497477783"/>
      <w:r w:rsidRPr="00304B96">
        <w:rPr>
          <w:b/>
          <w:bCs/>
          <w:spacing w:val="-3"/>
          <w:sz w:val="22"/>
          <w:szCs w:val="22"/>
        </w:rPr>
        <w:t>ANEXO N° 3</w:t>
      </w:r>
      <w:bookmarkEnd w:id="17"/>
    </w:p>
    <w:p w:rsidR="00962507" w:rsidRPr="00304B96" w:rsidRDefault="00962507" w:rsidP="00962507">
      <w:pPr>
        <w:widowControl/>
        <w:tabs>
          <w:tab w:val="left" w:pos="567"/>
        </w:tabs>
        <w:suppressAutoHyphens/>
        <w:ind w:left="360"/>
        <w:rPr>
          <w:spacing w:val="-3"/>
          <w:sz w:val="22"/>
          <w:szCs w:val="22"/>
          <w:u w:val="single"/>
        </w:rPr>
      </w:pPr>
    </w:p>
    <w:p w:rsidR="00962507" w:rsidRPr="00304B96" w:rsidRDefault="00962507" w:rsidP="00962507">
      <w:pPr>
        <w:widowControl/>
        <w:tabs>
          <w:tab w:val="left" w:pos="567"/>
        </w:tabs>
        <w:suppressAutoHyphens/>
        <w:jc w:val="center"/>
        <w:rPr>
          <w:b/>
          <w:snapToGrid/>
          <w:spacing w:val="-3"/>
          <w:sz w:val="22"/>
          <w:szCs w:val="22"/>
        </w:rPr>
      </w:pPr>
      <w:r w:rsidRPr="00304B96">
        <w:rPr>
          <w:b/>
          <w:snapToGrid/>
          <w:spacing w:val="-3"/>
          <w:sz w:val="22"/>
          <w:szCs w:val="22"/>
        </w:rPr>
        <w:t>DECLARACIÓN DE RESPONSABILIDAD</w:t>
      </w:r>
    </w:p>
    <w:p w:rsidR="00962507" w:rsidRPr="00304B96" w:rsidRDefault="00962507" w:rsidP="00962507">
      <w:pPr>
        <w:widowControl/>
        <w:rPr>
          <w:snapToGrid/>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0"/>
      </w:tblGrid>
      <w:tr w:rsidR="00962507" w:rsidRPr="00304B96" w:rsidTr="00141C28">
        <w:trPr>
          <w:tblCellSpacing w:w="20" w:type="dxa"/>
        </w:trPr>
        <w:tc>
          <w:tcPr>
            <w:tcW w:w="9210" w:type="dxa"/>
            <w:shd w:val="clear" w:color="auto" w:fill="auto"/>
          </w:tcPr>
          <w:p w:rsidR="00962507" w:rsidRPr="00304B96" w:rsidRDefault="00962507" w:rsidP="00141C28">
            <w:pPr>
              <w:widowControl/>
              <w:tabs>
                <w:tab w:val="left" w:pos="-720"/>
                <w:tab w:val="left" w:pos="0"/>
                <w:tab w:val="left" w:pos="5245"/>
                <w:tab w:val="left" w:pos="7371"/>
              </w:tabs>
              <w:suppressAutoHyphens/>
              <w:jc w:val="center"/>
              <w:rPr>
                <w:b/>
                <w:snapToGrid/>
                <w:spacing w:val="-3"/>
                <w:sz w:val="22"/>
                <w:szCs w:val="22"/>
              </w:rPr>
            </w:pPr>
            <w:r w:rsidRPr="00304B96">
              <w:rPr>
                <w:b/>
                <w:snapToGrid/>
                <w:spacing w:val="-3"/>
                <w:sz w:val="22"/>
                <w:szCs w:val="22"/>
              </w:rPr>
              <w:t>DECLARACIÓN DE RESPONSABILIDAD (*)</w:t>
            </w:r>
          </w:p>
        </w:tc>
      </w:tr>
      <w:tr w:rsidR="00962507" w:rsidRPr="00304B96" w:rsidTr="00141C28">
        <w:trPr>
          <w:trHeight w:val="704"/>
          <w:tblCellSpacing w:w="20" w:type="dxa"/>
        </w:trPr>
        <w:tc>
          <w:tcPr>
            <w:tcW w:w="9210" w:type="dxa"/>
            <w:shd w:val="clear" w:color="auto" w:fill="auto"/>
          </w:tcPr>
          <w:p w:rsidR="00962507" w:rsidRPr="00304B96" w:rsidRDefault="00962507" w:rsidP="00141C28">
            <w:pPr>
              <w:widowControl/>
              <w:tabs>
                <w:tab w:val="left" w:pos="-720"/>
                <w:tab w:val="left" w:pos="0"/>
                <w:tab w:val="left" w:pos="5245"/>
                <w:tab w:val="left" w:pos="7371"/>
              </w:tabs>
              <w:suppressAutoHyphens/>
              <w:rPr>
                <w:b/>
                <w:snapToGrid/>
                <w:spacing w:val="-3"/>
                <w:sz w:val="22"/>
                <w:szCs w:val="22"/>
              </w:rPr>
            </w:pPr>
            <w:r w:rsidRPr="00304B96">
              <w:rPr>
                <w:b/>
                <w:snapToGrid/>
                <w:spacing w:val="-3"/>
                <w:sz w:val="22"/>
                <w:szCs w:val="22"/>
              </w:rPr>
              <w:t>RUT SOCIEDAD OPERADORA:</w:t>
            </w:r>
          </w:p>
          <w:p w:rsidR="00962507" w:rsidRPr="00304B96" w:rsidRDefault="00962507" w:rsidP="00141C28">
            <w:pPr>
              <w:widowControl/>
              <w:tabs>
                <w:tab w:val="left" w:pos="-720"/>
                <w:tab w:val="left" w:pos="0"/>
                <w:tab w:val="left" w:pos="5245"/>
                <w:tab w:val="left" w:pos="7371"/>
              </w:tabs>
              <w:suppressAutoHyphens/>
              <w:rPr>
                <w:b/>
                <w:snapToGrid/>
                <w:spacing w:val="-3"/>
                <w:sz w:val="22"/>
                <w:szCs w:val="22"/>
              </w:rPr>
            </w:pPr>
          </w:p>
          <w:p w:rsidR="00962507" w:rsidRPr="00304B96" w:rsidRDefault="00962507" w:rsidP="00141C28">
            <w:pPr>
              <w:widowControl/>
              <w:tabs>
                <w:tab w:val="left" w:pos="-720"/>
                <w:tab w:val="left" w:pos="0"/>
                <w:tab w:val="left" w:pos="5245"/>
                <w:tab w:val="left" w:pos="7371"/>
              </w:tabs>
              <w:suppressAutoHyphens/>
              <w:rPr>
                <w:b/>
                <w:snapToGrid/>
                <w:spacing w:val="-3"/>
                <w:sz w:val="22"/>
                <w:szCs w:val="22"/>
              </w:rPr>
            </w:pPr>
            <w:r w:rsidRPr="00304B96">
              <w:rPr>
                <w:b/>
                <w:snapToGrid/>
                <w:spacing w:val="-3"/>
                <w:sz w:val="22"/>
                <w:szCs w:val="22"/>
              </w:rPr>
              <w:t>RAZÓN SOCIAL:</w:t>
            </w:r>
          </w:p>
        </w:tc>
      </w:tr>
      <w:tr w:rsidR="00962507" w:rsidRPr="00304B96" w:rsidTr="00141C28">
        <w:trPr>
          <w:tblCellSpacing w:w="20" w:type="dxa"/>
        </w:trPr>
        <w:tc>
          <w:tcPr>
            <w:tcW w:w="9210" w:type="dxa"/>
            <w:shd w:val="clear" w:color="auto" w:fill="auto"/>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r w:rsidRPr="00304B96">
              <w:rPr>
                <w:b/>
                <w:snapToGrid/>
                <w:spacing w:val="-3"/>
                <w:sz w:val="22"/>
                <w:szCs w:val="22"/>
              </w:rPr>
              <w:t xml:space="preserve"> Los abajo identificados se declaran responsables respecto de la veracidad de la información incorporada en el presente informe y sus archivos magnéticos (trimestral/anual), referidos al (día, mes y año), de acuerdo al siguiente detalle:</w:t>
            </w:r>
          </w:p>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60"/>
              <w:gridCol w:w="2433"/>
            </w:tblGrid>
            <w:tr w:rsidR="00962507" w:rsidRPr="00304B96" w:rsidTr="00141C28">
              <w:tc>
                <w:tcPr>
                  <w:tcW w:w="3256"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r w:rsidRPr="00304B96">
                    <w:rPr>
                      <w:b/>
                      <w:snapToGrid/>
                      <w:spacing w:val="-3"/>
                      <w:sz w:val="22"/>
                      <w:szCs w:val="22"/>
                    </w:rPr>
                    <w:t>Tipo de Información</w:t>
                  </w:r>
                </w:p>
              </w:tc>
              <w:tc>
                <w:tcPr>
                  <w:tcW w:w="3260" w:type="dxa"/>
                </w:tcPr>
                <w:p w:rsidR="00962507" w:rsidRPr="00304B96" w:rsidRDefault="00962507" w:rsidP="00141C28">
                  <w:pPr>
                    <w:widowControl/>
                    <w:tabs>
                      <w:tab w:val="left" w:pos="-720"/>
                      <w:tab w:val="left" w:pos="0"/>
                      <w:tab w:val="left" w:pos="5245"/>
                      <w:tab w:val="left" w:pos="7371"/>
                    </w:tabs>
                    <w:suppressAutoHyphens/>
                    <w:jc w:val="center"/>
                    <w:rPr>
                      <w:b/>
                      <w:snapToGrid/>
                      <w:spacing w:val="-3"/>
                      <w:sz w:val="22"/>
                      <w:szCs w:val="22"/>
                    </w:rPr>
                  </w:pPr>
                  <w:r w:rsidRPr="00304B96">
                    <w:rPr>
                      <w:b/>
                      <w:snapToGrid/>
                      <w:spacing w:val="-3"/>
                      <w:sz w:val="22"/>
                      <w:szCs w:val="22"/>
                    </w:rPr>
                    <w:t>Individual</w:t>
                  </w:r>
                </w:p>
              </w:tc>
              <w:tc>
                <w:tcPr>
                  <w:tcW w:w="2433" w:type="dxa"/>
                </w:tcPr>
                <w:p w:rsidR="00962507" w:rsidRPr="00304B96" w:rsidRDefault="00962507" w:rsidP="00141C28">
                  <w:pPr>
                    <w:widowControl/>
                    <w:tabs>
                      <w:tab w:val="left" w:pos="-720"/>
                      <w:tab w:val="left" w:pos="0"/>
                      <w:tab w:val="left" w:pos="5245"/>
                      <w:tab w:val="left" w:pos="7371"/>
                    </w:tabs>
                    <w:suppressAutoHyphens/>
                    <w:jc w:val="center"/>
                    <w:rPr>
                      <w:b/>
                      <w:snapToGrid/>
                      <w:spacing w:val="-3"/>
                      <w:sz w:val="22"/>
                      <w:szCs w:val="22"/>
                    </w:rPr>
                  </w:pPr>
                  <w:r w:rsidRPr="00304B96">
                    <w:rPr>
                      <w:b/>
                      <w:snapToGrid/>
                      <w:spacing w:val="-3"/>
                      <w:sz w:val="22"/>
                      <w:szCs w:val="22"/>
                    </w:rPr>
                    <w:t>Consolidado</w:t>
                  </w:r>
                </w:p>
              </w:tc>
            </w:tr>
            <w:tr w:rsidR="00962507" w:rsidRPr="00304B96" w:rsidTr="00141C28">
              <w:tc>
                <w:tcPr>
                  <w:tcW w:w="3256"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r w:rsidRPr="00304B96">
                    <w:rPr>
                      <w:b/>
                      <w:snapToGrid/>
                      <w:spacing w:val="-3"/>
                      <w:sz w:val="22"/>
                      <w:szCs w:val="22"/>
                    </w:rPr>
                    <w:t>Estados Financieros</w:t>
                  </w:r>
                </w:p>
              </w:tc>
              <w:tc>
                <w:tcPr>
                  <w:tcW w:w="3260"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2433"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r>
            <w:tr w:rsidR="00962507" w:rsidRPr="00304B96" w:rsidTr="00141C28">
              <w:tc>
                <w:tcPr>
                  <w:tcW w:w="3256"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r w:rsidRPr="00304B96">
                    <w:rPr>
                      <w:b/>
                      <w:snapToGrid/>
                      <w:spacing w:val="-3"/>
                      <w:sz w:val="22"/>
                      <w:szCs w:val="22"/>
                    </w:rPr>
                    <w:t>Notas Explicativas a los estados financieros de la N°</w:t>
                  </w:r>
                  <w:r>
                    <w:rPr>
                      <w:b/>
                      <w:snapToGrid/>
                      <w:spacing w:val="-3"/>
                      <w:sz w:val="22"/>
                      <w:szCs w:val="22"/>
                    </w:rPr>
                    <w:t xml:space="preserve"> </w:t>
                  </w:r>
                  <w:r w:rsidRPr="00304B96">
                    <w:rPr>
                      <w:b/>
                      <w:snapToGrid/>
                      <w:spacing w:val="-3"/>
                      <w:sz w:val="22"/>
                      <w:szCs w:val="22"/>
                    </w:rPr>
                    <w:t>1 a la N°….</w:t>
                  </w:r>
                </w:p>
              </w:tc>
              <w:tc>
                <w:tcPr>
                  <w:tcW w:w="3260"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2433"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r>
            <w:tr w:rsidR="00962507" w:rsidRPr="00304B96" w:rsidTr="00141C28">
              <w:tc>
                <w:tcPr>
                  <w:tcW w:w="3256"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r w:rsidRPr="00304B96">
                    <w:rPr>
                      <w:b/>
                      <w:snapToGrid/>
                      <w:spacing w:val="-3"/>
                      <w:sz w:val="22"/>
                      <w:szCs w:val="22"/>
                    </w:rPr>
                    <w:t>Archivos Magnéticos</w:t>
                  </w:r>
                </w:p>
              </w:tc>
              <w:tc>
                <w:tcPr>
                  <w:tcW w:w="3260"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2433"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r>
            <w:tr w:rsidR="00962507" w:rsidRPr="00304B96" w:rsidTr="00141C28">
              <w:tc>
                <w:tcPr>
                  <w:tcW w:w="3256"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2433"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r>
            <w:tr w:rsidR="00962507" w:rsidRPr="00304B96" w:rsidTr="00141C28">
              <w:tc>
                <w:tcPr>
                  <w:tcW w:w="3256"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2433"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r>
            <w:tr w:rsidR="00962507" w:rsidRPr="00304B96" w:rsidTr="00141C28">
              <w:tc>
                <w:tcPr>
                  <w:tcW w:w="3256"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c>
                <w:tcPr>
                  <w:tcW w:w="2433" w:type="dxa"/>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tc>
            </w:tr>
            <w:tr w:rsidR="00962507" w:rsidRPr="00304B96" w:rsidTr="00141C28">
              <w:tc>
                <w:tcPr>
                  <w:tcW w:w="8949" w:type="dxa"/>
                  <w:gridSpan w:val="3"/>
                </w:tcPr>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r w:rsidRPr="00304B96">
                    <w:rPr>
                      <w:b/>
                      <w:snapToGrid/>
                      <w:spacing w:val="-3"/>
                      <w:sz w:val="22"/>
                      <w:szCs w:val="22"/>
                    </w:rPr>
                    <w:t>Nota: Marcar con una “X” donde corresponde</w:t>
                  </w:r>
                </w:p>
              </w:tc>
            </w:tr>
          </w:tbl>
          <w:p w:rsidR="00962507" w:rsidRPr="00304B96" w:rsidRDefault="00962507" w:rsidP="00141C28">
            <w:pPr>
              <w:widowControl/>
              <w:suppressAutoHyphens/>
              <w:jc w:val="both"/>
              <w:rPr>
                <w:b/>
                <w:snapToGrid/>
                <w:spacing w:val="-3"/>
                <w:sz w:val="22"/>
                <w:szCs w:val="22"/>
              </w:rPr>
            </w:pPr>
          </w:p>
          <w:p w:rsidR="00962507" w:rsidRPr="00304B96" w:rsidRDefault="00962507" w:rsidP="00141C28">
            <w:pPr>
              <w:widowControl/>
              <w:suppressAutoHyphens/>
              <w:jc w:val="both"/>
              <w:rPr>
                <w:b/>
                <w:snapToGrid/>
                <w:spacing w:val="-3"/>
                <w:sz w:val="22"/>
                <w:szCs w:val="22"/>
              </w:rPr>
            </w:pPr>
            <w:r w:rsidRPr="00304B96">
              <w:rPr>
                <w:b/>
                <w:snapToGrid/>
                <w:spacing w:val="-3"/>
                <w:sz w:val="22"/>
                <w:szCs w:val="22"/>
              </w:rPr>
              <w:t xml:space="preserve">                 </w:t>
            </w:r>
          </w:p>
          <w:p w:rsidR="00962507" w:rsidRPr="00304B96" w:rsidRDefault="00962507" w:rsidP="00141C28">
            <w:pPr>
              <w:widowControl/>
              <w:tabs>
                <w:tab w:val="left" w:pos="-720"/>
                <w:tab w:val="left" w:pos="0"/>
                <w:tab w:val="left" w:pos="5245"/>
                <w:tab w:val="left" w:pos="7371"/>
              </w:tabs>
              <w:suppressAutoHyphens/>
              <w:jc w:val="center"/>
              <w:rPr>
                <w:b/>
                <w:snapToGrid/>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2438"/>
            </w:tblGrid>
            <w:tr w:rsidR="00962507" w:rsidRPr="00304B96" w:rsidTr="00141C28">
              <w:trPr>
                <w:trHeight w:val="326"/>
              </w:trPr>
              <w:tc>
                <w:tcPr>
                  <w:tcW w:w="3256" w:type="dxa"/>
                </w:tcPr>
                <w:p w:rsidR="00962507" w:rsidRPr="00304B96" w:rsidRDefault="00962507" w:rsidP="00141C28">
                  <w:pPr>
                    <w:widowControl/>
                    <w:tabs>
                      <w:tab w:val="left" w:pos="7371"/>
                    </w:tabs>
                    <w:suppressAutoHyphens/>
                    <w:jc w:val="center"/>
                    <w:rPr>
                      <w:b/>
                      <w:snapToGrid/>
                      <w:spacing w:val="-3"/>
                      <w:sz w:val="22"/>
                      <w:szCs w:val="22"/>
                    </w:rPr>
                  </w:pPr>
                  <w:r w:rsidRPr="00304B96">
                    <w:rPr>
                      <w:b/>
                      <w:snapToGrid/>
                      <w:spacing w:val="-3"/>
                      <w:sz w:val="22"/>
                      <w:szCs w:val="22"/>
                    </w:rPr>
                    <w:t xml:space="preserve">Nombre </w:t>
                  </w:r>
                </w:p>
              </w:tc>
              <w:tc>
                <w:tcPr>
                  <w:tcW w:w="3260" w:type="dxa"/>
                </w:tcPr>
                <w:p w:rsidR="00962507" w:rsidRPr="00304B96" w:rsidRDefault="00962507" w:rsidP="00141C28">
                  <w:pPr>
                    <w:widowControl/>
                    <w:tabs>
                      <w:tab w:val="left" w:pos="7371"/>
                    </w:tabs>
                    <w:suppressAutoHyphens/>
                    <w:jc w:val="center"/>
                    <w:rPr>
                      <w:b/>
                      <w:snapToGrid/>
                      <w:spacing w:val="-3"/>
                      <w:sz w:val="22"/>
                      <w:szCs w:val="22"/>
                    </w:rPr>
                  </w:pPr>
                  <w:r w:rsidRPr="00304B96">
                    <w:rPr>
                      <w:b/>
                      <w:snapToGrid/>
                      <w:spacing w:val="-3"/>
                      <w:sz w:val="22"/>
                      <w:szCs w:val="22"/>
                    </w:rPr>
                    <w:t>Cargo</w:t>
                  </w:r>
                </w:p>
              </w:tc>
              <w:tc>
                <w:tcPr>
                  <w:tcW w:w="2438" w:type="dxa"/>
                </w:tcPr>
                <w:p w:rsidR="00962507" w:rsidRPr="00304B96" w:rsidRDefault="00962507" w:rsidP="00141C28">
                  <w:pPr>
                    <w:widowControl/>
                    <w:tabs>
                      <w:tab w:val="left" w:pos="7371"/>
                    </w:tabs>
                    <w:suppressAutoHyphens/>
                    <w:jc w:val="center"/>
                    <w:rPr>
                      <w:b/>
                      <w:snapToGrid/>
                      <w:spacing w:val="-3"/>
                      <w:sz w:val="22"/>
                      <w:szCs w:val="22"/>
                    </w:rPr>
                  </w:pPr>
                  <w:r w:rsidRPr="00304B96">
                    <w:rPr>
                      <w:b/>
                      <w:snapToGrid/>
                      <w:spacing w:val="-3"/>
                      <w:sz w:val="22"/>
                      <w:szCs w:val="22"/>
                    </w:rPr>
                    <w:t>RUN/P</w:t>
                  </w:r>
                  <w:r>
                    <w:rPr>
                      <w:b/>
                      <w:snapToGrid/>
                      <w:spacing w:val="-3"/>
                      <w:sz w:val="22"/>
                      <w:szCs w:val="22"/>
                    </w:rPr>
                    <w:t>ASAPORTE</w:t>
                  </w: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r w:rsidRPr="00304B96">
                    <w:rPr>
                      <w:b/>
                      <w:snapToGrid/>
                      <w:spacing w:val="-3"/>
                      <w:sz w:val="22"/>
                      <w:szCs w:val="22"/>
                    </w:rPr>
                    <w:t xml:space="preserve">                      </w:t>
                  </w: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r w:rsidR="00962507" w:rsidRPr="00304B96" w:rsidTr="00141C28">
              <w:trPr>
                <w:trHeight w:val="350"/>
              </w:trPr>
              <w:tc>
                <w:tcPr>
                  <w:tcW w:w="3256" w:type="dxa"/>
                </w:tcPr>
                <w:p w:rsidR="00962507" w:rsidRPr="00304B96" w:rsidRDefault="00962507" w:rsidP="00141C28">
                  <w:pPr>
                    <w:widowControl/>
                    <w:tabs>
                      <w:tab w:val="left" w:pos="7371"/>
                    </w:tabs>
                    <w:suppressAutoHyphens/>
                    <w:jc w:val="both"/>
                    <w:rPr>
                      <w:b/>
                      <w:snapToGrid/>
                      <w:spacing w:val="-3"/>
                      <w:sz w:val="22"/>
                      <w:szCs w:val="22"/>
                    </w:rPr>
                  </w:pPr>
                </w:p>
              </w:tc>
              <w:tc>
                <w:tcPr>
                  <w:tcW w:w="3260" w:type="dxa"/>
                </w:tcPr>
                <w:p w:rsidR="00962507" w:rsidRPr="00304B96" w:rsidRDefault="00962507" w:rsidP="00141C28">
                  <w:pPr>
                    <w:widowControl/>
                    <w:tabs>
                      <w:tab w:val="left" w:pos="7371"/>
                    </w:tabs>
                    <w:suppressAutoHyphens/>
                    <w:jc w:val="both"/>
                    <w:rPr>
                      <w:b/>
                      <w:snapToGrid/>
                      <w:spacing w:val="-3"/>
                      <w:sz w:val="22"/>
                      <w:szCs w:val="22"/>
                    </w:rPr>
                  </w:pPr>
                </w:p>
              </w:tc>
              <w:tc>
                <w:tcPr>
                  <w:tcW w:w="2438" w:type="dxa"/>
                </w:tcPr>
                <w:p w:rsidR="00962507" w:rsidRPr="00304B96" w:rsidRDefault="00962507" w:rsidP="00141C28">
                  <w:pPr>
                    <w:widowControl/>
                    <w:tabs>
                      <w:tab w:val="left" w:pos="7371"/>
                    </w:tabs>
                    <w:suppressAutoHyphens/>
                    <w:jc w:val="both"/>
                    <w:rPr>
                      <w:b/>
                      <w:snapToGrid/>
                      <w:spacing w:val="-3"/>
                      <w:sz w:val="22"/>
                      <w:szCs w:val="22"/>
                    </w:rPr>
                  </w:pPr>
                </w:p>
              </w:tc>
            </w:tr>
          </w:tbl>
          <w:p w:rsidR="00962507" w:rsidRPr="00304B96" w:rsidRDefault="00962507" w:rsidP="00141C28">
            <w:pPr>
              <w:widowControl/>
              <w:tabs>
                <w:tab w:val="left" w:pos="-720"/>
                <w:tab w:val="left" w:pos="0"/>
                <w:tab w:val="left" w:pos="5245"/>
                <w:tab w:val="left" w:pos="7371"/>
              </w:tabs>
              <w:suppressAutoHyphens/>
              <w:jc w:val="both"/>
              <w:rPr>
                <w:b/>
                <w:snapToGrid/>
                <w:spacing w:val="-3"/>
                <w:sz w:val="22"/>
                <w:szCs w:val="22"/>
              </w:rPr>
            </w:pPr>
          </w:p>
          <w:p w:rsidR="00962507" w:rsidRPr="00304B96" w:rsidRDefault="00962507" w:rsidP="00141C28">
            <w:pPr>
              <w:widowControl/>
              <w:tabs>
                <w:tab w:val="left" w:pos="-720"/>
              </w:tabs>
              <w:suppressAutoHyphens/>
              <w:jc w:val="both"/>
              <w:rPr>
                <w:b/>
                <w:snapToGrid/>
                <w:spacing w:val="-3"/>
                <w:sz w:val="22"/>
                <w:szCs w:val="22"/>
              </w:rPr>
            </w:pPr>
            <w:r w:rsidRPr="00304B96">
              <w:rPr>
                <w:b/>
                <w:snapToGrid/>
                <w:spacing w:val="-3"/>
                <w:sz w:val="22"/>
                <w:szCs w:val="22"/>
              </w:rPr>
              <w:t xml:space="preserve">Fecha: </w:t>
            </w:r>
          </w:p>
          <w:p w:rsidR="00962507" w:rsidRPr="00304B96" w:rsidRDefault="00962507" w:rsidP="00141C28">
            <w:pPr>
              <w:widowControl/>
              <w:tabs>
                <w:tab w:val="left" w:pos="-720"/>
              </w:tabs>
              <w:suppressAutoHyphens/>
              <w:jc w:val="both"/>
              <w:rPr>
                <w:b/>
                <w:bCs/>
                <w:iCs/>
                <w:snapToGrid/>
                <w:spacing w:val="-3"/>
                <w:sz w:val="22"/>
                <w:szCs w:val="22"/>
              </w:rPr>
            </w:pPr>
          </w:p>
        </w:tc>
      </w:tr>
    </w:tbl>
    <w:p w:rsidR="00962507" w:rsidRPr="00304B96" w:rsidRDefault="00962507" w:rsidP="00962507">
      <w:pPr>
        <w:widowControl/>
        <w:autoSpaceDE w:val="0"/>
        <w:autoSpaceDN w:val="0"/>
        <w:adjustRightInd w:val="0"/>
        <w:ind w:right="565"/>
        <w:jc w:val="both"/>
        <w:rPr>
          <w:snapToGrid/>
          <w:spacing w:val="-3"/>
          <w:sz w:val="16"/>
          <w:szCs w:val="16"/>
        </w:rPr>
      </w:pPr>
    </w:p>
    <w:p w:rsidR="00962507" w:rsidRPr="00304B96" w:rsidRDefault="00962507" w:rsidP="00962507">
      <w:pPr>
        <w:widowControl/>
        <w:autoSpaceDE w:val="0"/>
        <w:autoSpaceDN w:val="0"/>
        <w:adjustRightInd w:val="0"/>
        <w:ind w:right="565"/>
        <w:jc w:val="both"/>
        <w:rPr>
          <w:snapToGrid/>
          <w:spacing w:val="-3"/>
          <w:sz w:val="16"/>
          <w:szCs w:val="16"/>
        </w:rPr>
      </w:pPr>
    </w:p>
    <w:p w:rsidR="00962507" w:rsidRPr="001C0B79" w:rsidRDefault="00962507" w:rsidP="00962507">
      <w:pPr>
        <w:widowControl/>
        <w:autoSpaceDE w:val="0"/>
        <w:autoSpaceDN w:val="0"/>
        <w:adjustRightInd w:val="0"/>
        <w:ind w:right="565"/>
        <w:jc w:val="both"/>
        <w:rPr>
          <w:snapToGrid/>
        </w:rPr>
      </w:pPr>
      <w:r w:rsidRPr="001C0B79">
        <w:rPr>
          <w:snapToGrid/>
          <w:spacing w:val="-3"/>
        </w:rPr>
        <w:t xml:space="preserve">(*)Deberá enviarse a la Superintendencia de Casinos de Juego, en la oportunidad que se encuentre disponible, copia de la sesión de Directorio en la cual conste la aprobación de los estados financieros remitidos a este Organismo de Control. </w:t>
      </w:r>
    </w:p>
    <w:p w:rsidR="00962507" w:rsidRPr="00304B96" w:rsidRDefault="00962507" w:rsidP="00962507">
      <w:pPr>
        <w:tabs>
          <w:tab w:val="left" w:pos="-720"/>
        </w:tabs>
        <w:suppressAutoHyphens/>
        <w:ind w:right="565"/>
        <w:jc w:val="both"/>
        <w:rPr>
          <w:spacing w:val="-3"/>
          <w:sz w:val="22"/>
          <w:szCs w:val="22"/>
          <w:u w:val="single"/>
        </w:rPr>
      </w:pPr>
    </w:p>
    <w:p w:rsidR="00962507" w:rsidRPr="00304B96" w:rsidRDefault="00962507" w:rsidP="00962507">
      <w:pPr>
        <w:tabs>
          <w:tab w:val="left" w:pos="-720"/>
        </w:tabs>
        <w:suppressAutoHyphens/>
        <w:jc w:val="both"/>
        <w:rPr>
          <w:spacing w:val="-3"/>
          <w:sz w:val="22"/>
          <w:szCs w:val="22"/>
          <w:u w:val="single"/>
        </w:rPr>
      </w:pPr>
    </w:p>
    <w:p w:rsidR="00962507" w:rsidRPr="00304B96" w:rsidRDefault="00962507" w:rsidP="00962507">
      <w:pPr>
        <w:pStyle w:val="Ttulo2"/>
        <w:jc w:val="center"/>
        <w:rPr>
          <w:b/>
          <w:bCs/>
          <w:spacing w:val="-3"/>
          <w:sz w:val="22"/>
          <w:szCs w:val="22"/>
        </w:rPr>
      </w:pPr>
    </w:p>
    <w:p w:rsidR="00962507" w:rsidRPr="00304B96" w:rsidRDefault="00962507" w:rsidP="00962507">
      <w:pPr>
        <w:widowControl/>
        <w:rPr>
          <w:b/>
          <w:bCs/>
          <w:spacing w:val="-3"/>
          <w:sz w:val="22"/>
          <w:szCs w:val="22"/>
        </w:rPr>
      </w:pPr>
      <w:r w:rsidRPr="00304B96">
        <w:rPr>
          <w:b/>
          <w:bCs/>
          <w:spacing w:val="-3"/>
          <w:sz w:val="22"/>
          <w:szCs w:val="22"/>
        </w:rPr>
        <w:br w:type="page"/>
      </w:r>
    </w:p>
    <w:p w:rsidR="00962507" w:rsidRPr="00304B96" w:rsidRDefault="00962507" w:rsidP="00962507">
      <w:pPr>
        <w:pStyle w:val="Ttulo2"/>
        <w:jc w:val="center"/>
        <w:rPr>
          <w:b/>
          <w:bCs/>
          <w:spacing w:val="-3"/>
          <w:sz w:val="22"/>
          <w:szCs w:val="22"/>
        </w:rPr>
      </w:pPr>
      <w:bookmarkStart w:id="18" w:name="_Toc497477784"/>
      <w:r w:rsidRPr="00304B96">
        <w:rPr>
          <w:b/>
          <w:bCs/>
          <w:spacing w:val="-3"/>
          <w:sz w:val="22"/>
          <w:szCs w:val="22"/>
        </w:rPr>
        <w:t>ANEXO N° 4</w:t>
      </w:r>
      <w:bookmarkEnd w:id="18"/>
    </w:p>
    <w:p w:rsidR="00962507" w:rsidRPr="00304B96" w:rsidRDefault="00962507" w:rsidP="00962507">
      <w:pPr>
        <w:tabs>
          <w:tab w:val="left" w:pos="-720"/>
        </w:tabs>
        <w:suppressAutoHyphens/>
        <w:jc w:val="center"/>
        <w:rPr>
          <w:b/>
          <w:bCs/>
          <w:spacing w:val="-3"/>
          <w:sz w:val="22"/>
          <w:szCs w:val="22"/>
        </w:rPr>
      </w:pPr>
    </w:p>
    <w:p w:rsidR="00962507" w:rsidRDefault="00962507" w:rsidP="00962507">
      <w:pPr>
        <w:tabs>
          <w:tab w:val="left" w:pos="-720"/>
        </w:tabs>
        <w:suppressAutoHyphens/>
        <w:jc w:val="center"/>
        <w:rPr>
          <w:b/>
          <w:bCs/>
          <w:spacing w:val="-3"/>
          <w:sz w:val="22"/>
          <w:szCs w:val="22"/>
        </w:rPr>
      </w:pPr>
      <w:r w:rsidRPr="00304B96">
        <w:rPr>
          <w:b/>
          <w:bCs/>
          <w:spacing w:val="-3"/>
          <w:sz w:val="22"/>
          <w:szCs w:val="22"/>
        </w:rPr>
        <w:t>CÓDIGOS DE IDENTIFICACIÓN DE LAS SOCIEDADES OPERADORAS</w:t>
      </w:r>
    </w:p>
    <w:p w:rsidR="0021721D" w:rsidRDefault="0021721D" w:rsidP="00962507">
      <w:pPr>
        <w:tabs>
          <w:tab w:val="left" w:pos="-720"/>
        </w:tabs>
        <w:suppressAutoHyphens/>
        <w:jc w:val="center"/>
        <w:rPr>
          <w:b/>
          <w:bCs/>
          <w:spacing w:val="-3"/>
          <w:sz w:val="22"/>
          <w:szCs w:val="22"/>
        </w:rPr>
      </w:pPr>
    </w:p>
    <w:p w:rsidR="0021721D" w:rsidRDefault="0021721D" w:rsidP="0021721D">
      <w:pPr>
        <w:tabs>
          <w:tab w:val="left" w:pos="-720"/>
        </w:tabs>
        <w:suppressAutoHyphens/>
        <w:jc w:val="both"/>
        <w:rPr>
          <w:b/>
          <w:bCs/>
          <w:spacing w:val="-3"/>
        </w:rPr>
      </w:pPr>
    </w:p>
    <w:p w:rsidR="0021721D" w:rsidRPr="00B5025D" w:rsidRDefault="0021721D" w:rsidP="0021721D">
      <w:pPr>
        <w:tabs>
          <w:tab w:val="left" w:pos="-720"/>
        </w:tabs>
        <w:suppressAutoHyphens/>
        <w:jc w:val="both"/>
        <w:rPr>
          <w:b/>
          <w:bCs/>
          <w:spacing w:val="-3"/>
        </w:rPr>
      </w:pPr>
    </w:p>
    <w:tbl>
      <w:tblPr>
        <w:tblW w:w="7180" w:type="dxa"/>
        <w:tblInd w:w="1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26"/>
        <w:gridCol w:w="5054"/>
      </w:tblGrid>
      <w:tr w:rsidR="0021721D" w:rsidRPr="00B5025D" w:rsidTr="00AE4C73">
        <w:trPr>
          <w:trHeight w:val="227"/>
        </w:trPr>
        <w:tc>
          <w:tcPr>
            <w:tcW w:w="2126" w:type="dxa"/>
            <w:shd w:val="clear" w:color="auto" w:fill="auto"/>
            <w:noWrap/>
            <w:vAlign w:val="bottom"/>
            <w:hideMark/>
          </w:tcPr>
          <w:p w:rsidR="0021721D" w:rsidRPr="00B5025D" w:rsidRDefault="0021721D" w:rsidP="00AE4C73">
            <w:pPr>
              <w:jc w:val="center"/>
              <w:rPr>
                <w:b/>
                <w:bCs/>
                <w:color w:val="000000"/>
                <w:sz w:val="16"/>
                <w:szCs w:val="16"/>
              </w:rPr>
            </w:pPr>
            <w:r w:rsidRPr="00B5025D">
              <w:rPr>
                <w:b/>
                <w:bCs/>
                <w:color w:val="000000"/>
                <w:sz w:val="16"/>
                <w:szCs w:val="16"/>
              </w:rPr>
              <w:t>Código Sociedad Operadora</w:t>
            </w:r>
          </w:p>
        </w:tc>
        <w:tc>
          <w:tcPr>
            <w:tcW w:w="5054" w:type="dxa"/>
            <w:shd w:val="clear" w:color="auto" w:fill="auto"/>
            <w:noWrap/>
            <w:vAlign w:val="center"/>
            <w:hideMark/>
          </w:tcPr>
          <w:p w:rsidR="0021721D" w:rsidRPr="00B5025D" w:rsidRDefault="0021721D" w:rsidP="00AE4C73">
            <w:pPr>
              <w:jc w:val="center"/>
              <w:rPr>
                <w:b/>
                <w:bCs/>
                <w:color w:val="000000"/>
                <w:sz w:val="16"/>
                <w:szCs w:val="16"/>
              </w:rPr>
            </w:pPr>
            <w:r w:rsidRPr="00B5025D">
              <w:rPr>
                <w:b/>
                <w:bCs/>
                <w:color w:val="000000"/>
                <w:sz w:val="16"/>
                <w:szCs w:val="16"/>
              </w:rPr>
              <w:t>Nombre Sociedad Operadora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LGC</w:t>
            </w:r>
          </w:p>
        </w:tc>
        <w:tc>
          <w:tcPr>
            <w:tcW w:w="5054" w:type="dxa"/>
            <w:shd w:val="clear" w:color="auto" w:fill="auto"/>
            <w:noWrap/>
            <w:vAlign w:val="center"/>
            <w:hideMark/>
          </w:tcPr>
          <w:p w:rsidR="0021721D" w:rsidRPr="00B5025D" w:rsidRDefault="0021721D" w:rsidP="00AE4C73">
            <w:pPr>
              <w:rPr>
                <w:color w:val="000000"/>
                <w:sz w:val="16"/>
                <w:szCs w:val="16"/>
                <w:lang w:val="en-US"/>
              </w:rPr>
            </w:pPr>
            <w:r w:rsidRPr="00B5025D">
              <w:rPr>
                <w:color w:val="000000"/>
                <w:sz w:val="16"/>
                <w:szCs w:val="16"/>
                <w:lang w:val="en-US"/>
              </w:rPr>
              <w:t>Latin Gaming Calama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ESC</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Operaciones El Escorial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COP</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Gran Casino de Copiapó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OCR</w:t>
            </w:r>
          </w:p>
        </w:tc>
        <w:tc>
          <w:tcPr>
            <w:tcW w:w="5054" w:type="dxa"/>
            <w:shd w:val="clear" w:color="auto" w:fill="auto"/>
            <w:noWrap/>
            <w:vAlign w:val="center"/>
          </w:tcPr>
          <w:p w:rsidR="0021721D" w:rsidRPr="00B5025D" w:rsidRDefault="0021721D" w:rsidP="00AE4C73">
            <w:pPr>
              <w:rPr>
                <w:color w:val="000000"/>
                <w:sz w:val="16"/>
                <w:szCs w:val="16"/>
              </w:rPr>
            </w:pPr>
            <w:r w:rsidRPr="00B5025D">
              <w:rPr>
                <w:color w:val="000000"/>
                <w:sz w:val="16"/>
                <w:szCs w:val="16"/>
              </w:rPr>
              <w:t>Ovalle Casino Resort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ind w:left="-1001" w:firstLine="1001"/>
              <w:jc w:val="center"/>
              <w:rPr>
                <w:color w:val="000000"/>
                <w:sz w:val="16"/>
                <w:szCs w:val="16"/>
              </w:rPr>
            </w:pPr>
            <w:r w:rsidRPr="00B5025D">
              <w:rPr>
                <w:color w:val="000000"/>
                <w:sz w:val="16"/>
                <w:szCs w:val="16"/>
              </w:rPr>
              <w:t>PAC</w:t>
            </w:r>
          </w:p>
        </w:tc>
        <w:tc>
          <w:tcPr>
            <w:tcW w:w="5054" w:type="dxa"/>
            <w:shd w:val="clear" w:color="auto" w:fill="auto"/>
            <w:noWrap/>
            <w:vAlign w:val="center"/>
          </w:tcPr>
          <w:p w:rsidR="0021721D" w:rsidRPr="00B5025D" w:rsidRDefault="0021721D" w:rsidP="00AE4C73">
            <w:pPr>
              <w:rPr>
                <w:color w:val="000000"/>
                <w:sz w:val="16"/>
                <w:szCs w:val="16"/>
              </w:rPr>
            </w:pPr>
            <w:r w:rsidRPr="00B5025D">
              <w:rPr>
                <w:color w:val="000000"/>
                <w:sz w:val="16"/>
                <w:szCs w:val="16"/>
              </w:rPr>
              <w:t>Casino de Juegos del Pacífico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RIN</w:t>
            </w:r>
          </w:p>
        </w:tc>
        <w:tc>
          <w:tcPr>
            <w:tcW w:w="5054" w:type="dxa"/>
            <w:shd w:val="clear" w:color="auto" w:fill="auto"/>
            <w:noWrap/>
            <w:vAlign w:val="center"/>
          </w:tcPr>
          <w:p w:rsidR="0021721D" w:rsidRPr="00B5025D" w:rsidRDefault="0021721D" w:rsidP="00AE4C73">
            <w:pPr>
              <w:rPr>
                <w:color w:val="000000"/>
                <w:sz w:val="16"/>
                <w:szCs w:val="16"/>
              </w:rPr>
            </w:pPr>
            <w:r w:rsidRPr="00B5025D">
              <w:rPr>
                <w:color w:val="000000"/>
                <w:sz w:val="16"/>
                <w:szCs w:val="16"/>
              </w:rPr>
              <w:t>Casino Rinconada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SFI</w:t>
            </w:r>
          </w:p>
        </w:tc>
        <w:tc>
          <w:tcPr>
            <w:tcW w:w="5054" w:type="dxa"/>
            <w:shd w:val="clear" w:color="auto" w:fill="auto"/>
            <w:noWrap/>
            <w:vAlign w:val="center"/>
          </w:tcPr>
          <w:p w:rsidR="0021721D" w:rsidRPr="00B5025D" w:rsidRDefault="0021721D" w:rsidP="00AE4C73">
            <w:pPr>
              <w:rPr>
                <w:color w:val="000000"/>
                <w:sz w:val="16"/>
                <w:szCs w:val="16"/>
                <w:lang w:val="en-US"/>
              </w:rPr>
            </w:pPr>
            <w:r w:rsidRPr="00B5025D">
              <w:rPr>
                <w:color w:val="000000"/>
                <w:sz w:val="16"/>
                <w:szCs w:val="16"/>
                <w:lang w:val="en-US"/>
              </w:rPr>
              <w:t>San Francisco Investment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COL</w:t>
            </w:r>
          </w:p>
        </w:tc>
        <w:tc>
          <w:tcPr>
            <w:tcW w:w="5054" w:type="dxa"/>
            <w:shd w:val="clear" w:color="auto" w:fill="auto"/>
            <w:noWrap/>
            <w:vAlign w:val="center"/>
          </w:tcPr>
          <w:p w:rsidR="0021721D" w:rsidRPr="00B5025D" w:rsidRDefault="0021721D" w:rsidP="00AE4C73">
            <w:pPr>
              <w:rPr>
                <w:color w:val="000000"/>
                <w:sz w:val="16"/>
                <w:szCs w:val="16"/>
              </w:rPr>
            </w:pPr>
            <w:r w:rsidRPr="00B5025D">
              <w:rPr>
                <w:color w:val="000000"/>
                <w:sz w:val="16"/>
                <w:szCs w:val="16"/>
              </w:rPr>
              <w:t>Casino de Colchagua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TAL</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Casino de Juego de Talca S.A.</w:t>
            </w:r>
          </w:p>
        </w:tc>
      </w:tr>
      <w:tr w:rsidR="0021721D" w:rsidRPr="00B5025D" w:rsidTr="00AE4C73">
        <w:trPr>
          <w:trHeight w:val="227"/>
        </w:trPr>
        <w:tc>
          <w:tcPr>
            <w:tcW w:w="2126" w:type="dxa"/>
            <w:shd w:val="clear" w:color="auto" w:fill="auto"/>
            <w:noWrap/>
            <w:vAlign w:val="center"/>
          </w:tcPr>
          <w:p w:rsidR="0021721D" w:rsidRPr="00FF0524" w:rsidRDefault="0021721D" w:rsidP="00AE4C73">
            <w:pPr>
              <w:jc w:val="center"/>
              <w:rPr>
                <w:color w:val="000000"/>
                <w:sz w:val="16"/>
                <w:szCs w:val="16"/>
              </w:rPr>
            </w:pPr>
            <w:r w:rsidRPr="00FF0524">
              <w:rPr>
                <w:color w:val="000000"/>
                <w:sz w:val="16"/>
                <w:szCs w:val="16"/>
              </w:rPr>
              <w:t>MCH</w:t>
            </w:r>
          </w:p>
        </w:tc>
        <w:tc>
          <w:tcPr>
            <w:tcW w:w="5054" w:type="dxa"/>
            <w:shd w:val="clear" w:color="auto" w:fill="auto"/>
            <w:noWrap/>
            <w:vAlign w:val="center"/>
          </w:tcPr>
          <w:p w:rsidR="0021721D" w:rsidRPr="00FF0524" w:rsidRDefault="0021721D" w:rsidP="00AE4C73">
            <w:pPr>
              <w:rPr>
                <w:color w:val="000000"/>
                <w:sz w:val="16"/>
                <w:szCs w:val="16"/>
              </w:rPr>
            </w:pPr>
            <w:r w:rsidRPr="00FF0524">
              <w:rPr>
                <w:color w:val="000000"/>
                <w:sz w:val="16"/>
                <w:szCs w:val="16"/>
              </w:rPr>
              <w:t>Marina del Sol Chillán S.A.</w:t>
            </w:r>
          </w:p>
        </w:tc>
      </w:tr>
      <w:tr w:rsidR="0021721D" w:rsidRPr="00B5025D" w:rsidTr="00AE4C73">
        <w:trPr>
          <w:trHeight w:val="227"/>
        </w:trPr>
        <w:tc>
          <w:tcPr>
            <w:tcW w:w="2126" w:type="dxa"/>
            <w:shd w:val="clear" w:color="auto" w:fill="auto"/>
            <w:noWrap/>
            <w:vAlign w:val="center"/>
          </w:tcPr>
          <w:p w:rsidR="0021721D" w:rsidRPr="00FF0524" w:rsidRDefault="0021721D" w:rsidP="00AE4C73">
            <w:pPr>
              <w:jc w:val="center"/>
              <w:rPr>
                <w:color w:val="000000"/>
                <w:sz w:val="16"/>
                <w:szCs w:val="16"/>
              </w:rPr>
            </w:pPr>
            <w:r w:rsidRPr="00FF0524">
              <w:rPr>
                <w:color w:val="000000"/>
                <w:sz w:val="16"/>
                <w:szCs w:val="16"/>
              </w:rPr>
              <w:t>MST</w:t>
            </w:r>
          </w:p>
        </w:tc>
        <w:tc>
          <w:tcPr>
            <w:tcW w:w="5054" w:type="dxa"/>
            <w:shd w:val="clear" w:color="auto" w:fill="auto"/>
            <w:noWrap/>
            <w:vAlign w:val="center"/>
            <w:hideMark/>
          </w:tcPr>
          <w:p w:rsidR="0021721D" w:rsidRPr="00FF0524" w:rsidRDefault="0021721D" w:rsidP="00AE4C73">
            <w:pPr>
              <w:rPr>
                <w:color w:val="000000"/>
                <w:sz w:val="16"/>
                <w:szCs w:val="16"/>
              </w:rPr>
            </w:pPr>
            <w:r w:rsidRPr="00FF0524">
              <w:rPr>
                <w:color w:val="000000"/>
                <w:sz w:val="16"/>
                <w:szCs w:val="16"/>
              </w:rPr>
              <w:t>Marina del Sol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ANG</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Casino Gran Los Ángeles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CJT</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Casinos de Juegos Temuco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CJV</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Casinos de Juegos Valdivia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LGO</w:t>
            </w:r>
          </w:p>
        </w:tc>
        <w:tc>
          <w:tcPr>
            <w:tcW w:w="5054" w:type="dxa"/>
            <w:shd w:val="clear" w:color="auto" w:fill="auto"/>
            <w:noWrap/>
            <w:vAlign w:val="center"/>
            <w:hideMark/>
          </w:tcPr>
          <w:p w:rsidR="0021721D" w:rsidRPr="00B5025D" w:rsidRDefault="0021721D" w:rsidP="00AE4C73">
            <w:pPr>
              <w:rPr>
                <w:color w:val="000000"/>
                <w:sz w:val="16"/>
                <w:szCs w:val="16"/>
                <w:lang w:val="en-US"/>
              </w:rPr>
            </w:pPr>
            <w:r w:rsidRPr="00B5025D">
              <w:rPr>
                <w:color w:val="000000"/>
                <w:sz w:val="16"/>
                <w:szCs w:val="16"/>
                <w:lang w:val="en-US"/>
              </w:rPr>
              <w:t>Latin Gaming Osorno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RAN</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Rantrur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CJC</w:t>
            </w:r>
          </w:p>
        </w:tc>
        <w:tc>
          <w:tcPr>
            <w:tcW w:w="5054" w:type="dxa"/>
            <w:shd w:val="clear" w:color="auto" w:fill="auto"/>
            <w:noWrap/>
            <w:vAlign w:val="center"/>
          </w:tcPr>
          <w:p w:rsidR="0021721D" w:rsidRPr="00B5025D" w:rsidRDefault="0021721D" w:rsidP="00AE4C73">
            <w:pPr>
              <w:rPr>
                <w:color w:val="000000"/>
                <w:sz w:val="16"/>
                <w:szCs w:val="16"/>
              </w:rPr>
            </w:pPr>
            <w:r w:rsidRPr="00B5025D">
              <w:rPr>
                <w:color w:val="000000"/>
                <w:sz w:val="16"/>
                <w:szCs w:val="16"/>
              </w:rPr>
              <w:t>Casino de Juegos Coyhaique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PAR</w:t>
            </w:r>
          </w:p>
        </w:tc>
        <w:tc>
          <w:tcPr>
            <w:tcW w:w="5054" w:type="dxa"/>
            <w:shd w:val="clear" w:color="auto" w:fill="auto"/>
            <w:noWrap/>
            <w:vAlign w:val="center"/>
            <w:hideMark/>
          </w:tcPr>
          <w:p w:rsidR="0021721D" w:rsidRPr="00B5025D" w:rsidRDefault="0021721D" w:rsidP="00AE4C73">
            <w:pPr>
              <w:rPr>
                <w:color w:val="000000"/>
                <w:sz w:val="16"/>
                <w:szCs w:val="16"/>
              </w:rPr>
            </w:pPr>
            <w:r w:rsidRPr="00B5025D">
              <w:rPr>
                <w:color w:val="000000"/>
                <w:sz w:val="16"/>
                <w:szCs w:val="16"/>
              </w:rPr>
              <w:t>Casino de Juegos Puntas Arenas S.A.</w:t>
            </w:r>
          </w:p>
        </w:tc>
      </w:tr>
      <w:tr w:rsidR="0021721D" w:rsidRPr="00B5025D" w:rsidTr="00AE4C73">
        <w:trPr>
          <w:trHeight w:val="227"/>
        </w:trPr>
        <w:tc>
          <w:tcPr>
            <w:tcW w:w="2126" w:type="dxa"/>
            <w:shd w:val="clear" w:color="auto" w:fill="auto"/>
            <w:noWrap/>
            <w:vAlign w:val="center"/>
          </w:tcPr>
          <w:p w:rsidR="0021721D" w:rsidRPr="00B5025D" w:rsidRDefault="0021721D" w:rsidP="00AE4C73">
            <w:pPr>
              <w:jc w:val="center"/>
              <w:rPr>
                <w:color w:val="000000"/>
                <w:sz w:val="16"/>
                <w:szCs w:val="16"/>
              </w:rPr>
            </w:pPr>
            <w:r w:rsidRPr="00B5025D">
              <w:rPr>
                <w:color w:val="000000"/>
                <w:sz w:val="16"/>
                <w:szCs w:val="16"/>
              </w:rPr>
              <w:t>CLA</w:t>
            </w:r>
          </w:p>
        </w:tc>
        <w:tc>
          <w:tcPr>
            <w:tcW w:w="5054" w:type="dxa"/>
            <w:shd w:val="clear" w:color="auto" w:fill="auto"/>
            <w:noWrap/>
            <w:vAlign w:val="center"/>
          </w:tcPr>
          <w:p w:rsidR="0021721D" w:rsidRPr="00B5025D" w:rsidRDefault="0021721D" w:rsidP="00AE4C73">
            <w:pPr>
              <w:rPr>
                <w:color w:val="000000"/>
                <w:sz w:val="16"/>
                <w:szCs w:val="16"/>
              </w:rPr>
            </w:pPr>
            <w:r w:rsidRPr="00B5025D">
              <w:rPr>
                <w:color w:val="000000"/>
                <w:sz w:val="16"/>
                <w:szCs w:val="16"/>
              </w:rPr>
              <w:t>Casino Lukia Arica S.A.</w:t>
            </w:r>
          </w:p>
        </w:tc>
      </w:tr>
    </w:tbl>
    <w:p w:rsidR="0021721D" w:rsidRPr="00B5025D" w:rsidRDefault="0021721D" w:rsidP="0021721D">
      <w:pPr>
        <w:tabs>
          <w:tab w:val="left" w:pos="-720"/>
        </w:tabs>
        <w:suppressAutoHyphens/>
        <w:jc w:val="both"/>
        <w:rPr>
          <w:b/>
          <w:bCs/>
          <w:spacing w:val="-3"/>
        </w:rPr>
      </w:pPr>
    </w:p>
    <w:p w:rsidR="0021721D" w:rsidRDefault="0021721D" w:rsidP="0021721D">
      <w:pPr>
        <w:pStyle w:val="Prrafodelista"/>
        <w:ind w:left="596" w:hanging="596"/>
        <w:jc w:val="both"/>
        <w:rPr>
          <w:i/>
          <w:highlight w:val="yellow"/>
        </w:rPr>
      </w:pPr>
    </w:p>
    <w:p w:rsidR="0021721D" w:rsidRPr="00FF0524" w:rsidRDefault="0021721D" w:rsidP="0021721D">
      <w:pPr>
        <w:pStyle w:val="Prrafodelista"/>
        <w:ind w:left="596" w:hanging="29"/>
        <w:jc w:val="both"/>
      </w:pPr>
      <w:r w:rsidRPr="00FF0524">
        <w:rPr>
          <w:i/>
        </w:rPr>
        <w:t>Téngase presente que una vez otorgado el permiso de operación, esta Superintendencia comunicará la codificación asignada a cada sociedad.</w:t>
      </w:r>
    </w:p>
    <w:p w:rsidR="0021721D" w:rsidRPr="00FF0524" w:rsidRDefault="0021721D" w:rsidP="0021721D">
      <w:pPr>
        <w:jc w:val="both"/>
        <w:rPr>
          <w:i/>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tbl>
      <w:tblPr>
        <w:tblStyle w:val="Tablaconcuadrcula"/>
        <w:tblW w:w="7229" w:type="dxa"/>
        <w:tblInd w:w="1413" w:type="dxa"/>
        <w:tblLook w:val="04A0" w:firstRow="1" w:lastRow="0" w:firstColumn="1" w:lastColumn="0" w:noHBand="0" w:noVBand="1"/>
      </w:tblPr>
      <w:tblGrid>
        <w:gridCol w:w="2126"/>
        <w:gridCol w:w="5103"/>
      </w:tblGrid>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
                <w:bCs/>
                <w:color w:val="000000"/>
                <w:sz w:val="16"/>
                <w:szCs w:val="16"/>
              </w:rPr>
              <w:t>Código Sociedad Concesionaria</w:t>
            </w:r>
          </w:p>
        </w:tc>
        <w:tc>
          <w:tcPr>
            <w:tcW w:w="5103"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
                <w:bCs/>
                <w:color w:val="000000"/>
                <w:sz w:val="16"/>
                <w:szCs w:val="16"/>
              </w:rPr>
              <w:t>Nombre Sociedad Concesionaria</w:t>
            </w:r>
          </w:p>
        </w:tc>
      </w:tr>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Cs/>
                <w:color w:val="000000"/>
                <w:sz w:val="16"/>
                <w:szCs w:val="16"/>
              </w:rPr>
              <w:t>ARI</w:t>
            </w:r>
          </w:p>
        </w:tc>
        <w:tc>
          <w:tcPr>
            <w:tcW w:w="5103"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color w:val="000000"/>
                <w:sz w:val="16"/>
                <w:szCs w:val="16"/>
              </w:rPr>
              <w:t>Casino Puerta Norte S.A.</w:t>
            </w:r>
          </w:p>
        </w:tc>
      </w:tr>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Cs/>
                <w:color w:val="000000"/>
                <w:sz w:val="16"/>
                <w:szCs w:val="16"/>
              </w:rPr>
              <w:t>IQQ</w:t>
            </w:r>
          </w:p>
        </w:tc>
        <w:tc>
          <w:tcPr>
            <w:tcW w:w="5103"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color w:val="000000"/>
                <w:sz w:val="16"/>
                <w:szCs w:val="16"/>
              </w:rPr>
              <w:t>Casino de Juegos de Iquique S.A.</w:t>
            </w:r>
          </w:p>
        </w:tc>
      </w:tr>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Cs/>
                <w:color w:val="000000"/>
                <w:sz w:val="16"/>
                <w:szCs w:val="16"/>
              </w:rPr>
              <w:t>COQ</w:t>
            </w:r>
          </w:p>
        </w:tc>
        <w:tc>
          <w:tcPr>
            <w:tcW w:w="5103"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color w:val="000000"/>
                <w:sz w:val="16"/>
                <w:szCs w:val="16"/>
              </w:rPr>
              <w:t>Campos del Norte S.A.</w:t>
            </w:r>
          </w:p>
        </w:tc>
      </w:tr>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Cs/>
                <w:color w:val="000000"/>
                <w:sz w:val="16"/>
                <w:szCs w:val="16"/>
              </w:rPr>
              <w:t>VDM</w:t>
            </w:r>
          </w:p>
        </w:tc>
        <w:tc>
          <w:tcPr>
            <w:tcW w:w="5103"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color w:val="000000"/>
                <w:sz w:val="16"/>
                <w:szCs w:val="16"/>
              </w:rPr>
              <w:t>Antonio Martínez y Cía.</w:t>
            </w:r>
          </w:p>
        </w:tc>
      </w:tr>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Cs/>
                <w:color w:val="000000"/>
                <w:sz w:val="16"/>
                <w:szCs w:val="16"/>
              </w:rPr>
              <w:t>PUC</w:t>
            </w:r>
          </w:p>
        </w:tc>
        <w:tc>
          <w:tcPr>
            <w:tcW w:w="5103"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color w:val="000000"/>
                <w:sz w:val="16"/>
                <w:szCs w:val="16"/>
              </w:rPr>
              <w:t>Kuden S.A.</w:t>
            </w:r>
          </w:p>
        </w:tc>
      </w:tr>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bCs/>
                <w:color w:val="000000"/>
                <w:sz w:val="16"/>
                <w:szCs w:val="16"/>
              </w:rPr>
              <w:t>PVA</w:t>
            </w:r>
          </w:p>
        </w:tc>
        <w:tc>
          <w:tcPr>
            <w:tcW w:w="5103" w:type="dxa"/>
            <w:shd w:val="clear" w:color="auto" w:fill="auto"/>
            <w:vAlign w:val="center"/>
          </w:tcPr>
          <w:p w:rsidR="0021721D" w:rsidRPr="00FF0524" w:rsidRDefault="0021721D" w:rsidP="0021721D">
            <w:pPr>
              <w:tabs>
                <w:tab w:val="left" w:pos="-720"/>
              </w:tabs>
              <w:suppressAutoHyphens/>
              <w:jc w:val="center"/>
              <w:rPr>
                <w:b/>
                <w:bCs/>
                <w:spacing w:val="-3"/>
                <w:sz w:val="22"/>
                <w:szCs w:val="22"/>
              </w:rPr>
            </w:pPr>
            <w:r w:rsidRPr="00FF0524">
              <w:rPr>
                <w:color w:val="000000"/>
                <w:sz w:val="16"/>
                <w:szCs w:val="16"/>
              </w:rPr>
              <w:t>Sociedad Plaza Casino S.A.</w:t>
            </w:r>
          </w:p>
        </w:tc>
      </w:tr>
      <w:tr w:rsidR="0021721D" w:rsidTr="00AE4C73">
        <w:tc>
          <w:tcPr>
            <w:tcW w:w="2126" w:type="dxa"/>
            <w:shd w:val="clear" w:color="auto" w:fill="auto"/>
            <w:vAlign w:val="center"/>
          </w:tcPr>
          <w:p w:rsidR="0021721D" w:rsidRPr="00FF0524" w:rsidRDefault="0021721D" w:rsidP="0021721D">
            <w:pPr>
              <w:tabs>
                <w:tab w:val="left" w:pos="-720"/>
              </w:tabs>
              <w:suppressAutoHyphens/>
              <w:jc w:val="center"/>
              <w:rPr>
                <w:bCs/>
                <w:color w:val="000000"/>
                <w:sz w:val="16"/>
                <w:szCs w:val="16"/>
              </w:rPr>
            </w:pPr>
            <w:r w:rsidRPr="00FF0524">
              <w:rPr>
                <w:bCs/>
                <w:color w:val="000000"/>
                <w:sz w:val="16"/>
                <w:szCs w:val="16"/>
              </w:rPr>
              <w:t>NAT</w:t>
            </w:r>
          </w:p>
        </w:tc>
        <w:tc>
          <w:tcPr>
            <w:tcW w:w="5103" w:type="dxa"/>
            <w:shd w:val="clear" w:color="auto" w:fill="auto"/>
            <w:vAlign w:val="center"/>
          </w:tcPr>
          <w:p w:rsidR="0021721D" w:rsidRPr="00FF0524" w:rsidRDefault="0021721D" w:rsidP="0021721D">
            <w:pPr>
              <w:tabs>
                <w:tab w:val="left" w:pos="-720"/>
              </w:tabs>
              <w:suppressAutoHyphens/>
              <w:jc w:val="center"/>
              <w:rPr>
                <w:color w:val="000000"/>
                <w:sz w:val="16"/>
                <w:szCs w:val="16"/>
              </w:rPr>
            </w:pPr>
            <w:r w:rsidRPr="00FF0524">
              <w:rPr>
                <w:color w:val="000000"/>
                <w:sz w:val="16"/>
                <w:szCs w:val="16"/>
              </w:rPr>
              <w:t>Inversiones del Sur S.A.</w:t>
            </w:r>
          </w:p>
        </w:tc>
      </w:tr>
    </w:tbl>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21721D" w:rsidRDefault="0021721D" w:rsidP="00962507">
      <w:pPr>
        <w:tabs>
          <w:tab w:val="left" w:pos="-720"/>
        </w:tabs>
        <w:suppressAutoHyphens/>
        <w:jc w:val="center"/>
        <w:rPr>
          <w:b/>
          <w:bCs/>
          <w:spacing w:val="-3"/>
          <w:sz w:val="22"/>
          <w:szCs w:val="22"/>
        </w:rPr>
      </w:pPr>
    </w:p>
    <w:p w:rsidR="00962507" w:rsidRPr="00304B96" w:rsidRDefault="00962507" w:rsidP="00962507">
      <w:pPr>
        <w:pStyle w:val="Ttulo2"/>
        <w:jc w:val="center"/>
        <w:rPr>
          <w:b/>
          <w:bCs/>
          <w:spacing w:val="-3"/>
          <w:sz w:val="22"/>
          <w:szCs w:val="22"/>
        </w:rPr>
      </w:pPr>
      <w:bookmarkStart w:id="19" w:name="_Toc497477785"/>
      <w:r w:rsidRPr="00304B96">
        <w:rPr>
          <w:b/>
          <w:bCs/>
          <w:spacing w:val="-3"/>
          <w:sz w:val="22"/>
          <w:szCs w:val="22"/>
        </w:rPr>
        <w:t>ANEXO N° 5</w:t>
      </w:r>
      <w:bookmarkEnd w:id="19"/>
    </w:p>
    <w:p w:rsidR="00962507" w:rsidRPr="00304B96" w:rsidRDefault="00962507" w:rsidP="00962507">
      <w:pPr>
        <w:tabs>
          <w:tab w:val="left" w:pos="-720"/>
        </w:tabs>
        <w:suppressAutoHyphens/>
        <w:jc w:val="center"/>
        <w:rPr>
          <w:b/>
          <w:bCs/>
          <w:spacing w:val="-3"/>
          <w:sz w:val="22"/>
          <w:szCs w:val="22"/>
        </w:rPr>
      </w:pPr>
    </w:p>
    <w:p w:rsidR="00962507" w:rsidRPr="00304B96" w:rsidRDefault="00962507" w:rsidP="00962507">
      <w:pPr>
        <w:tabs>
          <w:tab w:val="left" w:pos="709"/>
        </w:tabs>
        <w:autoSpaceDE w:val="0"/>
        <w:autoSpaceDN w:val="0"/>
        <w:adjustRightInd w:val="0"/>
        <w:spacing w:after="300" w:line="231" w:lineRule="atLeast"/>
        <w:ind w:firstLine="1"/>
        <w:jc w:val="center"/>
        <w:rPr>
          <w:b/>
          <w:bCs/>
          <w:snapToGrid/>
          <w:sz w:val="22"/>
          <w:szCs w:val="22"/>
        </w:rPr>
      </w:pPr>
      <w:r w:rsidRPr="00304B96">
        <w:rPr>
          <w:b/>
          <w:bCs/>
          <w:snapToGrid/>
          <w:sz w:val="22"/>
          <w:szCs w:val="22"/>
        </w:rPr>
        <w:t>INFORMACIÓN DESAGREGADA DE COSTOS DE VENTA</w:t>
      </w:r>
    </w:p>
    <w:p w:rsidR="00962507" w:rsidRPr="00BC5EE6" w:rsidRDefault="00962507" w:rsidP="00962507">
      <w:pPr>
        <w:widowControl/>
        <w:jc w:val="both"/>
        <w:rPr>
          <w:i/>
          <w:snapToGrid/>
          <w:sz w:val="22"/>
          <w:szCs w:val="22"/>
        </w:rPr>
      </w:pPr>
      <w:r w:rsidRPr="00304B96">
        <w:rPr>
          <w:snapToGrid/>
          <w:sz w:val="22"/>
          <w:szCs w:val="22"/>
        </w:rPr>
        <w:t xml:space="preserve">    </w:t>
      </w:r>
      <w:r w:rsidRPr="00BC5EE6">
        <w:rPr>
          <w:i/>
          <w:snapToGrid/>
          <w:sz w:val="22"/>
          <w:szCs w:val="22"/>
        </w:rPr>
        <w:t xml:space="preserve">  Los Costos de Ventas corresponden a los siguientes:</w:t>
      </w:r>
    </w:p>
    <w:p w:rsidR="00962507" w:rsidRPr="00304B96" w:rsidRDefault="00962507" w:rsidP="00962507">
      <w:pPr>
        <w:widowControl/>
        <w:ind w:left="1134"/>
        <w:jc w:val="both"/>
        <w:rPr>
          <w:b/>
          <w:i/>
          <w:snapToGrid/>
          <w:sz w:val="22"/>
          <w:szCs w:val="22"/>
        </w:rPr>
      </w:pPr>
    </w:p>
    <w:tbl>
      <w:tblPr>
        <w:tblW w:w="7796"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962507" w:rsidRPr="00304B96" w:rsidTr="00141C28">
        <w:trPr>
          <w:trHeight w:val="53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left w:val="single" w:sz="4" w:space="0" w:color="auto"/>
              <w:bottom w:val="single" w:sz="4" w:space="0" w:color="auto"/>
            </w:tcBorders>
            <w:shd w:val="clear" w:color="auto" w:fill="auto"/>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Saldo al </w:t>
            </w:r>
          </w:p>
          <w:p w:rsidR="00962507" w:rsidRPr="00BC5EE6" w:rsidRDefault="00962507" w:rsidP="00141C28">
            <w:pPr>
              <w:widowControl/>
              <w:spacing w:after="120"/>
              <w:jc w:val="center"/>
              <w:rPr>
                <w:b/>
                <w:i/>
                <w:snapToGrid/>
                <w:sz w:val="14"/>
                <w:szCs w:val="14"/>
              </w:rPr>
            </w:pPr>
            <w:r w:rsidRPr="00BC5EE6">
              <w:rPr>
                <w:b/>
                <w:i/>
                <w:snapToGrid/>
                <w:sz w:val="14"/>
                <w:szCs w:val="14"/>
              </w:rPr>
              <w:t xml:space="preserve">XXX1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auto"/>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Saldo al </w:t>
            </w:r>
          </w:p>
          <w:p w:rsidR="00962507" w:rsidRPr="00BC5EE6" w:rsidRDefault="00962507" w:rsidP="00141C28">
            <w:pPr>
              <w:widowControl/>
              <w:spacing w:after="120"/>
              <w:jc w:val="center"/>
              <w:rPr>
                <w:b/>
                <w:i/>
                <w:snapToGrid/>
                <w:sz w:val="14"/>
                <w:szCs w:val="14"/>
              </w:rPr>
            </w:pPr>
            <w:r w:rsidRPr="00BC5EE6">
              <w:rPr>
                <w:b/>
                <w:i/>
                <w:snapToGrid/>
                <w:sz w:val="14"/>
                <w:szCs w:val="14"/>
              </w:rPr>
              <w:t xml:space="preserve">XXX0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Período anterior XXX1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Período anterior XXX0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r>
      <w:tr w:rsidR="00962507" w:rsidRPr="00304B96" w:rsidTr="00141C28">
        <w:trPr>
          <w:trHeight w:val="434"/>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Costos de ventas</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Otros costos de venta</w:t>
            </w:r>
          </w:p>
        </w:tc>
        <w:tc>
          <w:tcPr>
            <w:tcW w:w="1116" w:type="dxa"/>
            <w:tcBorders>
              <w:top w:val="single" w:sz="4" w:space="0" w:color="auto"/>
              <w:left w:val="single" w:sz="4" w:space="0" w:color="auto"/>
              <w:bottom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top w:val="single" w:sz="4" w:space="0" w:color="auto"/>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r w:rsidR="00962507" w:rsidRPr="00304B96" w:rsidTr="00141C28">
        <w:trPr>
          <w:trHeight w:val="163"/>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b/>
                <w:snapToGrid/>
                <w:sz w:val="14"/>
                <w:szCs w:val="14"/>
              </w:rPr>
            </w:pPr>
            <w:r w:rsidRPr="00304B96">
              <w:rPr>
                <w:b/>
                <w:i/>
                <w:snapToGrid/>
                <w:sz w:val="14"/>
                <w:szCs w:val="14"/>
              </w:rPr>
              <w:t>Total Costos de ventas</w:t>
            </w:r>
            <w:r w:rsidRPr="00304B96">
              <w:rPr>
                <w:b/>
                <w:snapToGrid/>
                <w:sz w:val="14"/>
                <w:szCs w:val="14"/>
              </w:rPr>
              <w:t xml:space="preserve"> </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both"/>
              <w:rPr>
                <w:b/>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both"/>
              <w:rPr>
                <w:b/>
                <w:snapToGrid/>
                <w:sz w:val="14"/>
                <w:szCs w:val="14"/>
              </w:rPr>
            </w:pPr>
          </w:p>
        </w:tc>
      </w:tr>
    </w:tbl>
    <w:p w:rsidR="00962507" w:rsidRPr="00304B96" w:rsidRDefault="00962507" w:rsidP="00962507">
      <w:pPr>
        <w:widowControl/>
        <w:ind w:left="1134"/>
        <w:jc w:val="both"/>
        <w:rPr>
          <w:snapToGrid/>
          <w:sz w:val="22"/>
          <w:szCs w:val="22"/>
        </w:rPr>
      </w:pPr>
    </w:p>
    <w:p w:rsidR="00962507" w:rsidRPr="00BC5EE6" w:rsidRDefault="00962507" w:rsidP="00405F1D">
      <w:pPr>
        <w:pStyle w:val="Prrafodelista"/>
        <w:numPr>
          <w:ilvl w:val="0"/>
          <w:numId w:val="38"/>
        </w:numPr>
        <w:tabs>
          <w:tab w:val="left" w:pos="1560"/>
        </w:tabs>
        <w:spacing w:after="240"/>
        <w:jc w:val="both"/>
        <w:rPr>
          <w:b/>
          <w:i/>
          <w:sz w:val="22"/>
          <w:szCs w:val="22"/>
        </w:rPr>
      </w:pPr>
      <w:r w:rsidRPr="00BC5EE6">
        <w:rPr>
          <w:b/>
          <w:i/>
          <w:sz w:val="22"/>
          <w:szCs w:val="22"/>
        </w:rPr>
        <w:t>Costo de ventas</w:t>
      </w:r>
    </w:p>
    <w:tbl>
      <w:tblPr>
        <w:tblW w:w="7796" w:type="dxa"/>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116"/>
        <w:gridCol w:w="1116"/>
        <w:gridCol w:w="1116"/>
        <w:gridCol w:w="1116"/>
      </w:tblGrid>
      <w:tr w:rsidR="00962507" w:rsidRPr="00304B96" w:rsidTr="00141C28">
        <w:trPr>
          <w:trHeight w:val="533"/>
        </w:trPr>
        <w:tc>
          <w:tcPr>
            <w:tcW w:w="3332"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left w:val="single" w:sz="4" w:space="0" w:color="auto"/>
              <w:bottom w:val="single" w:sz="4" w:space="0" w:color="auto"/>
            </w:tcBorders>
            <w:shd w:val="clear" w:color="auto" w:fill="auto"/>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Saldo al </w:t>
            </w:r>
          </w:p>
          <w:p w:rsidR="00962507" w:rsidRPr="00BC5EE6" w:rsidRDefault="00962507" w:rsidP="00141C28">
            <w:pPr>
              <w:widowControl/>
              <w:spacing w:after="120"/>
              <w:jc w:val="center"/>
              <w:rPr>
                <w:b/>
                <w:i/>
                <w:snapToGrid/>
                <w:sz w:val="14"/>
                <w:szCs w:val="14"/>
              </w:rPr>
            </w:pPr>
            <w:r w:rsidRPr="00BC5EE6">
              <w:rPr>
                <w:b/>
                <w:i/>
                <w:snapToGrid/>
                <w:sz w:val="14"/>
                <w:szCs w:val="14"/>
              </w:rPr>
              <w:t xml:space="preserve">XXX1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auto"/>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Saldo al </w:t>
            </w:r>
          </w:p>
          <w:p w:rsidR="00962507" w:rsidRPr="00BC5EE6" w:rsidRDefault="00962507" w:rsidP="00141C28">
            <w:pPr>
              <w:widowControl/>
              <w:spacing w:after="120"/>
              <w:jc w:val="center"/>
              <w:rPr>
                <w:b/>
                <w:i/>
                <w:snapToGrid/>
                <w:sz w:val="14"/>
                <w:szCs w:val="14"/>
              </w:rPr>
            </w:pPr>
            <w:r w:rsidRPr="00BC5EE6">
              <w:rPr>
                <w:b/>
                <w:i/>
                <w:snapToGrid/>
                <w:sz w:val="14"/>
                <w:szCs w:val="14"/>
              </w:rPr>
              <w:t xml:space="preserve">XXX0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Período anterior XXX1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Período anterior XXX0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r>
      <w:tr w:rsidR="00962507" w:rsidRPr="00304B96" w:rsidTr="00141C28">
        <w:trPr>
          <w:trHeight w:val="434"/>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Reparación y mantención de máquinas</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Arriendos</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Impuestos específico al juego</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332"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Depreciación</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70"/>
        </w:trPr>
        <w:tc>
          <w:tcPr>
            <w:tcW w:w="3332" w:type="dxa"/>
            <w:tcBorders>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Amortización</w:t>
            </w:r>
          </w:p>
        </w:tc>
        <w:tc>
          <w:tcPr>
            <w:tcW w:w="1116" w:type="dxa"/>
            <w:tcBorders>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89"/>
        </w:trPr>
        <w:tc>
          <w:tcPr>
            <w:tcW w:w="3332" w:type="dxa"/>
            <w:tcBorders>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 xml:space="preserve">Consumo de materiales de juego </w:t>
            </w:r>
          </w:p>
        </w:tc>
        <w:tc>
          <w:tcPr>
            <w:tcW w:w="1116" w:type="dxa"/>
            <w:tcBorders>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89"/>
        </w:trPr>
        <w:tc>
          <w:tcPr>
            <w:tcW w:w="3332" w:type="dxa"/>
            <w:tcBorders>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Costos de personal asociados al juego (*)</w:t>
            </w:r>
          </w:p>
        </w:tc>
        <w:tc>
          <w:tcPr>
            <w:tcW w:w="1116" w:type="dxa"/>
            <w:tcBorders>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c>
          <w:tcPr>
            <w:tcW w:w="3332" w:type="dxa"/>
            <w:tcBorders>
              <w:left w:val="single" w:sz="4" w:space="0" w:color="auto"/>
              <w:right w:val="single" w:sz="4" w:space="0" w:color="auto"/>
            </w:tcBorders>
            <w:shd w:val="clear" w:color="auto" w:fill="auto"/>
          </w:tcPr>
          <w:p w:rsidR="00962507" w:rsidRPr="00304B96" w:rsidRDefault="00962507" w:rsidP="00141C28">
            <w:pPr>
              <w:widowControl/>
              <w:spacing w:after="120"/>
              <w:rPr>
                <w:i/>
                <w:snapToGrid/>
                <w:sz w:val="14"/>
                <w:szCs w:val="14"/>
              </w:rPr>
            </w:pPr>
            <w:r w:rsidRPr="00304B96">
              <w:rPr>
                <w:i/>
                <w:snapToGrid/>
                <w:sz w:val="14"/>
                <w:szCs w:val="14"/>
              </w:rPr>
              <w:t>Costos promocionales (concursos y beneficios)</w:t>
            </w:r>
          </w:p>
        </w:tc>
        <w:tc>
          <w:tcPr>
            <w:tcW w:w="1116" w:type="dxa"/>
            <w:tcBorders>
              <w:lef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r w:rsidR="00962507" w:rsidRPr="00304B96" w:rsidTr="00141C28">
        <w:tc>
          <w:tcPr>
            <w:tcW w:w="3332" w:type="dxa"/>
            <w:tcBorders>
              <w:left w:val="single" w:sz="4" w:space="0" w:color="auto"/>
              <w:right w:val="single" w:sz="4" w:space="0" w:color="auto"/>
            </w:tcBorders>
            <w:shd w:val="clear" w:color="auto" w:fill="auto"/>
          </w:tcPr>
          <w:p w:rsidR="00962507" w:rsidRPr="00304B96" w:rsidRDefault="00962507" w:rsidP="00141C28">
            <w:pPr>
              <w:widowControl/>
              <w:spacing w:after="120"/>
              <w:rPr>
                <w:i/>
                <w:snapToGrid/>
                <w:sz w:val="14"/>
                <w:szCs w:val="14"/>
              </w:rPr>
            </w:pPr>
            <w:r w:rsidRPr="00304B96">
              <w:rPr>
                <w:i/>
                <w:snapToGrid/>
                <w:sz w:val="14"/>
                <w:szCs w:val="14"/>
              </w:rPr>
              <w:t>Servicios básicos</w:t>
            </w:r>
          </w:p>
        </w:tc>
        <w:tc>
          <w:tcPr>
            <w:tcW w:w="1116" w:type="dxa"/>
            <w:tcBorders>
              <w:lef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r w:rsidR="00962507" w:rsidRPr="00304B96" w:rsidTr="00141C28">
        <w:trPr>
          <w:trHeight w:val="88"/>
        </w:trPr>
        <w:tc>
          <w:tcPr>
            <w:tcW w:w="3332" w:type="dxa"/>
            <w:tcBorders>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rPr>
                <w:i/>
                <w:snapToGrid/>
                <w:sz w:val="14"/>
                <w:szCs w:val="14"/>
              </w:rPr>
            </w:pPr>
            <w:r w:rsidRPr="00304B96">
              <w:rPr>
                <w:i/>
                <w:snapToGrid/>
                <w:sz w:val="14"/>
                <w:szCs w:val="14"/>
              </w:rPr>
              <w:t xml:space="preserve">Otros </w:t>
            </w:r>
          </w:p>
        </w:tc>
        <w:tc>
          <w:tcPr>
            <w:tcW w:w="1116" w:type="dxa"/>
            <w:tcBorders>
              <w:left w:val="single" w:sz="4" w:space="0" w:color="auto"/>
              <w:bottom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r w:rsidR="00962507" w:rsidRPr="00304B96" w:rsidTr="00141C28">
        <w:tc>
          <w:tcPr>
            <w:tcW w:w="3332" w:type="dxa"/>
            <w:tcBorders>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rPr>
                <w:b/>
                <w:i/>
                <w:snapToGrid/>
                <w:sz w:val="14"/>
                <w:szCs w:val="14"/>
              </w:rPr>
            </w:pPr>
            <w:r w:rsidRPr="00304B96">
              <w:rPr>
                <w:b/>
                <w:i/>
                <w:snapToGrid/>
                <w:sz w:val="14"/>
                <w:szCs w:val="14"/>
              </w:rPr>
              <w:t>Total</w:t>
            </w:r>
          </w:p>
        </w:tc>
        <w:tc>
          <w:tcPr>
            <w:tcW w:w="1116" w:type="dxa"/>
            <w:tcBorders>
              <w:left w:val="single" w:sz="4" w:space="0" w:color="auto"/>
              <w:bottom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bottom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bl>
    <w:p w:rsidR="00962507" w:rsidRPr="00304B96" w:rsidRDefault="00962507" w:rsidP="00962507">
      <w:pPr>
        <w:widowControl/>
        <w:tabs>
          <w:tab w:val="left" w:pos="9356"/>
        </w:tabs>
        <w:spacing w:after="240"/>
        <w:ind w:left="426" w:right="567"/>
        <w:jc w:val="both"/>
        <w:rPr>
          <w:sz w:val="22"/>
          <w:szCs w:val="22"/>
        </w:rPr>
      </w:pPr>
    </w:p>
    <w:p w:rsidR="00962507" w:rsidRDefault="00962507" w:rsidP="00962507">
      <w:pPr>
        <w:widowControl/>
        <w:tabs>
          <w:tab w:val="left" w:pos="9356"/>
        </w:tabs>
        <w:spacing w:after="240"/>
        <w:ind w:left="426" w:right="567"/>
        <w:jc w:val="both"/>
      </w:pPr>
      <w:r w:rsidRPr="001C0B79">
        <w:t xml:space="preserve">(*) Deberá indicar la cantidad de personas que forman parte de los Costos de personal asociados al juego, de acuerdo con lo establecido en la Circular N° 22 de fecha 24 de octubre de 2011. </w:t>
      </w:r>
    </w:p>
    <w:p w:rsidR="00962507" w:rsidRPr="00BC5EE6" w:rsidRDefault="00962507" w:rsidP="00405F1D">
      <w:pPr>
        <w:pStyle w:val="Prrafodelista"/>
        <w:numPr>
          <w:ilvl w:val="0"/>
          <w:numId w:val="38"/>
        </w:numPr>
        <w:tabs>
          <w:tab w:val="left" w:pos="851"/>
        </w:tabs>
        <w:spacing w:after="240"/>
        <w:jc w:val="both"/>
        <w:rPr>
          <w:b/>
          <w:i/>
          <w:sz w:val="22"/>
          <w:szCs w:val="22"/>
        </w:rPr>
      </w:pPr>
      <w:bookmarkStart w:id="20" w:name="OLE_LINK3"/>
      <w:bookmarkStart w:id="21" w:name="OLE_LINK4"/>
      <w:r w:rsidRPr="00BC5EE6">
        <w:rPr>
          <w:b/>
          <w:i/>
          <w:sz w:val="22"/>
          <w:szCs w:val="22"/>
        </w:rPr>
        <w:t>Otros costos de venta</w:t>
      </w:r>
      <w:bookmarkEnd w:id="20"/>
      <w:bookmarkEnd w:id="21"/>
    </w:p>
    <w:tbl>
      <w:tblPr>
        <w:tblW w:w="7655"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1"/>
        <w:gridCol w:w="1116"/>
        <w:gridCol w:w="1116"/>
        <w:gridCol w:w="1116"/>
        <w:gridCol w:w="1116"/>
      </w:tblGrid>
      <w:tr w:rsidR="00962507" w:rsidRPr="00304B96" w:rsidTr="00141C28">
        <w:trPr>
          <w:trHeight w:val="533"/>
        </w:trPr>
        <w:tc>
          <w:tcPr>
            <w:tcW w:w="3191" w:type="dxa"/>
            <w:tcBorders>
              <w:top w:val="single" w:sz="4" w:space="0" w:color="auto"/>
              <w:left w:val="single" w:sz="4" w:space="0" w:color="auto"/>
              <w:bottom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left w:val="single" w:sz="4" w:space="0" w:color="auto"/>
              <w:bottom w:val="single" w:sz="4" w:space="0" w:color="auto"/>
            </w:tcBorders>
            <w:shd w:val="clear" w:color="auto" w:fill="auto"/>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Saldo al </w:t>
            </w:r>
          </w:p>
          <w:p w:rsidR="00962507" w:rsidRPr="00BC5EE6" w:rsidRDefault="00962507" w:rsidP="00141C28">
            <w:pPr>
              <w:widowControl/>
              <w:spacing w:after="120"/>
              <w:jc w:val="center"/>
              <w:rPr>
                <w:b/>
                <w:i/>
                <w:snapToGrid/>
                <w:sz w:val="14"/>
                <w:szCs w:val="14"/>
              </w:rPr>
            </w:pPr>
            <w:r w:rsidRPr="00BC5EE6">
              <w:rPr>
                <w:b/>
                <w:i/>
                <w:snapToGrid/>
                <w:sz w:val="14"/>
                <w:szCs w:val="14"/>
              </w:rPr>
              <w:t xml:space="preserve">XXX1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auto"/>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Saldo al </w:t>
            </w:r>
          </w:p>
          <w:p w:rsidR="00962507" w:rsidRPr="00BC5EE6" w:rsidRDefault="00962507" w:rsidP="00141C28">
            <w:pPr>
              <w:widowControl/>
              <w:spacing w:after="120"/>
              <w:jc w:val="center"/>
              <w:rPr>
                <w:b/>
                <w:i/>
                <w:snapToGrid/>
                <w:sz w:val="14"/>
                <w:szCs w:val="14"/>
              </w:rPr>
            </w:pPr>
            <w:r w:rsidRPr="00BC5EE6">
              <w:rPr>
                <w:b/>
                <w:i/>
                <w:snapToGrid/>
                <w:sz w:val="14"/>
                <w:szCs w:val="14"/>
              </w:rPr>
              <w:t>XXX0</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BC5EE6" w:rsidRDefault="00962507" w:rsidP="00141C28">
            <w:pPr>
              <w:widowControl/>
              <w:spacing w:after="120"/>
              <w:jc w:val="center"/>
              <w:rPr>
                <w:b/>
                <w:i/>
                <w:snapToGrid/>
                <w:sz w:val="14"/>
                <w:szCs w:val="14"/>
              </w:rPr>
            </w:pPr>
            <w:r w:rsidRPr="00BC5EE6">
              <w:rPr>
                <w:b/>
                <w:i/>
                <w:snapToGrid/>
                <w:sz w:val="14"/>
                <w:szCs w:val="14"/>
              </w:rPr>
              <w:t>Período anterior XXX1</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c>
          <w:tcPr>
            <w:tcW w:w="1116" w:type="dxa"/>
            <w:tcBorders>
              <w:top w:val="single" w:sz="4" w:space="0" w:color="auto"/>
              <w:bottom w:val="single" w:sz="4" w:space="0" w:color="auto"/>
              <w:right w:val="single" w:sz="4" w:space="0" w:color="auto"/>
            </w:tcBorders>
            <w:shd w:val="clear" w:color="auto" w:fill="FFFFFF"/>
          </w:tcPr>
          <w:p w:rsidR="00962507" w:rsidRPr="00BC5EE6" w:rsidRDefault="00962507" w:rsidP="00141C28">
            <w:pPr>
              <w:widowControl/>
              <w:spacing w:after="120"/>
              <w:jc w:val="center"/>
              <w:rPr>
                <w:b/>
                <w:i/>
                <w:snapToGrid/>
                <w:sz w:val="14"/>
                <w:szCs w:val="14"/>
              </w:rPr>
            </w:pPr>
            <w:r w:rsidRPr="00BC5EE6">
              <w:rPr>
                <w:b/>
                <w:i/>
                <w:snapToGrid/>
                <w:sz w:val="14"/>
                <w:szCs w:val="14"/>
              </w:rPr>
              <w:t xml:space="preserve">Período anterior XXX0 </w:t>
            </w:r>
          </w:p>
          <w:p w:rsidR="00962507" w:rsidRPr="00BC5EE6" w:rsidRDefault="00962507" w:rsidP="00141C28">
            <w:pPr>
              <w:widowControl/>
              <w:spacing w:after="120"/>
              <w:jc w:val="center"/>
              <w:rPr>
                <w:b/>
                <w:i/>
                <w:snapToGrid/>
                <w:sz w:val="14"/>
                <w:szCs w:val="14"/>
              </w:rPr>
            </w:pPr>
            <w:r w:rsidRPr="00BC5EE6">
              <w:rPr>
                <w:b/>
                <w:i/>
                <w:snapToGrid/>
                <w:sz w:val="14"/>
                <w:szCs w:val="14"/>
              </w:rPr>
              <w:t>M$</w:t>
            </w:r>
          </w:p>
        </w:tc>
      </w:tr>
      <w:tr w:rsidR="00962507" w:rsidRPr="00304B96" w:rsidTr="00141C28">
        <w:trPr>
          <w:trHeight w:val="434"/>
        </w:trPr>
        <w:tc>
          <w:tcPr>
            <w:tcW w:w="3191"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i/>
                <w:snapToGrid/>
                <w:sz w:val="14"/>
                <w:szCs w:val="14"/>
              </w:rPr>
            </w:pPr>
            <w:r w:rsidRPr="00304B96">
              <w:rPr>
                <w:i/>
                <w:snapToGrid/>
                <w:sz w:val="14"/>
                <w:szCs w:val="14"/>
              </w:rPr>
              <w:t xml:space="preserve"> Costos asociados a Servicios Anexos (detallar)</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snapToGrid/>
                <w:sz w:val="14"/>
                <w:szCs w:val="14"/>
              </w:rPr>
            </w:pPr>
          </w:p>
        </w:tc>
      </w:tr>
      <w:tr w:rsidR="00962507" w:rsidRPr="00304B96" w:rsidTr="00141C28">
        <w:trPr>
          <w:trHeight w:val="163"/>
        </w:trPr>
        <w:tc>
          <w:tcPr>
            <w:tcW w:w="3191" w:type="dxa"/>
            <w:tcBorders>
              <w:top w:val="single" w:sz="4" w:space="0" w:color="auto"/>
              <w:left w:val="single" w:sz="4" w:space="0" w:color="auto"/>
              <w:right w:val="single" w:sz="4" w:space="0" w:color="auto"/>
            </w:tcBorders>
            <w:shd w:val="clear" w:color="auto" w:fill="auto"/>
          </w:tcPr>
          <w:p w:rsidR="00962507" w:rsidRPr="00304B96" w:rsidRDefault="00962507" w:rsidP="00141C28">
            <w:pPr>
              <w:widowControl/>
              <w:spacing w:after="120"/>
              <w:jc w:val="both"/>
              <w:rPr>
                <w:b/>
                <w:i/>
                <w:snapToGrid/>
                <w:sz w:val="14"/>
                <w:szCs w:val="14"/>
              </w:rPr>
            </w:pPr>
            <w:r w:rsidRPr="00304B96">
              <w:rPr>
                <w:b/>
                <w:i/>
                <w:snapToGrid/>
                <w:sz w:val="14"/>
                <w:szCs w:val="14"/>
              </w:rPr>
              <w:t>Total</w:t>
            </w:r>
          </w:p>
        </w:tc>
        <w:tc>
          <w:tcPr>
            <w:tcW w:w="1116" w:type="dxa"/>
            <w:tcBorders>
              <w:top w:val="single" w:sz="4" w:space="0" w:color="auto"/>
              <w:lef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right w:val="single" w:sz="4" w:space="0" w:color="auto"/>
            </w:tcBorders>
            <w:shd w:val="clear" w:color="auto" w:fill="auto"/>
          </w:tcPr>
          <w:p w:rsidR="00962507" w:rsidRPr="00304B96" w:rsidRDefault="00962507" w:rsidP="00141C28">
            <w:pPr>
              <w:widowControl/>
              <w:spacing w:after="120"/>
              <w:jc w:val="center"/>
              <w:rPr>
                <w:b/>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c>
          <w:tcPr>
            <w:tcW w:w="1116" w:type="dxa"/>
            <w:tcBorders>
              <w:top w:val="single" w:sz="4" w:space="0" w:color="auto"/>
              <w:right w:val="single" w:sz="4" w:space="0" w:color="auto"/>
            </w:tcBorders>
            <w:shd w:val="clear" w:color="auto" w:fill="FFFFFF"/>
          </w:tcPr>
          <w:p w:rsidR="00962507" w:rsidRPr="00304B96" w:rsidRDefault="00962507" w:rsidP="00141C28">
            <w:pPr>
              <w:widowControl/>
              <w:spacing w:after="120"/>
              <w:jc w:val="center"/>
              <w:rPr>
                <w:b/>
                <w:snapToGrid/>
                <w:sz w:val="14"/>
                <w:szCs w:val="14"/>
              </w:rPr>
            </w:pPr>
          </w:p>
        </w:tc>
      </w:tr>
    </w:tbl>
    <w:p w:rsidR="00220E3F" w:rsidRDefault="00220E3F" w:rsidP="00BF6434"/>
    <w:sectPr w:rsidR="00220E3F" w:rsidSect="00BF6434">
      <w:pgSz w:w="12240" w:h="15840" w:code="1"/>
      <w:pgMar w:top="238" w:right="1185"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6F" w:rsidRDefault="006F4B6F" w:rsidP="00962507">
      <w:r>
        <w:separator/>
      </w:r>
    </w:p>
  </w:endnote>
  <w:endnote w:type="continuationSeparator" w:id="0">
    <w:p w:rsidR="006F4B6F" w:rsidRDefault="006F4B6F" w:rsidP="0096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rsidP="00141C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3602F4" w:rsidRDefault="003602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pPr>
      <w:pStyle w:val="Piedepgina"/>
      <w:jc w:val="right"/>
    </w:pPr>
    <w:r>
      <w:fldChar w:fldCharType="begin"/>
    </w:r>
    <w:r>
      <w:instrText>PAGE   \* MERGEFORMAT</w:instrText>
    </w:r>
    <w:r>
      <w:fldChar w:fldCharType="separate"/>
    </w:r>
    <w:r w:rsidR="003740CD" w:rsidRPr="003740CD">
      <w:rPr>
        <w:noProof/>
        <w:lang w:val="es-ES"/>
      </w:rPr>
      <w:t>2</w:t>
    </w:r>
    <w:r>
      <w:fldChar w:fldCharType="end"/>
    </w:r>
  </w:p>
  <w:p w:rsidR="003602F4" w:rsidRDefault="003602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pPr>
      <w:pStyle w:val="Piedepgina"/>
      <w:jc w:val="right"/>
    </w:pPr>
    <w:r>
      <w:fldChar w:fldCharType="begin"/>
    </w:r>
    <w:r>
      <w:instrText>PAGE   \* MERGEFORMAT</w:instrText>
    </w:r>
    <w:r>
      <w:fldChar w:fldCharType="separate"/>
    </w:r>
    <w:r w:rsidR="00AF2225" w:rsidRPr="00AF2225">
      <w:rPr>
        <w:noProof/>
        <w:lang w:val="es-ES"/>
      </w:rPr>
      <w:t>1</w:t>
    </w:r>
    <w:r>
      <w:fldChar w:fldCharType="end"/>
    </w:r>
  </w:p>
  <w:p w:rsidR="003602F4" w:rsidRDefault="003602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rsidP="00141C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3602F4" w:rsidRDefault="003602F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Pr="004263D8" w:rsidRDefault="003602F4">
    <w:pPr>
      <w:pStyle w:val="Piedepgina"/>
      <w:jc w:val="right"/>
    </w:pPr>
  </w:p>
  <w:p w:rsidR="003602F4" w:rsidRDefault="003602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6F" w:rsidRDefault="006F4B6F" w:rsidP="00962507">
      <w:r>
        <w:separator/>
      </w:r>
    </w:p>
  </w:footnote>
  <w:footnote w:type="continuationSeparator" w:id="0">
    <w:p w:rsidR="006F4B6F" w:rsidRDefault="006F4B6F" w:rsidP="0096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rsidP="00141C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3602F4" w:rsidRDefault="003602F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rsidP="00141C28">
    <w:pPr>
      <w:pStyle w:val="Encabezado"/>
      <w:framePr w:wrap="around" w:vAnchor="text" w:hAnchor="margin" w:xAlign="right" w:y="1"/>
      <w:rPr>
        <w:rStyle w:val="Nmerodepgina"/>
      </w:rPr>
    </w:pPr>
  </w:p>
  <w:p w:rsidR="003602F4" w:rsidRPr="002F515F" w:rsidRDefault="003602F4" w:rsidP="00141C28">
    <w:pPr>
      <w:pStyle w:val="Encabezado"/>
      <w:ind w:right="360"/>
    </w:pPr>
    <w:r w:rsidRPr="00C57D2F">
      <w:rPr>
        <w:b/>
        <w:noProof/>
        <w:snapToGrid/>
        <w:spacing w:val="-3"/>
        <w:sz w:val="22"/>
        <w:szCs w:val="22"/>
      </w:rPr>
      <w:drawing>
        <wp:inline distT="0" distB="0" distL="0" distR="0" wp14:anchorId="0EC36527" wp14:editId="790C4FF9">
          <wp:extent cx="2247900" cy="609600"/>
          <wp:effectExtent l="0" t="0" r="0" b="0"/>
          <wp:docPr id="7" name="Imagen 7"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pPr>
      <w:pStyle w:val="Encabezado"/>
    </w:pPr>
    <w:r w:rsidRPr="00C57D2F">
      <w:rPr>
        <w:b/>
        <w:noProof/>
        <w:snapToGrid/>
        <w:spacing w:val="-3"/>
        <w:sz w:val="22"/>
        <w:szCs w:val="22"/>
      </w:rPr>
      <w:drawing>
        <wp:inline distT="0" distB="0" distL="0" distR="0" wp14:anchorId="6864F63F" wp14:editId="0447B338">
          <wp:extent cx="2247900" cy="609600"/>
          <wp:effectExtent l="0" t="0" r="0" b="0"/>
          <wp:docPr id="6" name="Imagen 6"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09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rsidP="00141C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46</w:t>
    </w:r>
    <w:r>
      <w:rPr>
        <w:rStyle w:val="Nmerodepgina"/>
      </w:rPr>
      <w:fldChar w:fldCharType="end"/>
    </w:r>
  </w:p>
  <w:p w:rsidR="003602F4" w:rsidRDefault="003602F4">
    <w:pPr>
      <w:pStyle w:val="Encabezado"/>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rsidP="00141C28">
    <w:pPr>
      <w:pStyle w:val="Encabezado"/>
      <w:framePr w:wrap="around" w:vAnchor="text" w:hAnchor="margin" w:xAlign="right" w:y="1"/>
      <w:rPr>
        <w:rStyle w:val="Nmerodepgina"/>
      </w:rPr>
    </w:pPr>
  </w:p>
  <w:p w:rsidR="003602F4" w:rsidRPr="002F515F" w:rsidRDefault="003602F4" w:rsidP="00141C28">
    <w:pPr>
      <w:pStyle w:val="Encabezado"/>
      <w:ind w:right="360"/>
    </w:pPr>
    <w:r w:rsidRPr="00C57D2F">
      <w:rPr>
        <w:b/>
        <w:noProof/>
        <w:snapToGrid/>
        <w:spacing w:val="-3"/>
        <w:sz w:val="22"/>
        <w:szCs w:val="22"/>
      </w:rPr>
      <w:drawing>
        <wp:inline distT="0" distB="0" distL="0" distR="0" wp14:anchorId="4DB32723" wp14:editId="6CF1419A">
          <wp:extent cx="2247900" cy="609600"/>
          <wp:effectExtent l="0" t="0" r="0" b="0"/>
          <wp:docPr id="5" name="Imagen 5"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096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F4" w:rsidRDefault="003602F4">
    <w:pPr>
      <w:pStyle w:val="Encabezado"/>
    </w:pPr>
    <w:r w:rsidRPr="00C57D2F">
      <w:rPr>
        <w:b/>
        <w:noProof/>
        <w:snapToGrid/>
        <w:spacing w:val="-3"/>
        <w:sz w:val="22"/>
        <w:szCs w:val="22"/>
      </w:rPr>
      <w:drawing>
        <wp:inline distT="0" distB="0" distL="0" distR="0" wp14:anchorId="7E6EB39E" wp14:editId="77EDAC35">
          <wp:extent cx="2247900" cy="609600"/>
          <wp:effectExtent l="0" t="0" r="0" b="0"/>
          <wp:docPr id="4" name="Imagen 4"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660B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
      <w:numFmt w:val="lowerLetter"/>
      <w:pStyle w:val="Rpidoi"/>
      <w:lvlText w:val="%1."/>
      <w:lvlJc w:val="left"/>
      <w:pPr>
        <w:tabs>
          <w:tab w:val="num" w:pos="2880"/>
        </w:tabs>
      </w:pPr>
      <w:rPr>
        <w:b/>
      </w:rPr>
    </w:lvl>
  </w:abstractNum>
  <w:abstractNum w:abstractNumId="2" w15:restartNumberingAfterBreak="0">
    <w:nsid w:val="00000003"/>
    <w:multiLevelType w:val="multilevel"/>
    <w:tmpl w:val="00000000"/>
    <w:lvl w:ilvl="0">
      <w:start w:val="1"/>
      <w:numFmt w:val="upperLetter"/>
      <w:pStyle w:val="Level1"/>
      <w:lvlText w:val="%1."/>
      <w:lvlJc w:val="left"/>
      <w:pPr>
        <w:tabs>
          <w:tab w:val="num" w:pos="255"/>
        </w:tabs>
        <w:ind w:left="714" w:hanging="714"/>
      </w:pPr>
      <w:rPr>
        <w:rFonts w:ascii="Arial" w:hAnsi="Arial"/>
        <w:b/>
        <w:sz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4985912"/>
    <w:multiLevelType w:val="multilevel"/>
    <w:tmpl w:val="51E08F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85787F"/>
    <w:multiLevelType w:val="hybridMultilevel"/>
    <w:tmpl w:val="BD68CE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384A84"/>
    <w:multiLevelType w:val="hybridMultilevel"/>
    <w:tmpl w:val="BC8CFDE6"/>
    <w:lvl w:ilvl="0" w:tplc="34E46528">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493EA8"/>
    <w:multiLevelType w:val="hybridMultilevel"/>
    <w:tmpl w:val="D2080E88"/>
    <w:lvl w:ilvl="0" w:tplc="F536D0C0">
      <w:start w:val="2"/>
      <w:numFmt w:val="decimal"/>
      <w:lvlText w:val="%1.1.4."/>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9036C8"/>
    <w:multiLevelType w:val="hybridMultilevel"/>
    <w:tmpl w:val="20581520"/>
    <w:lvl w:ilvl="0" w:tplc="A6BA9EEE">
      <w:start w:val="1"/>
      <w:numFmt w:val="upperRoman"/>
      <w:lvlText w:val="%1."/>
      <w:lvlJc w:val="left"/>
      <w:pPr>
        <w:ind w:left="1854" w:hanging="360"/>
      </w:pPr>
      <w:rPr>
        <w:rFonts w:hint="default"/>
        <w:b/>
        <w:sz w:val="22"/>
        <w:szCs w:val="22"/>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8" w15:restartNumberingAfterBreak="0">
    <w:nsid w:val="0FE02AD8"/>
    <w:multiLevelType w:val="hybridMultilevel"/>
    <w:tmpl w:val="89A06650"/>
    <w:lvl w:ilvl="0" w:tplc="895AC78A">
      <w:start w:val="2"/>
      <w:numFmt w:val="decimal"/>
      <w:lvlText w:val="%1.1."/>
      <w:lvlJc w:val="left"/>
      <w:pPr>
        <w:ind w:left="1420" w:hanging="360"/>
      </w:pPr>
      <w:rPr>
        <w:rFonts w:hint="default"/>
      </w:rPr>
    </w:lvl>
    <w:lvl w:ilvl="1" w:tplc="340A0019">
      <w:start w:val="1"/>
      <w:numFmt w:val="lowerLetter"/>
      <w:lvlText w:val="%2."/>
      <w:lvlJc w:val="left"/>
      <w:pPr>
        <w:ind w:left="2140" w:hanging="360"/>
      </w:pPr>
    </w:lvl>
    <w:lvl w:ilvl="2" w:tplc="340A001B" w:tentative="1">
      <w:start w:val="1"/>
      <w:numFmt w:val="lowerRoman"/>
      <w:lvlText w:val="%3."/>
      <w:lvlJc w:val="right"/>
      <w:pPr>
        <w:ind w:left="2860" w:hanging="180"/>
      </w:pPr>
    </w:lvl>
    <w:lvl w:ilvl="3" w:tplc="340A000F" w:tentative="1">
      <w:start w:val="1"/>
      <w:numFmt w:val="decimal"/>
      <w:lvlText w:val="%4."/>
      <w:lvlJc w:val="left"/>
      <w:pPr>
        <w:ind w:left="3580" w:hanging="360"/>
      </w:pPr>
    </w:lvl>
    <w:lvl w:ilvl="4" w:tplc="340A0019" w:tentative="1">
      <w:start w:val="1"/>
      <w:numFmt w:val="lowerLetter"/>
      <w:lvlText w:val="%5."/>
      <w:lvlJc w:val="left"/>
      <w:pPr>
        <w:ind w:left="4300" w:hanging="360"/>
      </w:pPr>
    </w:lvl>
    <w:lvl w:ilvl="5" w:tplc="340A001B" w:tentative="1">
      <w:start w:val="1"/>
      <w:numFmt w:val="lowerRoman"/>
      <w:lvlText w:val="%6."/>
      <w:lvlJc w:val="right"/>
      <w:pPr>
        <w:ind w:left="5020" w:hanging="180"/>
      </w:pPr>
    </w:lvl>
    <w:lvl w:ilvl="6" w:tplc="340A000F" w:tentative="1">
      <w:start w:val="1"/>
      <w:numFmt w:val="decimal"/>
      <w:lvlText w:val="%7."/>
      <w:lvlJc w:val="left"/>
      <w:pPr>
        <w:ind w:left="5740" w:hanging="360"/>
      </w:pPr>
    </w:lvl>
    <w:lvl w:ilvl="7" w:tplc="340A0019" w:tentative="1">
      <w:start w:val="1"/>
      <w:numFmt w:val="lowerLetter"/>
      <w:lvlText w:val="%8."/>
      <w:lvlJc w:val="left"/>
      <w:pPr>
        <w:ind w:left="6460" w:hanging="360"/>
      </w:pPr>
    </w:lvl>
    <w:lvl w:ilvl="8" w:tplc="340A001B" w:tentative="1">
      <w:start w:val="1"/>
      <w:numFmt w:val="lowerRoman"/>
      <w:lvlText w:val="%9."/>
      <w:lvlJc w:val="right"/>
      <w:pPr>
        <w:ind w:left="7180" w:hanging="180"/>
      </w:pPr>
    </w:lvl>
  </w:abstractNum>
  <w:abstractNum w:abstractNumId="9" w15:restartNumberingAfterBreak="0">
    <w:nsid w:val="118139C5"/>
    <w:multiLevelType w:val="hybridMultilevel"/>
    <w:tmpl w:val="D43482B6"/>
    <w:lvl w:ilvl="0" w:tplc="C5A02D2A">
      <w:start w:val="1"/>
      <w:numFmt w:val="lowerRoman"/>
      <w:lvlText w:val="%1."/>
      <w:lvlJc w:val="left"/>
      <w:pPr>
        <w:ind w:left="3257" w:hanging="360"/>
      </w:pPr>
      <w:rPr>
        <w:rFonts w:hint="default"/>
        <w:b w:val="0"/>
        <w:sz w:val="22"/>
      </w:rPr>
    </w:lvl>
    <w:lvl w:ilvl="1" w:tplc="340A0019" w:tentative="1">
      <w:start w:val="1"/>
      <w:numFmt w:val="lowerLetter"/>
      <w:lvlText w:val="%2."/>
      <w:lvlJc w:val="left"/>
      <w:pPr>
        <w:ind w:left="3977" w:hanging="360"/>
      </w:pPr>
    </w:lvl>
    <w:lvl w:ilvl="2" w:tplc="340A001B" w:tentative="1">
      <w:start w:val="1"/>
      <w:numFmt w:val="lowerRoman"/>
      <w:lvlText w:val="%3."/>
      <w:lvlJc w:val="right"/>
      <w:pPr>
        <w:ind w:left="4697" w:hanging="180"/>
      </w:pPr>
    </w:lvl>
    <w:lvl w:ilvl="3" w:tplc="340A000F" w:tentative="1">
      <w:start w:val="1"/>
      <w:numFmt w:val="decimal"/>
      <w:lvlText w:val="%4."/>
      <w:lvlJc w:val="left"/>
      <w:pPr>
        <w:ind w:left="5417" w:hanging="360"/>
      </w:pPr>
    </w:lvl>
    <w:lvl w:ilvl="4" w:tplc="340A0019" w:tentative="1">
      <w:start w:val="1"/>
      <w:numFmt w:val="lowerLetter"/>
      <w:lvlText w:val="%5."/>
      <w:lvlJc w:val="left"/>
      <w:pPr>
        <w:ind w:left="6137" w:hanging="360"/>
      </w:pPr>
    </w:lvl>
    <w:lvl w:ilvl="5" w:tplc="340A001B" w:tentative="1">
      <w:start w:val="1"/>
      <w:numFmt w:val="lowerRoman"/>
      <w:lvlText w:val="%6."/>
      <w:lvlJc w:val="right"/>
      <w:pPr>
        <w:ind w:left="6857" w:hanging="180"/>
      </w:pPr>
    </w:lvl>
    <w:lvl w:ilvl="6" w:tplc="340A000F" w:tentative="1">
      <w:start w:val="1"/>
      <w:numFmt w:val="decimal"/>
      <w:lvlText w:val="%7."/>
      <w:lvlJc w:val="left"/>
      <w:pPr>
        <w:ind w:left="7577" w:hanging="360"/>
      </w:pPr>
    </w:lvl>
    <w:lvl w:ilvl="7" w:tplc="340A0019" w:tentative="1">
      <w:start w:val="1"/>
      <w:numFmt w:val="lowerLetter"/>
      <w:lvlText w:val="%8."/>
      <w:lvlJc w:val="left"/>
      <w:pPr>
        <w:ind w:left="8297" w:hanging="360"/>
      </w:pPr>
    </w:lvl>
    <w:lvl w:ilvl="8" w:tplc="340A001B" w:tentative="1">
      <w:start w:val="1"/>
      <w:numFmt w:val="lowerRoman"/>
      <w:lvlText w:val="%9."/>
      <w:lvlJc w:val="right"/>
      <w:pPr>
        <w:ind w:left="9017" w:hanging="180"/>
      </w:pPr>
    </w:lvl>
  </w:abstractNum>
  <w:abstractNum w:abstractNumId="10" w15:restartNumberingAfterBreak="0">
    <w:nsid w:val="12D655F9"/>
    <w:multiLevelType w:val="multilevel"/>
    <w:tmpl w:val="303A9918"/>
    <w:lvl w:ilvl="0">
      <w:start w:val="3"/>
      <w:numFmt w:val="decimal"/>
      <w:lvlText w:val="%1."/>
      <w:lvlJc w:val="left"/>
      <w:pPr>
        <w:ind w:left="2061" w:hanging="360"/>
      </w:pPr>
      <w:rPr>
        <w:rFonts w:hint="default"/>
      </w:rPr>
    </w:lvl>
    <w:lvl w:ilvl="1">
      <w:start w:val="10"/>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11" w15:restartNumberingAfterBreak="0">
    <w:nsid w:val="12DF1600"/>
    <w:multiLevelType w:val="hybridMultilevel"/>
    <w:tmpl w:val="52586A58"/>
    <w:lvl w:ilvl="0" w:tplc="872E52D0">
      <w:start w:val="2"/>
      <w:numFmt w:val="decimal"/>
      <w:lvlText w:val="%1.1.2."/>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35C65C5"/>
    <w:multiLevelType w:val="multilevel"/>
    <w:tmpl w:val="158E5172"/>
    <w:lvl w:ilvl="0">
      <w:start w:val="2"/>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3" w15:restartNumberingAfterBreak="0">
    <w:nsid w:val="13844FED"/>
    <w:multiLevelType w:val="hybridMultilevel"/>
    <w:tmpl w:val="F078D8C0"/>
    <w:lvl w:ilvl="0" w:tplc="141864DE">
      <w:start w:val="1"/>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43B4F44"/>
    <w:multiLevelType w:val="hybridMultilevel"/>
    <w:tmpl w:val="69CAEA54"/>
    <w:lvl w:ilvl="0" w:tplc="211469A4">
      <w:start w:val="3"/>
      <w:numFmt w:val="upperLetter"/>
      <w:lvlText w:val="%1."/>
      <w:lvlJc w:val="left"/>
      <w:pPr>
        <w:ind w:left="1287"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7553E46"/>
    <w:multiLevelType w:val="hybridMultilevel"/>
    <w:tmpl w:val="5128E6B0"/>
    <w:lvl w:ilvl="0" w:tplc="340A0019">
      <w:start w:val="1"/>
      <w:numFmt w:val="lowerLetter"/>
      <w:lvlText w:val="%1."/>
      <w:lvlJc w:val="left"/>
      <w:pPr>
        <w:ind w:left="1713" w:hanging="360"/>
      </w:pPr>
      <w:rPr>
        <w:rFonts w:hint="default"/>
      </w:rPr>
    </w:lvl>
    <w:lvl w:ilvl="1" w:tplc="340A0003">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16" w15:restartNumberingAfterBreak="0">
    <w:nsid w:val="18180375"/>
    <w:multiLevelType w:val="hybridMultilevel"/>
    <w:tmpl w:val="79540178"/>
    <w:lvl w:ilvl="0" w:tplc="340A000F">
      <w:start w:val="1"/>
      <w:numFmt w:val="decimal"/>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7" w15:restartNumberingAfterBreak="0">
    <w:nsid w:val="19C312C1"/>
    <w:multiLevelType w:val="hybridMultilevel"/>
    <w:tmpl w:val="4A06195E"/>
    <w:lvl w:ilvl="0" w:tplc="9276434C">
      <w:start w:val="1"/>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EC17A8B"/>
    <w:multiLevelType w:val="multilevel"/>
    <w:tmpl w:val="1D186416"/>
    <w:lvl w:ilvl="0">
      <w:start w:val="3"/>
      <w:numFmt w:val="decimal"/>
      <w:lvlText w:val="%1."/>
      <w:lvlJc w:val="left"/>
      <w:pPr>
        <w:ind w:left="2061" w:hanging="360"/>
      </w:pPr>
      <w:rPr>
        <w:rFonts w:hint="default"/>
      </w:rPr>
    </w:lvl>
    <w:lvl w:ilvl="1">
      <w:start w:val="2"/>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19" w15:restartNumberingAfterBreak="0">
    <w:nsid w:val="1F0662DC"/>
    <w:multiLevelType w:val="hybridMultilevel"/>
    <w:tmpl w:val="96FCB7BC"/>
    <w:lvl w:ilvl="0" w:tplc="9FC865F8">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4021841"/>
    <w:multiLevelType w:val="hybridMultilevel"/>
    <w:tmpl w:val="F078D8C0"/>
    <w:lvl w:ilvl="0" w:tplc="141864DE">
      <w:start w:val="1"/>
      <w:numFmt w:val="decimal"/>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8434853"/>
    <w:multiLevelType w:val="hybridMultilevel"/>
    <w:tmpl w:val="AF6EC05E"/>
    <w:lvl w:ilvl="0" w:tplc="E4449110">
      <w:start w:val="1"/>
      <w:numFmt w:val="lowerRoman"/>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2" w15:restartNumberingAfterBreak="0">
    <w:nsid w:val="29CD5D40"/>
    <w:multiLevelType w:val="multilevel"/>
    <w:tmpl w:val="56C8B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2A1B7C0C"/>
    <w:multiLevelType w:val="multilevel"/>
    <w:tmpl w:val="997CC47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2A275D16"/>
    <w:multiLevelType w:val="hybridMultilevel"/>
    <w:tmpl w:val="800CD4F8"/>
    <w:lvl w:ilvl="0" w:tplc="ABDED4F0">
      <w:start w:val="1"/>
      <w:numFmt w:val="lowerRoman"/>
      <w:lvlText w:val="%1."/>
      <w:lvlJc w:val="left"/>
      <w:pPr>
        <w:ind w:left="3981" w:hanging="360"/>
      </w:pPr>
      <w:rPr>
        <w:rFonts w:hint="default"/>
      </w:rPr>
    </w:lvl>
    <w:lvl w:ilvl="1" w:tplc="340A0019">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25" w15:restartNumberingAfterBreak="0">
    <w:nsid w:val="2BA0488F"/>
    <w:multiLevelType w:val="hybridMultilevel"/>
    <w:tmpl w:val="A8B6C988"/>
    <w:lvl w:ilvl="0" w:tplc="13FAB294">
      <w:start w:val="1"/>
      <w:numFmt w:val="lowerLetter"/>
      <w:lvlText w:val="%1."/>
      <w:lvlJc w:val="left"/>
      <w:pPr>
        <w:ind w:left="32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BBD239C"/>
    <w:multiLevelType w:val="hybridMultilevel"/>
    <w:tmpl w:val="800CD4F8"/>
    <w:lvl w:ilvl="0" w:tplc="ABDED4F0">
      <w:start w:val="1"/>
      <w:numFmt w:val="lowerRoman"/>
      <w:lvlText w:val="%1."/>
      <w:lvlJc w:val="left"/>
      <w:pPr>
        <w:ind w:left="3981" w:hanging="360"/>
      </w:pPr>
      <w:rPr>
        <w:rFonts w:hint="default"/>
      </w:rPr>
    </w:lvl>
    <w:lvl w:ilvl="1" w:tplc="340A0019">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27" w15:restartNumberingAfterBreak="0">
    <w:nsid w:val="2E0236C6"/>
    <w:multiLevelType w:val="hybridMultilevel"/>
    <w:tmpl w:val="5AE216AA"/>
    <w:lvl w:ilvl="0" w:tplc="59BAB1E6">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8" w15:restartNumberingAfterBreak="0">
    <w:nsid w:val="2EDB39F4"/>
    <w:multiLevelType w:val="multilevel"/>
    <w:tmpl w:val="A782D488"/>
    <w:styleLink w:val="Estilo2"/>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9" w15:restartNumberingAfterBreak="0">
    <w:nsid w:val="2EEC4D1A"/>
    <w:multiLevelType w:val="multilevel"/>
    <w:tmpl w:val="BDFAAABC"/>
    <w:lvl w:ilvl="0">
      <w:start w:val="1"/>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0" w15:restartNumberingAfterBreak="0">
    <w:nsid w:val="2F9A571B"/>
    <w:multiLevelType w:val="hybridMultilevel"/>
    <w:tmpl w:val="F078D8C0"/>
    <w:lvl w:ilvl="0" w:tplc="141864DE">
      <w:start w:val="1"/>
      <w:numFmt w:val="decimal"/>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1D16504"/>
    <w:multiLevelType w:val="hybridMultilevel"/>
    <w:tmpl w:val="98E621A6"/>
    <w:lvl w:ilvl="0" w:tplc="5DD4F522">
      <w:start w:val="2"/>
      <w:numFmt w:val="decimal"/>
      <w:lvlText w:val="%1.1.3."/>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25059B3"/>
    <w:multiLevelType w:val="hybridMultilevel"/>
    <w:tmpl w:val="D02CDFB0"/>
    <w:lvl w:ilvl="0" w:tplc="E4449110">
      <w:start w:val="1"/>
      <w:numFmt w:val="lowerRoman"/>
      <w:lvlText w:val="%1."/>
      <w:lvlJc w:val="left"/>
      <w:pPr>
        <w:ind w:left="2013" w:hanging="360"/>
      </w:pPr>
      <w:rPr>
        <w:rFonts w:hint="default"/>
      </w:rPr>
    </w:lvl>
    <w:lvl w:ilvl="1" w:tplc="340A0003" w:tentative="1">
      <w:start w:val="1"/>
      <w:numFmt w:val="bullet"/>
      <w:lvlText w:val="o"/>
      <w:lvlJc w:val="left"/>
      <w:pPr>
        <w:ind w:left="2733" w:hanging="360"/>
      </w:pPr>
      <w:rPr>
        <w:rFonts w:ascii="Courier New" w:hAnsi="Courier New" w:cs="Courier New" w:hint="default"/>
      </w:rPr>
    </w:lvl>
    <w:lvl w:ilvl="2" w:tplc="340A0005" w:tentative="1">
      <w:start w:val="1"/>
      <w:numFmt w:val="bullet"/>
      <w:lvlText w:val=""/>
      <w:lvlJc w:val="left"/>
      <w:pPr>
        <w:ind w:left="3453" w:hanging="360"/>
      </w:pPr>
      <w:rPr>
        <w:rFonts w:ascii="Wingdings" w:hAnsi="Wingdings" w:hint="default"/>
      </w:rPr>
    </w:lvl>
    <w:lvl w:ilvl="3" w:tplc="340A0001" w:tentative="1">
      <w:start w:val="1"/>
      <w:numFmt w:val="bullet"/>
      <w:lvlText w:val=""/>
      <w:lvlJc w:val="left"/>
      <w:pPr>
        <w:ind w:left="4173" w:hanging="360"/>
      </w:pPr>
      <w:rPr>
        <w:rFonts w:ascii="Symbol" w:hAnsi="Symbol" w:hint="default"/>
      </w:rPr>
    </w:lvl>
    <w:lvl w:ilvl="4" w:tplc="340A0003" w:tentative="1">
      <w:start w:val="1"/>
      <w:numFmt w:val="bullet"/>
      <w:lvlText w:val="o"/>
      <w:lvlJc w:val="left"/>
      <w:pPr>
        <w:ind w:left="4893" w:hanging="360"/>
      </w:pPr>
      <w:rPr>
        <w:rFonts w:ascii="Courier New" w:hAnsi="Courier New" w:cs="Courier New" w:hint="default"/>
      </w:rPr>
    </w:lvl>
    <w:lvl w:ilvl="5" w:tplc="340A0005" w:tentative="1">
      <w:start w:val="1"/>
      <w:numFmt w:val="bullet"/>
      <w:lvlText w:val=""/>
      <w:lvlJc w:val="left"/>
      <w:pPr>
        <w:ind w:left="5613" w:hanging="360"/>
      </w:pPr>
      <w:rPr>
        <w:rFonts w:ascii="Wingdings" w:hAnsi="Wingdings" w:hint="default"/>
      </w:rPr>
    </w:lvl>
    <w:lvl w:ilvl="6" w:tplc="340A0001" w:tentative="1">
      <w:start w:val="1"/>
      <w:numFmt w:val="bullet"/>
      <w:lvlText w:val=""/>
      <w:lvlJc w:val="left"/>
      <w:pPr>
        <w:ind w:left="6333" w:hanging="360"/>
      </w:pPr>
      <w:rPr>
        <w:rFonts w:ascii="Symbol" w:hAnsi="Symbol" w:hint="default"/>
      </w:rPr>
    </w:lvl>
    <w:lvl w:ilvl="7" w:tplc="340A0003" w:tentative="1">
      <w:start w:val="1"/>
      <w:numFmt w:val="bullet"/>
      <w:lvlText w:val="o"/>
      <w:lvlJc w:val="left"/>
      <w:pPr>
        <w:ind w:left="7053" w:hanging="360"/>
      </w:pPr>
      <w:rPr>
        <w:rFonts w:ascii="Courier New" w:hAnsi="Courier New" w:cs="Courier New" w:hint="default"/>
      </w:rPr>
    </w:lvl>
    <w:lvl w:ilvl="8" w:tplc="340A0005" w:tentative="1">
      <w:start w:val="1"/>
      <w:numFmt w:val="bullet"/>
      <w:lvlText w:val=""/>
      <w:lvlJc w:val="left"/>
      <w:pPr>
        <w:ind w:left="7773" w:hanging="360"/>
      </w:pPr>
      <w:rPr>
        <w:rFonts w:ascii="Wingdings" w:hAnsi="Wingdings" w:hint="default"/>
      </w:rPr>
    </w:lvl>
  </w:abstractNum>
  <w:abstractNum w:abstractNumId="33" w15:restartNumberingAfterBreak="0">
    <w:nsid w:val="38D32A07"/>
    <w:multiLevelType w:val="hybridMultilevel"/>
    <w:tmpl w:val="5128E6B0"/>
    <w:lvl w:ilvl="0" w:tplc="340A0019">
      <w:start w:val="1"/>
      <w:numFmt w:val="lowerLetter"/>
      <w:lvlText w:val="%1."/>
      <w:lvlJc w:val="left"/>
      <w:pPr>
        <w:ind w:left="1713" w:hanging="360"/>
      </w:pPr>
      <w:rPr>
        <w:rFonts w:hint="default"/>
      </w:rPr>
    </w:lvl>
    <w:lvl w:ilvl="1" w:tplc="340A0003">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34" w15:restartNumberingAfterBreak="0">
    <w:nsid w:val="39CB675F"/>
    <w:multiLevelType w:val="hybridMultilevel"/>
    <w:tmpl w:val="09A6A32E"/>
    <w:lvl w:ilvl="0" w:tplc="1BBC5B90">
      <w:start w:val="1"/>
      <w:numFmt w:val="lowerRoman"/>
      <w:lvlText w:val="%1."/>
      <w:lvlJc w:val="left"/>
      <w:pPr>
        <w:ind w:left="398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D2A3A10"/>
    <w:multiLevelType w:val="hybridMultilevel"/>
    <w:tmpl w:val="103E779C"/>
    <w:lvl w:ilvl="0" w:tplc="4B0C5C2C">
      <w:start w:val="2"/>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F68415C"/>
    <w:multiLevelType w:val="multilevel"/>
    <w:tmpl w:val="28328D10"/>
    <w:numStyleLink w:val="Estilo1"/>
  </w:abstractNum>
  <w:abstractNum w:abstractNumId="37" w15:restartNumberingAfterBreak="0">
    <w:nsid w:val="41F22114"/>
    <w:multiLevelType w:val="hybridMultilevel"/>
    <w:tmpl w:val="843EB366"/>
    <w:lvl w:ilvl="0" w:tplc="7FEE6A90">
      <w:start w:val="3"/>
      <w:numFmt w:val="decimal"/>
      <w:lvlText w:val="%1."/>
      <w:lvlJc w:val="left"/>
      <w:pPr>
        <w:ind w:left="206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A5A1BC5"/>
    <w:multiLevelType w:val="hybridMultilevel"/>
    <w:tmpl w:val="1B281564"/>
    <w:lvl w:ilvl="0" w:tplc="E29E550C">
      <w:start w:val="2"/>
      <w:numFmt w:val="decimal"/>
      <w:lvlText w:val="%1.1.1."/>
      <w:lvlJc w:val="left"/>
      <w:pPr>
        <w:ind w:left="22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A8C258E"/>
    <w:multiLevelType w:val="hybridMultilevel"/>
    <w:tmpl w:val="C804FD7E"/>
    <w:lvl w:ilvl="0" w:tplc="141864DE">
      <w:start w:val="1"/>
      <w:numFmt w:val="decimal"/>
      <w:lvlText w:val="%1."/>
      <w:lvlJc w:val="left"/>
      <w:pPr>
        <w:ind w:left="2421" w:hanging="360"/>
      </w:pPr>
      <w:rPr>
        <w:rFonts w:ascii="Arial" w:eastAsia="Times New Roman" w:hAnsi="Arial" w:cs="Arial" w:hint="default"/>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40" w15:restartNumberingAfterBreak="0">
    <w:nsid w:val="515320AE"/>
    <w:multiLevelType w:val="hybridMultilevel"/>
    <w:tmpl w:val="F6EC56C6"/>
    <w:lvl w:ilvl="0" w:tplc="340A0015">
      <w:start w:val="1"/>
      <w:numFmt w:val="upperLetter"/>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41" w15:restartNumberingAfterBreak="0">
    <w:nsid w:val="52EE2E0A"/>
    <w:multiLevelType w:val="multilevel"/>
    <w:tmpl w:val="51E08F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541204D8"/>
    <w:multiLevelType w:val="hybridMultilevel"/>
    <w:tmpl w:val="181076DC"/>
    <w:lvl w:ilvl="0" w:tplc="68A4E242">
      <w:start w:val="7"/>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64147B2"/>
    <w:multiLevelType w:val="multilevel"/>
    <w:tmpl w:val="AB4AE0E0"/>
    <w:lvl w:ilvl="0">
      <w:start w:val="1"/>
      <w:numFmt w:val="decimal"/>
      <w:lvlText w:val="%1."/>
      <w:lvlJc w:val="left"/>
      <w:pPr>
        <w:ind w:left="4188" w:hanging="360"/>
      </w:pPr>
      <w:rPr>
        <w:rFonts w:hint="default"/>
        <w:b/>
      </w:r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44" w15:restartNumberingAfterBreak="0">
    <w:nsid w:val="58CB3591"/>
    <w:multiLevelType w:val="hybridMultilevel"/>
    <w:tmpl w:val="6478D7C4"/>
    <w:lvl w:ilvl="0" w:tplc="E4449110">
      <w:start w:val="1"/>
      <w:numFmt w:val="lowerRoman"/>
      <w:lvlText w:val="%1."/>
      <w:lvlJc w:val="left"/>
      <w:pPr>
        <w:ind w:left="4275" w:hanging="360"/>
      </w:pPr>
      <w:rPr>
        <w:rFonts w:hint="default"/>
      </w:rPr>
    </w:lvl>
    <w:lvl w:ilvl="1" w:tplc="340A0019" w:tentative="1">
      <w:start w:val="1"/>
      <w:numFmt w:val="lowerLetter"/>
      <w:lvlText w:val="%2."/>
      <w:lvlJc w:val="left"/>
      <w:pPr>
        <w:ind w:left="4995" w:hanging="360"/>
      </w:pPr>
    </w:lvl>
    <w:lvl w:ilvl="2" w:tplc="340A001B" w:tentative="1">
      <w:start w:val="1"/>
      <w:numFmt w:val="lowerRoman"/>
      <w:lvlText w:val="%3."/>
      <w:lvlJc w:val="right"/>
      <w:pPr>
        <w:ind w:left="5715" w:hanging="180"/>
      </w:pPr>
    </w:lvl>
    <w:lvl w:ilvl="3" w:tplc="340A000F" w:tentative="1">
      <w:start w:val="1"/>
      <w:numFmt w:val="decimal"/>
      <w:lvlText w:val="%4."/>
      <w:lvlJc w:val="left"/>
      <w:pPr>
        <w:ind w:left="6435" w:hanging="360"/>
      </w:pPr>
    </w:lvl>
    <w:lvl w:ilvl="4" w:tplc="340A0019" w:tentative="1">
      <w:start w:val="1"/>
      <w:numFmt w:val="lowerLetter"/>
      <w:lvlText w:val="%5."/>
      <w:lvlJc w:val="left"/>
      <w:pPr>
        <w:ind w:left="7155" w:hanging="360"/>
      </w:pPr>
    </w:lvl>
    <w:lvl w:ilvl="5" w:tplc="340A001B" w:tentative="1">
      <w:start w:val="1"/>
      <w:numFmt w:val="lowerRoman"/>
      <w:lvlText w:val="%6."/>
      <w:lvlJc w:val="right"/>
      <w:pPr>
        <w:ind w:left="7875" w:hanging="180"/>
      </w:pPr>
    </w:lvl>
    <w:lvl w:ilvl="6" w:tplc="340A000F" w:tentative="1">
      <w:start w:val="1"/>
      <w:numFmt w:val="decimal"/>
      <w:lvlText w:val="%7."/>
      <w:lvlJc w:val="left"/>
      <w:pPr>
        <w:ind w:left="8595" w:hanging="360"/>
      </w:pPr>
    </w:lvl>
    <w:lvl w:ilvl="7" w:tplc="340A0019" w:tentative="1">
      <w:start w:val="1"/>
      <w:numFmt w:val="lowerLetter"/>
      <w:lvlText w:val="%8."/>
      <w:lvlJc w:val="left"/>
      <w:pPr>
        <w:ind w:left="9315" w:hanging="360"/>
      </w:pPr>
    </w:lvl>
    <w:lvl w:ilvl="8" w:tplc="340A001B" w:tentative="1">
      <w:start w:val="1"/>
      <w:numFmt w:val="lowerRoman"/>
      <w:lvlText w:val="%9."/>
      <w:lvlJc w:val="right"/>
      <w:pPr>
        <w:ind w:left="10035" w:hanging="180"/>
      </w:pPr>
    </w:lvl>
  </w:abstractNum>
  <w:abstractNum w:abstractNumId="45" w15:restartNumberingAfterBreak="0">
    <w:nsid w:val="5A6944EE"/>
    <w:multiLevelType w:val="multilevel"/>
    <w:tmpl w:val="0234E340"/>
    <w:lvl w:ilvl="0">
      <w:start w:val="7"/>
      <w:numFmt w:val="decimal"/>
      <w:lvlText w:val="%1."/>
      <w:lvlJc w:val="left"/>
      <w:pPr>
        <w:ind w:left="2061" w:hanging="360"/>
      </w:pPr>
      <w:rPr>
        <w:rFonts w:hint="default"/>
      </w:rPr>
    </w:lvl>
    <w:lvl w:ilvl="1">
      <w:start w:val="7"/>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46" w15:restartNumberingAfterBreak="0">
    <w:nsid w:val="5C3C3597"/>
    <w:multiLevelType w:val="multilevel"/>
    <w:tmpl w:val="4240F420"/>
    <w:lvl w:ilvl="0">
      <w:start w:val="1"/>
      <w:numFmt w:val="decimal"/>
      <w:lvlText w:val="%1."/>
      <w:lvlJc w:val="left"/>
      <w:pPr>
        <w:ind w:left="4188" w:hanging="360"/>
      </w:pPr>
      <w:rPr>
        <w:rFonts w:hint="default"/>
        <w:b/>
      </w:r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47" w15:restartNumberingAfterBreak="0">
    <w:nsid w:val="5D4141CB"/>
    <w:multiLevelType w:val="multilevel"/>
    <w:tmpl w:val="A1640A2E"/>
    <w:lvl w:ilvl="0">
      <w:start w:val="6"/>
      <w:numFmt w:val="decimal"/>
      <w:lvlText w:val="%1."/>
      <w:lvlJc w:val="left"/>
      <w:pPr>
        <w:ind w:left="2061" w:hanging="360"/>
      </w:pPr>
      <w:rPr>
        <w:rFonts w:hint="default"/>
      </w:rPr>
    </w:lvl>
    <w:lvl w:ilvl="1">
      <w:start w:val="7"/>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48" w15:restartNumberingAfterBreak="0">
    <w:nsid w:val="60404B08"/>
    <w:multiLevelType w:val="hybridMultilevel"/>
    <w:tmpl w:val="0546C156"/>
    <w:lvl w:ilvl="0" w:tplc="AF783532">
      <w:start w:val="1"/>
      <w:numFmt w:val="upperLetter"/>
      <w:lvlText w:val="%1."/>
      <w:lvlJc w:val="left"/>
      <w:pPr>
        <w:ind w:left="1287" w:hanging="360"/>
      </w:pPr>
      <w:rPr>
        <w:b/>
        <w:i w:val="0"/>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9" w15:restartNumberingAfterBreak="0">
    <w:nsid w:val="64321AD2"/>
    <w:multiLevelType w:val="hybridMultilevel"/>
    <w:tmpl w:val="5322B7A0"/>
    <w:lvl w:ilvl="0" w:tplc="6CF6ADCA">
      <w:start w:val="1"/>
      <w:numFmt w:val="decimal"/>
      <w:lvlText w:val="%1."/>
      <w:lvlJc w:val="left"/>
      <w:pPr>
        <w:ind w:left="2062"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6A7664C"/>
    <w:multiLevelType w:val="hybridMultilevel"/>
    <w:tmpl w:val="19C4DD34"/>
    <w:lvl w:ilvl="0" w:tplc="32B22482">
      <w:start w:val="1"/>
      <w:numFmt w:val="lowerRoman"/>
      <w:lvlText w:val="%1."/>
      <w:lvlJc w:val="left"/>
      <w:pPr>
        <w:ind w:left="2858" w:hanging="360"/>
      </w:pPr>
      <w:rPr>
        <w:rFonts w:ascii="Arial" w:hAnsi="Arial" w:hint="default"/>
        <w:b w:val="0"/>
        <w:i w:val="0"/>
        <w:sz w:val="22"/>
        <w:szCs w:val="16"/>
      </w:rPr>
    </w:lvl>
    <w:lvl w:ilvl="1" w:tplc="340A0019" w:tentative="1">
      <w:start w:val="1"/>
      <w:numFmt w:val="lowerLetter"/>
      <w:lvlText w:val="%2."/>
      <w:lvlJc w:val="left"/>
      <w:pPr>
        <w:ind w:left="3578" w:hanging="360"/>
      </w:pPr>
    </w:lvl>
    <w:lvl w:ilvl="2" w:tplc="340A001B" w:tentative="1">
      <w:start w:val="1"/>
      <w:numFmt w:val="lowerRoman"/>
      <w:lvlText w:val="%3."/>
      <w:lvlJc w:val="right"/>
      <w:pPr>
        <w:ind w:left="4298" w:hanging="180"/>
      </w:pPr>
    </w:lvl>
    <w:lvl w:ilvl="3" w:tplc="340A000F" w:tentative="1">
      <w:start w:val="1"/>
      <w:numFmt w:val="decimal"/>
      <w:lvlText w:val="%4."/>
      <w:lvlJc w:val="left"/>
      <w:pPr>
        <w:ind w:left="5018" w:hanging="360"/>
      </w:pPr>
    </w:lvl>
    <w:lvl w:ilvl="4" w:tplc="340A0019" w:tentative="1">
      <w:start w:val="1"/>
      <w:numFmt w:val="lowerLetter"/>
      <w:lvlText w:val="%5."/>
      <w:lvlJc w:val="left"/>
      <w:pPr>
        <w:ind w:left="5738" w:hanging="360"/>
      </w:pPr>
    </w:lvl>
    <w:lvl w:ilvl="5" w:tplc="340A001B" w:tentative="1">
      <w:start w:val="1"/>
      <w:numFmt w:val="lowerRoman"/>
      <w:lvlText w:val="%6."/>
      <w:lvlJc w:val="right"/>
      <w:pPr>
        <w:ind w:left="6458" w:hanging="180"/>
      </w:pPr>
    </w:lvl>
    <w:lvl w:ilvl="6" w:tplc="340A000F" w:tentative="1">
      <w:start w:val="1"/>
      <w:numFmt w:val="decimal"/>
      <w:lvlText w:val="%7."/>
      <w:lvlJc w:val="left"/>
      <w:pPr>
        <w:ind w:left="7178" w:hanging="360"/>
      </w:pPr>
    </w:lvl>
    <w:lvl w:ilvl="7" w:tplc="340A0019" w:tentative="1">
      <w:start w:val="1"/>
      <w:numFmt w:val="lowerLetter"/>
      <w:lvlText w:val="%8."/>
      <w:lvlJc w:val="left"/>
      <w:pPr>
        <w:ind w:left="7898" w:hanging="360"/>
      </w:pPr>
    </w:lvl>
    <w:lvl w:ilvl="8" w:tplc="340A001B" w:tentative="1">
      <w:start w:val="1"/>
      <w:numFmt w:val="lowerRoman"/>
      <w:lvlText w:val="%9."/>
      <w:lvlJc w:val="right"/>
      <w:pPr>
        <w:ind w:left="8618" w:hanging="180"/>
      </w:pPr>
    </w:lvl>
  </w:abstractNum>
  <w:abstractNum w:abstractNumId="51" w15:restartNumberingAfterBreak="0">
    <w:nsid w:val="675F7360"/>
    <w:multiLevelType w:val="hybridMultilevel"/>
    <w:tmpl w:val="F078D8C0"/>
    <w:lvl w:ilvl="0" w:tplc="141864DE">
      <w:start w:val="1"/>
      <w:numFmt w:val="decimal"/>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87D5BD0"/>
    <w:multiLevelType w:val="multilevel"/>
    <w:tmpl w:val="AD0C3FA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Roman"/>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3" w15:restartNumberingAfterBreak="0">
    <w:nsid w:val="6C4264B9"/>
    <w:multiLevelType w:val="hybridMultilevel"/>
    <w:tmpl w:val="B8E4A6A0"/>
    <w:lvl w:ilvl="0" w:tplc="53C40106">
      <w:start w:val="1"/>
      <w:numFmt w:val="upp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4" w15:restartNumberingAfterBreak="0">
    <w:nsid w:val="6D1C2C3F"/>
    <w:multiLevelType w:val="hybridMultilevel"/>
    <w:tmpl w:val="843EB366"/>
    <w:lvl w:ilvl="0" w:tplc="7FEE6A90">
      <w:start w:val="3"/>
      <w:numFmt w:val="decimal"/>
      <w:lvlText w:val="%1."/>
      <w:lvlJc w:val="left"/>
      <w:pPr>
        <w:ind w:left="206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1C158E6"/>
    <w:multiLevelType w:val="hybridMultilevel"/>
    <w:tmpl w:val="800CD4F8"/>
    <w:lvl w:ilvl="0" w:tplc="ABDED4F0">
      <w:start w:val="1"/>
      <w:numFmt w:val="lowerRoman"/>
      <w:lvlText w:val="%1."/>
      <w:lvlJc w:val="left"/>
      <w:pPr>
        <w:ind w:left="3981" w:hanging="360"/>
      </w:pPr>
      <w:rPr>
        <w:rFonts w:hint="default"/>
      </w:rPr>
    </w:lvl>
    <w:lvl w:ilvl="1" w:tplc="340A0019">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56" w15:restartNumberingAfterBreak="0">
    <w:nsid w:val="76AD2840"/>
    <w:multiLevelType w:val="hybridMultilevel"/>
    <w:tmpl w:val="299EDD60"/>
    <w:lvl w:ilvl="0" w:tplc="434AD8DA">
      <w:start w:val="1"/>
      <w:numFmt w:val="decimal"/>
      <w:lvlText w:val="%1."/>
      <w:lvlJc w:val="left"/>
      <w:pPr>
        <w:ind w:left="927" w:hanging="360"/>
      </w:pPr>
      <w:rPr>
        <w:rFonts w:hint="default"/>
        <w:b w:val="0"/>
        <w:sz w:val="20"/>
        <w:szCs w:val="2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7" w15:restartNumberingAfterBreak="0">
    <w:nsid w:val="77FA090F"/>
    <w:multiLevelType w:val="multilevel"/>
    <w:tmpl w:val="28328D10"/>
    <w:numStyleLink w:val="Estilo1"/>
  </w:abstractNum>
  <w:abstractNum w:abstractNumId="58" w15:restartNumberingAfterBreak="0">
    <w:nsid w:val="794F2B7D"/>
    <w:multiLevelType w:val="multilevel"/>
    <w:tmpl w:val="28328D10"/>
    <w:styleLink w:val="Estilo1"/>
    <w:lvl w:ilvl="0">
      <w:start w:val="2"/>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ACE0F15"/>
    <w:multiLevelType w:val="hybridMultilevel"/>
    <w:tmpl w:val="800CD4F8"/>
    <w:lvl w:ilvl="0" w:tplc="ABDED4F0">
      <w:start w:val="1"/>
      <w:numFmt w:val="lowerRoman"/>
      <w:lvlText w:val="%1."/>
      <w:lvlJc w:val="left"/>
      <w:pPr>
        <w:ind w:left="3981" w:hanging="360"/>
      </w:pPr>
      <w:rPr>
        <w:rFonts w:hint="default"/>
      </w:rPr>
    </w:lvl>
    <w:lvl w:ilvl="1" w:tplc="340A0019">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60" w15:restartNumberingAfterBreak="0">
    <w:nsid w:val="7BA544C7"/>
    <w:multiLevelType w:val="hybridMultilevel"/>
    <w:tmpl w:val="D02CDFB0"/>
    <w:lvl w:ilvl="0" w:tplc="E4449110">
      <w:start w:val="1"/>
      <w:numFmt w:val="lowerRoman"/>
      <w:lvlText w:val="%1."/>
      <w:lvlJc w:val="left"/>
      <w:pPr>
        <w:ind w:left="2013" w:hanging="360"/>
      </w:pPr>
      <w:rPr>
        <w:rFonts w:hint="default"/>
      </w:rPr>
    </w:lvl>
    <w:lvl w:ilvl="1" w:tplc="340A0003" w:tentative="1">
      <w:start w:val="1"/>
      <w:numFmt w:val="bullet"/>
      <w:lvlText w:val="o"/>
      <w:lvlJc w:val="left"/>
      <w:pPr>
        <w:ind w:left="2733" w:hanging="360"/>
      </w:pPr>
      <w:rPr>
        <w:rFonts w:ascii="Courier New" w:hAnsi="Courier New" w:cs="Courier New" w:hint="default"/>
      </w:rPr>
    </w:lvl>
    <w:lvl w:ilvl="2" w:tplc="340A0005" w:tentative="1">
      <w:start w:val="1"/>
      <w:numFmt w:val="bullet"/>
      <w:lvlText w:val=""/>
      <w:lvlJc w:val="left"/>
      <w:pPr>
        <w:ind w:left="3453" w:hanging="360"/>
      </w:pPr>
      <w:rPr>
        <w:rFonts w:ascii="Wingdings" w:hAnsi="Wingdings" w:hint="default"/>
      </w:rPr>
    </w:lvl>
    <w:lvl w:ilvl="3" w:tplc="340A0001" w:tentative="1">
      <w:start w:val="1"/>
      <w:numFmt w:val="bullet"/>
      <w:lvlText w:val=""/>
      <w:lvlJc w:val="left"/>
      <w:pPr>
        <w:ind w:left="4173" w:hanging="360"/>
      </w:pPr>
      <w:rPr>
        <w:rFonts w:ascii="Symbol" w:hAnsi="Symbol" w:hint="default"/>
      </w:rPr>
    </w:lvl>
    <w:lvl w:ilvl="4" w:tplc="340A0003" w:tentative="1">
      <w:start w:val="1"/>
      <w:numFmt w:val="bullet"/>
      <w:lvlText w:val="o"/>
      <w:lvlJc w:val="left"/>
      <w:pPr>
        <w:ind w:left="4893" w:hanging="360"/>
      </w:pPr>
      <w:rPr>
        <w:rFonts w:ascii="Courier New" w:hAnsi="Courier New" w:cs="Courier New" w:hint="default"/>
      </w:rPr>
    </w:lvl>
    <w:lvl w:ilvl="5" w:tplc="340A0005" w:tentative="1">
      <w:start w:val="1"/>
      <w:numFmt w:val="bullet"/>
      <w:lvlText w:val=""/>
      <w:lvlJc w:val="left"/>
      <w:pPr>
        <w:ind w:left="5613" w:hanging="360"/>
      </w:pPr>
      <w:rPr>
        <w:rFonts w:ascii="Wingdings" w:hAnsi="Wingdings" w:hint="default"/>
      </w:rPr>
    </w:lvl>
    <w:lvl w:ilvl="6" w:tplc="340A0001" w:tentative="1">
      <w:start w:val="1"/>
      <w:numFmt w:val="bullet"/>
      <w:lvlText w:val=""/>
      <w:lvlJc w:val="left"/>
      <w:pPr>
        <w:ind w:left="6333" w:hanging="360"/>
      </w:pPr>
      <w:rPr>
        <w:rFonts w:ascii="Symbol" w:hAnsi="Symbol" w:hint="default"/>
      </w:rPr>
    </w:lvl>
    <w:lvl w:ilvl="7" w:tplc="340A0003" w:tentative="1">
      <w:start w:val="1"/>
      <w:numFmt w:val="bullet"/>
      <w:lvlText w:val="o"/>
      <w:lvlJc w:val="left"/>
      <w:pPr>
        <w:ind w:left="7053" w:hanging="360"/>
      </w:pPr>
      <w:rPr>
        <w:rFonts w:ascii="Courier New" w:hAnsi="Courier New" w:cs="Courier New" w:hint="default"/>
      </w:rPr>
    </w:lvl>
    <w:lvl w:ilvl="8" w:tplc="340A0005" w:tentative="1">
      <w:start w:val="1"/>
      <w:numFmt w:val="bullet"/>
      <w:lvlText w:val=""/>
      <w:lvlJc w:val="left"/>
      <w:pPr>
        <w:ind w:left="7773" w:hanging="360"/>
      </w:pPr>
      <w:rPr>
        <w:rFonts w:ascii="Wingdings" w:hAnsi="Wingdings" w:hint="default"/>
      </w:rPr>
    </w:lvl>
  </w:abstractNum>
  <w:abstractNum w:abstractNumId="61" w15:restartNumberingAfterBreak="0">
    <w:nsid w:val="7BFB1376"/>
    <w:multiLevelType w:val="multilevel"/>
    <w:tmpl w:val="E91467FC"/>
    <w:lvl w:ilvl="0">
      <w:start w:val="3"/>
      <w:numFmt w:val="decimal"/>
      <w:lvlText w:val="%1."/>
      <w:lvlJc w:val="left"/>
      <w:pPr>
        <w:ind w:left="2061" w:hanging="360"/>
      </w:pPr>
      <w:rPr>
        <w:rFonts w:hint="default"/>
      </w:rPr>
    </w:lvl>
    <w:lvl w:ilvl="1">
      <w:start w:val="7"/>
      <w:numFmt w:val="decimal"/>
      <w:isLgl/>
      <w:lvlText w:val="%1.%2"/>
      <w:lvlJc w:val="left"/>
      <w:pPr>
        <w:ind w:left="2181" w:hanging="48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62" w15:restartNumberingAfterBreak="0">
    <w:nsid w:val="7F262FD7"/>
    <w:multiLevelType w:val="multilevel"/>
    <w:tmpl w:val="F9D4C2E2"/>
    <w:lvl w:ilvl="0">
      <w:start w:val="3"/>
      <w:numFmt w:val="decimal"/>
      <w:lvlText w:val="%1"/>
      <w:lvlJc w:val="left"/>
      <w:pPr>
        <w:ind w:left="420" w:hanging="420"/>
      </w:pPr>
      <w:rPr>
        <w:rFonts w:hint="default"/>
      </w:rPr>
    </w:lvl>
    <w:lvl w:ilvl="1">
      <w:start w:val="12"/>
      <w:numFmt w:val="decimal"/>
      <w:lvlText w:val="%1.%2"/>
      <w:lvlJc w:val="left"/>
      <w:pPr>
        <w:ind w:left="19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FC86CCE"/>
    <w:multiLevelType w:val="hybridMultilevel"/>
    <w:tmpl w:val="F5D6CB1E"/>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4" w15:restartNumberingAfterBreak="0">
    <w:nsid w:val="7FE557C9"/>
    <w:multiLevelType w:val="hybridMultilevel"/>
    <w:tmpl w:val="91782E76"/>
    <w:lvl w:ilvl="0" w:tplc="1B1EC32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1"/>
    <w:lvlOverride w:ilvl="0">
      <w:startOverride w:val="1"/>
      <w:lvl w:ilvl="0">
        <w:start w:val="1"/>
        <w:numFmt w:val="decimal"/>
        <w:pStyle w:val="Rpidoi"/>
        <w:lvlText w:val="%1)"/>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num>
  <w:num w:numId="4">
    <w:abstractNumId w:val="58"/>
  </w:num>
  <w:num w:numId="5">
    <w:abstractNumId w:val="62"/>
  </w:num>
  <w:num w:numId="6">
    <w:abstractNumId w:val="53"/>
  </w:num>
  <w:num w:numId="7">
    <w:abstractNumId w:val="56"/>
  </w:num>
  <w:num w:numId="8">
    <w:abstractNumId w:val="20"/>
  </w:num>
  <w:num w:numId="9">
    <w:abstractNumId w:val="30"/>
  </w:num>
  <w:num w:numId="10">
    <w:abstractNumId w:val="57"/>
    <w:lvlOverride w:ilvl="0">
      <w:lvl w:ilvl="0">
        <w:start w:val="2"/>
        <w:numFmt w:val="decimal"/>
        <w:lvlText w:val="%1.1.1.1."/>
        <w:lvlJc w:val="left"/>
        <w:pPr>
          <w:ind w:left="4674" w:hanging="360"/>
        </w:pPr>
        <w:rPr>
          <w:rFonts w:hint="default"/>
        </w:rPr>
      </w:lvl>
    </w:lvlOverride>
    <w:lvlOverride w:ilvl="1">
      <w:lvl w:ilvl="1">
        <w:start w:val="1"/>
        <w:numFmt w:val="lowerLetter"/>
        <w:lvlText w:val="%2."/>
        <w:lvlJc w:val="left"/>
        <w:pPr>
          <w:ind w:left="5394" w:hanging="360"/>
        </w:pPr>
      </w:lvl>
    </w:lvlOverride>
    <w:lvlOverride w:ilvl="2">
      <w:lvl w:ilvl="2">
        <w:start w:val="1"/>
        <w:numFmt w:val="lowerRoman"/>
        <w:lvlText w:val="%3."/>
        <w:lvlJc w:val="right"/>
        <w:pPr>
          <w:ind w:left="6114" w:hanging="180"/>
        </w:pPr>
      </w:lvl>
    </w:lvlOverride>
    <w:lvlOverride w:ilvl="3">
      <w:lvl w:ilvl="3" w:tentative="1">
        <w:start w:val="1"/>
        <w:numFmt w:val="decimal"/>
        <w:lvlText w:val="%4."/>
        <w:lvlJc w:val="left"/>
        <w:pPr>
          <w:ind w:left="6834" w:hanging="360"/>
        </w:pPr>
      </w:lvl>
    </w:lvlOverride>
    <w:lvlOverride w:ilvl="4">
      <w:lvl w:ilvl="4" w:tentative="1">
        <w:start w:val="1"/>
        <w:numFmt w:val="lowerLetter"/>
        <w:lvlText w:val="%5."/>
        <w:lvlJc w:val="left"/>
        <w:pPr>
          <w:ind w:left="7554" w:hanging="360"/>
        </w:pPr>
      </w:lvl>
    </w:lvlOverride>
    <w:lvlOverride w:ilvl="5">
      <w:lvl w:ilvl="5" w:tentative="1">
        <w:start w:val="1"/>
        <w:numFmt w:val="lowerRoman"/>
        <w:lvlText w:val="%6."/>
        <w:lvlJc w:val="right"/>
        <w:pPr>
          <w:ind w:left="8274" w:hanging="180"/>
        </w:pPr>
      </w:lvl>
    </w:lvlOverride>
    <w:lvlOverride w:ilvl="6">
      <w:lvl w:ilvl="6" w:tentative="1">
        <w:start w:val="1"/>
        <w:numFmt w:val="decimal"/>
        <w:lvlText w:val="%7."/>
        <w:lvlJc w:val="left"/>
        <w:pPr>
          <w:ind w:left="8994" w:hanging="360"/>
        </w:pPr>
      </w:lvl>
    </w:lvlOverride>
    <w:lvlOverride w:ilvl="7">
      <w:lvl w:ilvl="7" w:tentative="1">
        <w:start w:val="1"/>
        <w:numFmt w:val="lowerLetter"/>
        <w:lvlText w:val="%8."/>
        <w:lvlJc w:val="left"/>
        <w:pPr>
          <w:ind w:left="9714" w:hanging="360"/>
        </w:pPr>
      </w:lvl>
    </w:lvlOverride>
    <w:lvlOverride w:ilvl="8">
      <w:lvl w:ilvl="8" w:tentative="1">
        <w:start w:val="1"/>
        <w:numFmt w:val="lowerRoman"/>
        <w:lvlText w:val="%9."/>
        <w:lvlJc w:val="right"/>
        <w:pPr>
          <w:ind w:left="10434" w:hanging="180"/>
        </w:pPr>
      </w:lvl>
    </w:lvlOverride>
  </w:num>
  <w:num w:numId="11">
    <w:abstractNumId w:val="21"/>
  </w:num>
  <w:num w:numId="12">
    <w:abstractNumId w:val="44"/>
  </w:num>
  <w:num w:numId="13">
    <w:abstractNumId w:val="8"/>
  </w:num>
  <w:num w:numId="14">
    <w:abstractNumId w:val="38"/>
  </w:num>
  <w:num w:numId="15">
    <w:abstractNumId w:val="11"/>
  </w:num>
  <w:num w:numId="16">
    <w:abstractNumId w:val="31"/>
  </w:num>
  <w:num w:numId="17">
    <w:abstractNumId w:val="6"/>
  </w:num>
  <w:num w:numId="18">
    <w:abstractNumId w:val="12"/>
  </w:num>
  <w:num w:numId="19">
    <w:abstractNumId w:val="16"/>
  </w:num>
  <w:num w:numId="20">
    <w:abstractNumId w:val="55"/>
  </w:num>
  <w:num w:numId="21">
    <w:abstractNumId w:val="40"/>
  </w:num>
  <w:num w:numId="22">
    <w:abstractNumId w:val="7"/>
  </w:num>
  <w:num w:numId="23">
    <w:abstractNumId w:val="22"/>
  </w:num>
  <w:num w:numId="24">
    <w:abstractNumId w:val="32"/>
  </w:num>
  <w:num w:numId="25">
    <w:abstractNumId w:val="33"/>
  </w:num>
  <w:num w:numId="26">
    <w:abstractNumId w:val="60"/>
  </w:num>
  <w:num w:numId="27">
    <w:abstractNumId w:val="15"/>
  </w:num>
  <w:num w:numId="28">
    <w:abstractNumId w:val="41"/>
  </w:num>
  <w:num w:numId="29">
    <w:abstractNumId w:val="26"/>
  </w:num>
  <w:num w:numId="30">
    <w:abstractNumId w:val="51"/>
  </w:num>
  <w:num w:numId="31">
    <w:abstractNumId w:val="24"/>
  </w:num>
  <w:num w:numId="32">
    <w:abstractNumId w:val="59"/>
  </w:num>
  <w:num w:numId="33">
    <w:abstractNumId w:val="50"/>
  </w:num>
  <w:num w:numId="34">
    <w:abstractNumId w:val="13"/>
  </w:num>
  <w:num w:numId="35">
    <w:abstractNumId w:val="29"/>
  </w:num>
  <w:num w:numId="36">
    <w:abstractNumId w:val="39"/>
  </w:num>
  <w:num w:numId="37">
    <w:abstractNumId w:val="36"/>
  </w:num>
  <w:num w:numId="38">
    <w:abstractNumId w:val="63"/>
  </w:num>
  <w:num w:numId="39">
    <w:abstractNumId w:val="28"/>
  </w:num>
  <w:num w:numId="40">
    <w:abstractNumId w:val="19"/>
  </w:num>
  <w:num w:numId="41">
    <w:abstractNumId w:val="25"/>
  </w:num>
  <w:num w:numId="42">
    <w:abstractNumId w:val="9"/>
  </w:num>
  <w:num w:numId="43">
    <w:abstractNumId w:val="48"/>
  </w:num>
  <w:num w:numId="44">
    <w:abstractNumId w:val="5"/>
  </w:num>
  <w:num w:numId="45">
    <w:abstractNumId w:val="46"/>
  </w:num>
  <w:num w:numId="46">
    <w:abstractNumId w:val="34"/>
  </w:num>
  <w:num w:numId="47">
    <w:abstractNumId w:val="3"/>
  </w:num>
  <w:num w:numId="48">
    <w:abstractNumId w:val="64"/>
  </w:num>
  <w:num w:numId="49">
    <w:abstractNumId w:val="61"/>
  </w:num>
  <w:num w:numId="50">
    <w:abstractNumId w:val="45"/>
  </w:num>
  <w:num w:numId="51">
    <w:abstractNumId w:val="37"/>
  </w:num>
  <w:num w:numId="52">
    <w:abstractNumId w:val="47"/>
  </w:num>
  <w:num w:numId="53">
    <w:abstractNumId w:val="14"/>
  </w:num>
  <w:num w:numId="54">
    <w:abstractNumId w:val="17"/>
  </w:num>
  <w:num w:numId="55">
    <w:abstractNumId w:val="35"/>
  </w:num>
  <w:num w:numId="56">
    <w:abstractNumId w:val="27"/>
  </w:num>
  <w:num w:numId="57">
    <w:abstractNumId w:val="42"/>
  </w:num>
  <w:num w:numId="58">
    <w:abstractNumId w:val="10"/>
  </w:num>
  <w:num w:numId="59">
    <w:abstractNumId w:val="18"/>
  </w:num>
  <w:num w:numId="60">
    <w:abstractNumId w:val="52"/>
  </w:num>
  <w:num w:numId="61">
    <w:abstractNumId w:val="49"/>
  </w:num>
  <w:num w:numId="62">
    <w:abstractNumId w:val="4"/>
  </w:num>
  <w:num w:numId="63">
    <w:abstractNumId w:val="54"/>
  </w:num>
  <w:num w:numId="64">
    <w:abstractNumId w:val="43"/>
  </w:num>
  <w:num w:numId="65">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7"/>
    <w:rsid w:val="00003F10"/>
    <w:rsid w:val="000119A0"/>
    <w:rsid w:val="00024817"/>
    <w:rsid w:val="00046DDC"/>
    <w:rsid w:val="00055DFC"/>
    <w:rsid w:val="000D34D8"/>
    <w:rsid w:val="000E2E15"/>
    <w:rsid w:val="00101993"/>
    <w:rsid w:val="00120ED4"/>
    <w:rsid w:val="001340C0"/>
    <w:rsid w:val="00141C28"/>
    <w:rsid w:val="00153A25"/>
    <w:rsid w:val="001711BD"/>
    <w:rsid w:val="001836DE"/>
    <w:rsid w:val="00192D4F"/>
    <w:rsid w:val="0021721D"/>
    <w:rsid w:val="00220E3F"/>
    <w:rsid w:val="002302D8"/>
    <w:rsid w:val="00275BB0"/>
    <w:rsid w:val="002765C1"/>
    <w:rsid w:val="0028127B"/>
    <w:rsid w:val="002E27E3"/>
    <w:rsid w:val="002F1E32"/>
    <w:rsid w:val="002F357C"/>
    <w:rsid w:val="002F4C51"/>
    <w:rsid w:val="003106DD"/>
    <w:rsid w:val="003602F4"/>
    <w:rsid w:val="003740CD"/>
    <w:rsid w:val="003906C2"/>
    <w:rsid w:val="00394CD2"/>
    <w:rsid w:val="003C362D"/>
    <w:rsid w:val="003D3810"/>
    <w:rsid w:val="003D6316"/>
    <w:rsid w:val="003E0A07"/>
    <w:rsid w:val="003E16C2"/>
    <w:rsid w:val="003F6FA1"/>
    <w:rsid w:val="00405F1D"/>
    <w:rsid w:val="00415FB9"/>
    <w:rsid w:val="004207AD"/>
    <w:rsid w:val="00421034"/>
    <w:rsid w:val="00423225"/>
    <w:rsid w:val="0042548F"/>
    <w:rsid w:val="00434D80"/>
    <w:rsid w:val="00455E57"/>
    <w:rsid w:val="00486490"/>
    <w:rsid w:val="004B7125"/>
    <w:rsid w:val="004C4484"/>
    <w:rsid w:val="004C520C"/>
    <w:rsid w:val="004D24F6"/>
    <w:rsid w:val="004E476C"/>
    <w:rsid w:val="00516F9F"/>
    <w:rsid w:val="00532C31"/>
    <w:rsid w:val="00541858"/>
    <w:rsid w:val="00546BAA"/>
    <w:rsid w:val="00554A8F"/>
    <w:rsid w:val="00571A1F"/>
    <w:rsid w:val="00596BB6"/>
    <w:rsid w:val="005A0EDE"/>
    <w:rsid w:val="005A32EA"/>
    <w:rsid w:val="005A54C3"/>
    <w:rsid w:val="005B57ED"/>
    <w:rsid w:val="005C3667"/>
    <w:rsid w:val="00604E0A"/>
    <w:rsid w:val="00614E78"/>
    <w:rsid w:val="00623259"/>
    <w:rsid w:val="006234CF"/>
    <w:rsid w:val="006578BC"/>
    <w:rsid w:val="006635F0"/>
    <w:rsid w:val="00665913"/>
    <w:rsid w:val="00697C87"/>
    <w:rsid w:val="006A0FB6"/>
    <w:rsid w:val="006A65DF"/>
    <w:rsid w:val="006B5DC8"/>
    <w:rsid w:val="006D2B0B"/>
    <w:rsid w:val="006F4B6F"/>
    <w:rsid w:val="00724418"/>
    <w:rsid w:val="007513F0"/>
    <w:rsid w:val="0075431F"/>
    <w:rsid w:val="00795F91"/>
    <w:rsid w:val="007D6CED"/>
    <w:rsid w:val="007F056E"/>
    <w:rsid w:val="00803208"/>
    <w:rsid w:val="00823AB4"/>
    <w:rsid w:val="00860D80"/>
    <w:rsid w:val="00887509"/>
    <w:rsid w:val="00891B67"/>
    <w:rsid w:val="008B4DE7"/>
    <w:rsid w:val="008D0790"/>
    <w:rsid w:val="008D0A9A"/>
    <w:rsid w:val="008D1A84"/>
    <w:rsid w:val="00900059"/>
    <w:rsid w:val="00920489"/>
    <w:rsid w:val="009359D7"/>
    <w:rsid w:val="0095488E"/>
    <w:rsid w:val="00962507"/>
    <w:rsid w:val="00964DDD"/>
    <w:rsid w:val="00967F93"/>
    <w:rsid w:val="00990D9F"/>
    <w:rsid w:val="009A5269"/>
    <w:rsid w:val="009A6EDE"/>
    <w:rsid w:val="009B6F45"/>
    <w:rsid w:val="009C26C2"/>
    <w:rsid w:val="009E7641"/>
    <w:rsid w:val="009E7D14"/>
    <w:rsid w:val="00A0002C"/>
    <w:rsid w:val="00A028D1"/>
    <w:rsid w:val="00A0557A"/>
    <w:rsid w:val="00A07EAC"/>
    <w:rsid w:val="00A15D00"/>
    <w:rsid w:val="00A21F29"/>
    <w:rsid w:val="00A24570"/>
    <w:rsid w:val="00A25E37"/>
    <w:rsid w:val="00A32F23"/>
    <w:rsid w:val="00A46063"/>
    <w:rsid w:val="00A60999"/>
    <w:rsid w:val="00AA07A3"/>
    <w:rsid w:val="00AC2CBF"/>
    <w:rsid w:val="00AE4C73"/>
    <w:rsid w:val="00AF2225"/>
    <w:rsid w:val="00AF2531"/>
    <w:rsid w:val="00AF7652"/>
    <w:rsid w:val="00B104DB"/>
    <w:rsid w:val="00B36984"/>
    <w:rsid w:val="00B36B13"/>
    <w:rsid w:val="00B46064"/>
    <w:rsid w:val="00B57F58"/>
    <w:rsid w:val="00B62F65"/>
    <w:rsid w:val="00B71249"/>
    <w:rsid w:val="00B84B13"/>
    <w:rsid w:val="00BB0DFF"/>
    <w:rsid w:val="00BB3DE1"/>
    <w:rsid w:val="00BC59ED"/>
    <w:rsid w:val="00BD6649"/>
    <w:rsid w:val="00BD79C7"/>
    <w:rsid w:val="00BF6434"/>
    <w:rsid w:val="00C0065F"/>
    <w:rsid w:val="00C02FAD"/>
    <w:rsid w:val="00C047FF"/>
    <w:rsid w:val="00C0759B"/>
    <w:rsid w:val="00C111CA"/>
    <w:rsid w:val="00C16DD9"/>
    <w:rsid w:val="00C20EB9"/>
    <w:rsid w:val="00C30E75"/>
    <w:rsid w:val="00C666A3"/>
    <w:rsid w:val="00C7013F"/>
    <w:rsid w:val="00C80679"/>
    <w:rsid w:val="00C82694"/>
    <w:rsid w:val="00CC03BE"/>
    <w:rsid w:val="00CF4A29"/>
    <w:rsid w:val="00CF53A9"/>
    <w:rsid w:val="00CF79CB"/>
    <w:rsid w:val="00D045C8"/>
    <w:rsid w:val="00D06257"/>
    <w:rsid w:val="00D121E4"/>
    <w:rsid w:val="00D3599F"/>
    <w:rsid w:val="00D377F6"/>
    <w:rsid w:val="00D737DF"/>
    <w:rsid w:val="00D8233C"/>
    <w:rsid w:val="00D863DF"/>
    <w:rsid w:val="00DA17E6"/>
    <w:rsid w:val="00DC3455"/>
    <w:rsid w:val="00DD5A24"/>
    <w:rsid w:val="00E21204"/>
    <w:rsid w:val="00E94EEF"/>
    <w:rsid w:val="00E96042"/>
    <w:rsid w:val="00E97F1D"/>
    <w:rsid w:val="00EA74EA"/>
    <w:rsid w:val="00EC2ED5"/>
    <w:rsid w:val="00ED6AEA"/>
    <w:rsid w:val="00ED7E21"/>
    <w:rsid w:val="00EE2BCE"/>
    <w:rsid w:val="00EE3208"/>
    <w:rsid w:val="00EE4F25"/>
    <w:rsid w:val="00EE7DBB"/>
    <w:rsid w:val="00F21306"/>
    <w:rsid w:val="00F77DEA"/>
    <w:rsid w:val="00FD4A48"/>
    <w:rsid w:val="00FF0524"/>
    <w:rsid w:val="00FF1F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97FA"/>
  <w15:docId w15:val="{9C85357E-101A-4A49-917F-E630DE55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507"/>
    <w:pPr>
      <w:widowControl w:val="0"/>
      <w:spacing w:after="0" w:line="240" w:lineRule="auto"/>
    </w:pPr>
    <w:rPr>
      <w:rFonts w:ascii="Arial" w:eastAsia="Times New Roman" w:hAnsi="Arial" w:cs="Arial"/>
      <w:snapToGrid w:val="0"/>
      <w:sz w:val="20"/>
      <w:szCs w:val="20"/>
      <w:lang w:eastAsia="es-CL"/>
    </w:rPr>
  </w:style>
  <w:style w:type="paragraph" w:styleId="Ttulo1">
    <w:name w:val="heading 1"/>
    <w:basedOn w:val="Normal"/>
    <w:next w:val="Normal"/>
    <w:link w:val="Ttulo1Car"/>
    <w:qFormat/>
    <w:rsid w:val="00962507"/>
    <w:pPr>
      <w:outlineLvl w:val="0"/>
    </w:pPr>
  </w:style>
  <w:style w:type="paragraph" w:styleId="Ttulo2">
    <w:name w:val="heading 2"/>
    <w:basedOn w:val="Normal"/>
    <w:next w:val="Normal"/>
    <w:link w:val="Ttulo2Car"/>
    <w:qFormat/>
    <w:rsid w:val="00962507"/>
    <w:pPr>
      <w:outlineLvl w:val="1"/>
    </w:pPr>
  </w:style>
  <w:style w:type="paragraph" w:styleId="Ttulo3">
    <w:name w:val="heading 3"/>
    <w:basedOn w:val="Normal"/>
    <w:next w:val="Normal"/>
    <w:link w:val="Ttulo3Car"/>
    <w:qFormat/>
    <w:rsid w:val="00962507"/>
    <w:pPr>
      <w:outlineLvl w:val="2"/>
    </w:pPr>
  </w:style>
  <w:style w:type="paragraph" w:styleId="Ttulo4">
    <w:name w:val="heading 4"/>
    <w:basedOn w:val="Normal"/>
    <w:next w:val="Normal"/>
    <w:link w:val="Ttulo4Car"/>
    <w:qFormat/>
    <w:rsid w:val="00962507"/>
    <w:pPr>
      <w:outlineLvl w:val="3"/>
    </w:pPr>
  </w:style>
  <w:style w:type="paragraph" w:styleId="Ttulo5">
    <w:name w:val="heading 5"/>
    <w:basedOn w:val="Normal"/>
    <w:next w:val="Normal"/>
    <w:link w:val="Ttulo5Car"/>
    <w:qFormat/>
    <w:rsid w:val="00962507"/>
    <w:pPr>
      <w:outlineLvl w:val="4"/>
    </w:pPr>
  </w:style>
  <w:style w:type="paragraph" w:styleId="Ttulo6">
    <w:name w:val="heading 6"/>
    <w:basedOn w:val="Normal"/>
    <w:next w:val="Normal"/>
    <w:link w:val="Ttulo6Car"/>
    <w:qFormat/>
    <w:rsid w:val="00962507"/>
    <w:pPr>
      <w:outlineLvl w:val="5"/>
    </w:pPr>
  </w:style>
  <w:style w:type="paragraph" w:styleId="Ttulo7">
    <w:name w:val="heading 7"/>
    <w:basedOn w:val="Normal"/>
    <w:next w:val="Normal"/>
    <w:link w:val="Ttulo7Car"/>
    <w:qFormat/>
    <w:rsid w:val="00962507"/>
    <w:pPr>
      <w:outlineLvl w:val="6"/>
    </w:pPr>
  </w:style>
  <w:style w:type="paragraph" w:styleId="Ttulo8">
    <w:name w:val="heading 8"/>
    <w:basedOn w:val="Normal"/>
    <w:next w:val="Normal"/>
    <w:link w:val="Ttulo8Car"/>
    <w:qFormat/>
    <w:rsid w:val="00962507"/>
    <w:pPr>
      <w:outlineLvl w:val="7"/>
    </w:pPr>
  </w:style>
  <w:style w:type="paragraph" w:styleId="Ttulo9">
    <w:name w:val="heading 9"/>
    <w:basedOn w:val="Normal"/>
    <w:next w:val="Normal"/>
    <w:link w:val="Ttulo9Car"/>
    <w:qFormat/>
    <w:rsid w:val="00962507"/>
    <w:pPr>
      <w:keepNext/>
      <w:tabs>
        <w:tab w:val="left" w:pos="-720"/>
      </w:tabs>
      <w:suppressAutoHyphens/>
      <w:spacing w:after="120"/>
      <w:jc w:val="both"/>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507"/>
    <w:rPr>
      <w:rFonts w:ascii="Arial" w:eastAsia="Times New Roman" w:hAnsi="Arial" w:cs="Arial"/>
      <w:snapToGrid w:val="0"/>
      <w:sz w:val="20"/>
      <w:szCs w:val="20"/>
      <w:lang w:eastAsia="es-CL"/>
    </w:rPr>
  </w:style>
  <w:style w:type="character" w:customStyle="1" w:styleId="Ttulo2Car">
    <w:name w:val="Título 2 Car"/>
    <w:basedOn w:val="Fuentedeprrafopredeter"/>
    <w:link w:val="Ttulo2"/>
    <w:rsid w:val="00962507"/>
    <w:rPr>
      <w:rFonts w:ascii="Arial" w:eastAsia="Times New Roman" w:hAnsi="Arial" w:cs="Arial"/>
      <w:snapToGrid w:val="0"/>
      <w:sz w:val="20"/>
      <w:szCs w:val="20"/>
      <w:lang w:eastAsia="es-CL"/>
    </w:rPr>
  </w:style>
  <w:style w:type="character" w:customStyle="1" w:styleId="Ttulo3Car">
    <w:name w:val="Título 3 Car"/>
    <w:basedOn w:val="Fuentedeprrafopredeter"/>
    <w:link w:val="Ttulo3"/>
    <w:rsid w:val="00962507"/>
    <w:rPr>
      <w:rFonts w:ascii="Arial" w:eastAsia="Times New Roman" w:hAnsi="Arial" w:cs="Arial"/>
      <w:snapToGrid w:val="0"/>
      <w:sz w:val="20"/>
      <w:szCs w:val="20"/>
      <w:lang w:eastAsia="es-CL"/>
    </w:rPr>
  </w:style>
  <w:style w:type="character" w:customStyle="1" w:styleId="Ttulo4Car">
    <w:name w:val="Título 4 Car"/>
    <w:basedOn w:val="Fuentedeprrafopredeter"/>
    <w:link w:val="Ttulo4"/>
    <w:rsid w:val="00962507"/>
    <w:rPr>
      <w:rFonts w:ascii="Arial" w:eastAsia="Times New Roman" w:hAnsi="Arial" w:cs="Arial"/>
      <w:snapToGrid w:val="0"/>
      <w:sz w:val="20"/>
      <w:szCs w:val="20"/>
      <w:lang w:eastAsia="es-CL"/>
    </w:rPr>
  </w:style>
  <w:style w:type="character" w:customStyle="1" w:styleId="Ttulo5Car">
    <w:name w:val="Título 5 Car"/>
    <w:basedOn w:val="Fuentedeprrafopredeter"/>
    <w:link w:val="Ttulo5"/>
    <w:rsid w:val="00962507"/>
    <w:rPr>
      <w:rFonts w:ascii="Arial" w:eastAsia="Times New Roman" w:hAnsi="Arial" w:cs="Arial"/>
      <w:snapToGrid w:val="0"/>
      <w:sz w:val="20"/>
      <w:szCs w:val="20"/>
      <w:lang w:eastAsia="es-CL"/>
    </w:rPr>
  </w:style>
  <w:style w:type="character" w:customStyle="1" w:styleId="Ttulo6Car">
    <w:name w:val="Título 6 Car"/>
    <w:basedOn w:val="Fuentedeprrafopredeter"/>
    <w:link w:val="Ttulo6"/>
    <w:rsid w:val="00962507"/>
    <w:rPr>
      <w:rFonts w:ascii="Arial" w:eastAsia="Times New Roman" w:hAnsi="Arial" w:cs="Arial"/>
      <w:snapToGrid w:val="0"/>
      <w:sz w:val="20"/>
      <w:szCs w:val="20"/>
      <w:lang w:eastAsia="es-CL"/>
    </w:rPr>
  </w:style>
  <w:style w:type="character" w:customStyle="1" w:styleId="Ttulo7Car">
    <w:name w:val="Título 7 Car"/>
    <w:basedOn w:val="Fuentedeprrafopredeter"/>
    <w:link w:val="Ttulo7"/>
    <w:rsid w:val="00962507"/>
    <w:rPr>
      <w:rFonts w:ascii="Arial" w:eastAsia="Times New Roman" w:hAnsi="Arial" w:cs="Arial"/>
      <w:snapToGrid w:val="0"/>
      <w:sz w:val="20"/>
      <w:szCs w:val="20"/>
      <w:lang w:eastAsia="es-CL"/>
    </w:rPr>
  </w:style>
  <w:style w:type="character" w:customStyle="1" w:styleId="Ttulo8Car">
    <w:name w:val="Título 8 Car"/>
    <w:basedOn w:val="Fuentedeprrafopredeter"/>
    <w:link w:val="Ttulo8"/>
    <w:rsid w:val="00962507"/>
    <w:rPr>
      <w:rFonts w:ascii="Arial" w:eastAsia="Times New Roman" w:hAnsi="Arial" w:cs="Arial"/>
      <w:snapToGrid w:val="0"/>
      <w:sz w:val="20"/>
      <w:szCs w:val="20"/>
      <w:lang w:eastAsia="es-CL"/>
    </w:rPr>
  </w:style>
  <w:style w:type="character" w:customStyle="1" w:styleId="Ttulo9Car">
    <w:name w:val="Título 9 Car"/>
    <w:basedOn w:val="Fuentedeprrafopredeter"/>
    <w:link w:val="Ttulo9"/>
    <w:rsid w:val="00962507"/>
    <w:rPr>
      <w:rFonts w:ascii="Arial" w:eastAsia="Times New Roman" w:hAnsi="Arial" w:cs="Arial"/>
      <w:b/>
      <w:snapToGrid w:val="0"/>
      <w:sz w:val="20"/>
      <w:szCs w:val="20"/>
      <w:lang w:val="es-ES_tradnl" w:eastAsia="es-CL"/>
    </w:rPr>
  </w:style>
  <w:style w:type="paragraph" w:customStyle="1" w:styleId="Textodenotaalfinal">
    <w:name w:val="Texto de nota al final"/>
    <w:basedOn w:val="Normal"/>
    <w:rsid w:val="00962507"/>
  </w:style>
  <w:style w:type="character" w:styleId="Refdenotaalfinal">
    <w:name w:val="endnote reference"/>
    <w:semiHidden/>
    <w:rsid w:val="00962507"/>
    <w:rPr>
      <w:rFonts w:ascii="Times New Roman" w:hAnsi="Times New Roman"/>
      <w:noProof w:val="0"/>
      <w:sz w:val="24"/>
      <w:vertAlign w:val="superscript"/>
      <w:lang w:val="en-US"/>
    </w:rPr>
  </w:style>
  <w:style w:type="paragraph" w:customStyle="1" w:styleId="Textodenotaalpie">
    <w:name w:val="Texto de nota al pie"/>
    <w:basedOn w:val="Normal"/>
    <w:rsid w:val="00962507"/>
  </w:style>
  <w:style w:type="character" w:styleId="Refdenotaalpie">
    <w:name w:val="footnote reference"/>
    <w:semiHidden/>
    <w:rsid w:val="00962507"/>
    <w:rPr>
      <w:rFonts w:ascii="Times New Roman" w:hAnsi="Times New Roman"/>
      <w:noProof w:val="0"/>
      <w:sz w:val="24"/>
      <w:vertAlign w:val="superscript"/>
      <w:lang w:val="en-US"/>
    </w:rPr>
  </w:style>
  <w:style w:type="character" w:customStyle="1" w:styleId="Documento4">
    <w:name w:val="Documento 4"/>
    <w:rsid w:val="00962507"/>
    <w:rPr>
      <w:b/>
      <w:i/>
      <w:sz w:val="24"/>
    </w:rPr>
  </w:style>
  <w:style w:type="character" w:customStyle="1" w:styleId="Bibliogr">
    <w:name w:val="Bibliogr."/>
    <w:basedOn w:val="Fuentedeprrafopredeter"/>
    <w:rsid w:val="00962507"/>
  </w:style>
  <w:style w:type="character" w:customStyle="1" w:styleId="Documento5">
    <w:name w:val="Documento 5"/>
    <w:basedOn w:val="Fuentedeprrafopredeter"/>
    <w:rsid w:val="00962507"/>
  </w:style>
  <w:style w:type="character" w:customStyle="1" w:styleId="Documento2">
    <w:name w:val="Documento 2"/>
    <w:rsid w:val="00962507"/>
    <w:rPr>
      <w:rFonts w:ascii="Times New Roman" w:hAnsi="Times New Roman"/>
      <w:noProof w:val="0"/>
      <w:sz w:val="24"/>
      <w:lang w:val="en-US"/>
    </w:rPr>
  </w:style>
  <w:style w:type="character" w:customStyle="1" w:styleId="Documento6">
    <w:name w:val="Documento 6"/>
    <w:basedOn w:val="Fuentedeprrafopredeter"/>
    <w:rsid w:val="00962507"/>
  </w:style>
  <w:style w:type="character" w:customStyle="1" w:styleId="Documento7">
    <w:name w:val="Documento 7"/>
    <w:basedOn w:val="Fuentedeprrafopredeter"/>
    <w:rsid w:val="00962507"/>
  </w:style>
  <w:style w:type="character" w:customStyle="1" w:styleId="Documento8">
    <w:name w:val="Documento 8"/>
    <w:basedOn w:val="Fuentedeprrafopredeter"/>
    <w:rsid w:val="00962507"/>
  </w:style>
  <w:style w:type="character" w:customStyle="1" w:styleId="Documento3">
    <w:name w:val="Documento 3"/>
    <w:rsid w:val="00962507"/>
    <w:rPr>
      <w:rFonts w:ascii="Times New Roman" w:hAnsi="Times New Roman"/>
      <w:noProof w:val="0"/>
      <w:sz w:val="24"/>
      <w:lang w:val="en-US"/>
    </w:rPr>
  </w:style>
  <w:style w:type="character" w:customStyle="1" w:styleId="Prder1">
    <w:name w:val="Pár. der. 1"/>
    <w:basedOn w:val="Fuentedeprrafopredeter"/>
    <w:rsid w:val="00962507"/>
  </w:style>
  <w:style w:type="character" w:customStyle="1" w:styleId="Prder2">
    <w:name w:val="Pár. der. 2"/>
    <w:basedOn w:val="Fuentedeprrafopredeter"/>
    <w:rsid w:val="00962507"/>
  </w:style>
  <w:style w:type="character" w:customStyle="1" w:styleId="Prder3">
    <w:name w:val="Pár. der. 3"/>
    <w:basedOn w:val="Fuentedeprrafopredeter"/>
    <w:rsid w:val="00962507"/>
  </w:style>
  <w:style w:type="character" w:customStyle="1" w:styleId="Prder4">
    <w:name w:val="Pár. der. 4"/>
    <w:basedOn w:val="Fuentedeprrafopredeter"/>
    <w:rsid w:val="00962507"/>
  </w:style>
  <w:style w:type="paragraph" w:customStyle="1" w:styleId="Documento1">
    <w:name w:val="Documento 1"/>
    <w:rsid w:val="00962507"/>
    <w:pPr>
      <w:keepNext/>
      <w:keepLines/>
      <w:widowControl w:val="0"/>
      <w:tabs>
        <w:tab w:val="left" w:pos="-720"/>
      </w:tabs>
      <w:suppressAutoHyphens/>
      <w:spacing w:after="0" w:line="240" w:lineRule="auto"/>
    </w:pPr>
    <w:rPr>
      <w:rFonts w:ascii="Arial" w:eastAsia="Times New Roman" w:hAnsi="Arial" w:cs="Arial"/>
      <w:snapToGrid w:val="0"/>
      <w:sz w:val="24"/>
      <w:szCs w:val="20"/>
      <w:lang w:val="en-US" w:eastAsia="es-ES"/>
    </w:rPr>
  </w:style>
  <w:style w:type="character" w:customStyle="1" w:styleId="Prder5">
    <w:name w:val="Pár. der. 5"/>
    <w:basedOn w:val="Fuentedeprrafopredeter"/>
    <w:rsid w:val="00962507"/>
  </w:style>
  <w:style w:type="character" w:customStyle="1" w:styleId="Prder6">
    <w:name w:val="Pár. der. 6"/>
    <w:basedOn w:val="Fuentedeprrafopredeter"/>
    <w:rsid w:val="00962507"/>
  </w:style>
  <w:style w:type="character" w:customStyle="1" w:styleId="Prder7">
    <w:name w:val="Pár. der. 7"/>
    <w:basedOn w:val="Fuentedeprrafopredeter"/>
    <w:rsid w:val="00962507"/>
  </w:style>
  <w:style w:type="character" w:customStyle="1" w:styleId="Prder8">
    <w:name w:val="Pár. der. 8"/>
    <w:basedOn w:val="Fuentedeprrafopredeter"/>
    <w:rsid w:val="00962507"/>
  </w:style>
  <w:style w:type="character" w:customStyle="1" w:styleId="Tcnico2">
    <w:name w:val="Técnico 2"/>
    <w:rsid w:val="00962507"/>
    <w:rPr>
      <w:rFonts w:ascii="Times New Roman" w:hAnsi="Times New Roman"/>
      <w:noProof w:val="0"/>
      <w:sz w:val="24"/>
      <w:lang w:val="en-US"/>
    </w:rPr>
  </w:style>
  <w:style w:type="character" w:customStyle="1" w:styleId="Tcnico3">
    <w:name w:val="Técnico 3"/>
    <w:rsid w:val="00962507"/>
    <w:rPr>
      <w:rFonts w:ascii="Times New Roman" w:hAnsi="Times New Roman"/>
      <w:noProof w:val="0"/>
      <w:sz w:val="24"/>
      <w:lang w:val="en-US"/>
    </w:rPr>
  </w:style>
  <w:style w:type="character" w:customStyle="1" w:styleId="Tcnico4">
    <w:name w:val="Técnico 4"/>
    <w:basedOn w:val="Fuentedeprrafopredeter"/>
    <w:rsid w:val="00962507"/>
  </w:style>
  <w:style w:type="character" w:customStyle="1" w:styleId="Tcnico1">
    <w:name w:val="Técnico 1"/>
    <w:rsid w:val="00962507"/>
    <w:rPr>
      <w:rFonts w:ascii="Times New Roman" w:hAnsi="Times New Roman"/>
      <w:noProof w:val="0"/>
      <w:sz w:val="24"/>
      <w:lang w:val="en-US"/>
    </w:rPr>
  </w:style>
  <w:style w:type="character" w:customStyle="1" w:styleId="Inicdoc">
    <w:name w:val="Inic. doc."/>
    <w:basedOn w:val="Fuentedeprrafopredeter"/>
    <w:rsid w:val="00962507"/>
  </w:style>
  <w:style w:type="character" w:customStyle="1" w:styleId="Tcnico5">
    <w:name w:val="Técnico 5"/>
    <w:basedOn w:val="Fuentedeprrafopredeter"/>
    <w:rsid w:val="00962507"/>
  </w:style>
  <w:style w:type="character" w:customStyle="1" w:styleId="Tcnico6">
    <w:name w:val="Técnico 6"/>
    <w:basedOn w:val="Fuentedeprrafopredeter"/>
    <w:rsid w:val="00962507"/>
  </w:style>
  <w:style w:type="character" w:customStyle="1" w:styleId="Tcnico7">
    <w:name w:val="Técnico 7"/>
    <w:basedOn w:val="Fuentedeprrafopredeter"/>
    <w:rsid w:val="00962507"/>
  </w:style>
  <w:style w:type="character" w:customStyle="1" w:styleId="Tcnico8">
    <w:name w:val="Técnico 8"/>
    <w:basedOn w:val="Fuentedeprrafopredeter"/>
    <w:rsid w:val="00962507"/>
  </w:style>
  <w:style w:type="character" w:customStyle="1" w:styleId="Inicestt">
    <w:name w:val="Inic. est. t"/>
    <w:rsid w:val="00962507"/>
    <w:rPr>
      <w:rFonts w:ascii="Times New Roman" w:hAnsi="Times New Roman"/>
      <w:noProof w:val="0"/>
      <w:sz w:val="24"/>
      <w:lang w:val="en-US"/>
    </w:rPr>
  </w:style>
  <w:style w:type="character" w:customStyle="1" w:styleId="DefaultParagraphFo">
    <w:name w:val="Default Paragraph Fo"/>
    <w:basedOn w:val="Fuentedeprrafopredeter"/>
    <w:rsid w:val="00962507"/>
  </w:style>
  <w:style w:type="paragraph" w:customStyle="1" w:styleId="Textodenotaalfin">
    <w:name w:val="Texto de nota al fin"/>
    <w:rsid w:val="00962507"/>
    <w:pPr>
      <w:widowControl w:val="0"/>
      <w:tabs>
        <w:tab w:val="left" w:pos="-720"/>
      </w:tabs>
      <w:suppressAutoHyphens/>
      <w:spacing w:after="0" w:line="240" w:lineRule="auto"/>
    </w:pPr>
    <w:rPr>
      <w:rFonts w:ascii="Arial" w:eastAsia="Times New Roman" w:hAnsi="Arial" w:cs="Arial"/>
      <w:snapToGrid w:val="0"/>
      <w:sz w:val="24"/>
      <w:szCs w:val="20"/>
      <w:lang w:val="es-ES" w:eastAsia="es-ES"/>
    </w:rPr>
  </w:style>
  <w:style w:type="character" w:customStyle="1" w:styleId="Documento4a">
    <w:name w:val="Documento 4a"/>
    <w:rsid w:val="00962507"/>
    <w:rPr>
      <w:b/>
      <w:i/>
      <w:sz w:val="24"/>
    </w:rPr>
  </w:style>
  <w:style w:type="character" w:customStyle="1" w:styleId="Documento5a">
    <w:name w:val="Documento 5a"/>
    <w:basedOn w:val="Fuentedeprrafopredeter"/>
    <w:rsid w:val="00962507"/>
  </w:style>
  <w:style w:type="character" w:customStyle="1" w:styleId="Documento2a">
    <w:name w:val="Documento 2a"/>
    <w:basedOn w:val="Fuentedeprrafopredeter"/>
    <w:rsid w:val="00962507"/>
  </w:style>
  <w:style w:type="character" w:customStyle="1" w:styleId="Documento6a">
    <w:name w:val="Documento 6a"/>
    <w:basedOn w:val="Fuentedeprrafopredeter"/>
    <w:rsid w:val="00962507"/>
  </w:style>
  <w:style w:type="character" w:customStyle="1" w:styleId="Documento7a">
    <w:name w:val="Documento 7a"/>
    <w:basedOn w:val="Fuentedeprrafopredeter"/>
    <w:rsid w:val="00962507"/>
  </w:style>
  <w:style w:type="character" w:customStyle="1" w:styleId="Documento8a">
    <w:name w:val="Documento 8a"/>
    <w:basedOn w:val="Fuentedeprrafopredeter"/>
    <w:rsid w:val="00962507"/>
  </w:style>
  <w:style w:type="character" w:customStyle="1" w:styleId="Documento3a">
    <w:name w:val="Documento 3a"/>
    <w:basedOn w:val="Fuentedeprrafopredeter"/>
    <w:rsid w:val="00962507"/>
  </w:style>
  <w:style w:type="character" w:customStyle="1" w:styleId="Prder11">
    <w:name w:val="Pár. der. 11"/>
    <w:basedOn w:val="Fuentedeprrafopredeter"/>
    <w:rsid w:val="00962507"/>
  </w:style>
  <w:style w:type="character" w:customStyle="1" w:styleId="Prder21">
    <w:name w:val="Pár. der. 21"/>
    <w:basedOn w:val="Fuentedeprrafopredeter"/>
    <w:rsid w:val="00962507"/>
  </w:style>
  <w:style w:type="character" w:customStyle="1" w:styleId="Prder31">
    <w:name w:val="Pár. der. 31"/>
    <w:basedOn w:val="Fuentedeprrafopredeter"/>
    <w:rsid w:val="00962507"/>
  </w:style>
  <w:style w:type="character" w:customStyle="1" w:styleId="Prder41">
    <w:name w:val="Pár. der. 41"/>
    <w:basedOn w:val="Fuentedeprrafopredeter"/>
    <w:rsid w:val="00962507"/>
  </w:style>
  <w:style w:type="paragraph" w:customStyle="1" w:styleId="Documento1a">
    <w:name w:val="Documento 1a"/>
    <w:rsid w:val="00962507"/>
    <w:pPr>
      <w:keepNext/>
      <w:keepLines/>
      <w:widowControl w:val="0"/>
      <w:tabs>
        <w:tab w:val="left" w:pos="0"/>
      </w:tabs>
      <w:suppressAutoHyphens/>
      <w:spacing w:after="0" w:line="240" w:lineRule="auto"/>
    </w:pPr>
    <w:rPr>
      <w:rFonts w:ascii="Arial" w:eastAsia="Times New Roman" w:hAnsi="Arial" w:cs="Arial"/>
      <w:snapToGrid w:val="0"/>
      <w:sz w:val="24"/>
      <w:szCs w:val="20"/>
      <w:lang w:val="en-US" w:eastAsia="es-ES"/>
    </w:rPr>
  </w:style>
  <w:style w:type="character" w:customStyle="1" w:styleId="Prder51">
    <w:name w:val="Pár. der. 51"/>
    <w:basedOn w:val="Fuentedeprrafopredeter"/>
    <w:rsid w:val="00962507"/>
  </w:style>
  <w:style w:type="character" w:customStyle="1" w:styleId="Prder61">
    <w:name w:val="Pár. der. 61"/>
    <w:basedOn w:val="Fuentedeprrafopredeter"/>
    <w:rsid w:val="00962507"/>
  </w:style>
  <w:style w:type="character" w:customStyle="1" w:styleId="Prder71">
    <w:name w:val="Pár. der. 71"/>
    <w:basedOn w:val="Fuentedeprrafopredeter"/>
    <w:rsid w:val="00962507"/>
  </w:style>
  <w:style w:type="character" w:customStyle="1" w:styleId="Prder81">
    <w:name w:val="Pár. der. 81"/>
    <w:basedOn w:val="Fuentedeprrafopredeter"/>
    <w:rsid w:val="00962507"/>
  </w:style>
  <w:style w:type="character" w:customStyle="1" w:styleId="Tcnico21">
    <w:name w:val="Técnico 21"/>
    <w:basedOn w:val="Fuentedeprrafopredeter"/>
    <w:rsid w:val="00962507"/>
  </w:style>
  <w:style w:type="character" w:customStyle="1" w:styleId="Tcnico31">
    <w:name w:val="Técnico 31"/>
    <w:basedOn w:val="Fuentedeprrafopredeter"/>
    <w:rsid w:val="00962507"/>
  </w:style>
  <w:style w:type="character" w:customStyle="1" w:styleId="Tcnico41">
    <w:name w:val="Técnico 41"/>
    <w:basedOn w:val="Fuentedeprrafopredeter"/>
    <w:rsid w:val="00962507"/>
  </w:style>
  <w:style w:type="character" w:customStyle="1" w:styleId="Tcnico11">
    <w:name w:val="Técnico 11"/>
    <w:basedOn w:val="Fuentedeprrafopredeter"/>
    <w:rsid w:val="00962507"/>
  </w:style>
  <w:style w:type="character" w:customStyle="1" w:styleId="Tcnico51">
    <w:name w:val="Técnico 51"/>
    <w:basedOn w:val="Fuentedeprrafopredeter"/>
    <w:rsid w:val="00962507"/>
  </w:style>
  <w:style w:type="character" w:customStyle="1" w:styleId="Tcnico61">
    <w:name w:val="Técnico 61"/>
    <w:basedOn w:val="Fuentedeprrafopredeter"/>
    <w:rsid w:val="00962507"/>
  </w:style>
  <w:style w:type="character" w:customStyle="1" w:styleId="Tcnico71">
    <w:name w:val="Técnico 71"/>
    <w:basedOn w:val="Fuentedeprrafopredeter"/>
    <w:rsid w:val="00962507"/>
  </w:style>
  <w:style w:type="character" w:customStyle="1" w:styleId="Tcnico81">
    <w:name w:val="Técnico 81"/>
    <w:basedOn w:val="Fuentedeprrafopredeter"/>
    <w:rsid w:val="00962507"/>
  </w:style>
  <w:style w:type="paragraph" w:styleId="ndice1">
    <w:name w:val="index 1"/>
    <w:basedOn w:val="Normal"/>
    <w:next w:val="Normal"/>
    <w:autoRedefine/>
    <w:semiHidden/>
    <w:rsid w:val="00962507"/>
    <w:pPr>
      <w:ind w:left="240" w:hanging="240"/>
    </w:pPr>
    <w:rPr>
      <w:rFonts w:ascii="Calibri" w:hAnsi="Calibri"/>
    </w:rPr>
  </w:style>
  <w:style w:type="paragraph" w:styleId="ndice2">
    <w:name w:val="index 2"/>
    <w:basedOn w:val="Normal"/>
    <w:next w:val="Normal"/>
    <w:autoRedefine/>
    <w:semiHidden/>
    <w:rsid w:val="00962507"/>
    <w:pPr>
      <w:ind w:left="480" w:hanging="240"/>
    </w:pPr>
    <w:rPr>
      <w:rFonts w:ascii="Calibri" w:hAnsi="Calibri"/>
    </w:rPr>
  </w:style>
  <w:style w:type="paragraph" w:styleId="Ttulo">
    <w:name w:val="Title"/>
    <w:basedOn w:val="Normal"/>
    <w:link w:val="TtuloCar"/>
    <w:uiPriority w:val="10"/>
    <w:qFormat/>
    <w:rsid w:val="00962507"/>
  </w:style>
  <w:style w:type="character" w:customStyle="1" w:styleId="PuestoCar">
    <w:name w:val="Puesto Car"/>
    <w:basedOn w:val="Fuentedeprrafopredeter"/>
    <w:uiPriority w:val="10"/>
    <w:rsid w:val="00962507"/>
    <w:rPr>
      <w:rFonts w:asciiTheme="majorHAnsi" w:eastAsiaTheme="majorEastAsia" w:hAnsiTheme="majorHAnsi" w:cstheme="majorBidi"/>
      <w:snapToGrid w:val="0"/>
      <w:spacing w:val="-10"/>
      <w:kern w:val="28"/>
      <w:sz w:val="56"/>
      <w:szCs w:val="56"/>
      <w:lang w:eastAsia="es-CL"/>
    </w:rPr>
  </w:style>
  <w:style w:type="character" w:customStyle="1" w:styleId="EquationCaption">
    <w:name w:val="_Equation Caption"/>
    <w:basedOn w:val="Fuentedeprrafopredeter"/>
    <w:rsid w:val="00962507"/>
  </w:style>
  <w:style w:type="paragraph" w:styleId="Sangradetextonormal">
    <w:name w:val="Body Text Indent"/>
    <w:basedOn w:val="Normal"/>
    <w:link w:val="SangradetextonormalCar"/>
    <w:rsid w:val="00962507"/>
    <w:pPr>
      <w:tabs>
        <w:tab w:val="left" w:pos="0"/>
      </w:tabs>
      <w:suppressAutoHyphens/>
      <w:jc w:val="both"/>
    </w:pPr>
    <w:rPr>
      <w:spacing w:val="-3"/>
      <w:lang w:val="es-ES_tradnl"/>
    </w:rPr>
  </w:style>
  <w:style w:type="character" w:customStyle="1" w:styleId="SangradetextonormalCar">
    <w:name w:val="Sangría de texto normal Car"/>
    <w:basedOn w:val="Fuentedeprrafopredeter"/>
    <w:link w:val="Sangradetextonormal"/>
    <w:rsid w:val="00962507"/>
    <w:rPr>
      <w:rFonts w:ascii="Arial" w:eastAsia="Times New Roman" w:hAnsi="Arial" w:cs="Arial"/>
      <w:snapToGrid w:val="0"/>
      <w:spacing w:val="-3"/>
      <w:sz w:val="20"/>
      <w:szCs w:val="20"/>
      <w:lang w:val="es-ES_tradnl" w:eastAsia="es-CL"/>
    </w:rPr>
  </w:style>
  <w:style w:type="paragraph" w:styleId="Sangra2detindependiente">
    <w:name w:val="Body Text Indent 2"/>
    <w:basedOn w:val="Normal"/>
    <w:link w:val="Sangra2detindependienteCar"/>
    <w:rsid w:val="00962507"/>
    <w:pPr>
      <w:tabs>
        <w:tab w:val="left" w:pos="0"/>
      </w:tabs>
      <w:suppressAutoHyphens/>
      <w:jc w:val="both"/>
    </w:pPr>
    <w:rPr>
      <w:spacing w:val="-3"/>
      <w:lang w:val="es-ES_tradnl"/>
    </w:rPr>
  </w:style>
  <w:style w:type="character" w:customStyle="1" w:styleId="Sangra2detindependienteCar">
    <w:name w:val="Sangría 2 de t. independiente Car"/>
    <w:basedOn w:val="Fuentedeprrafopredeter"/>
    <w:link w:val="Sangra2detindependiente"/>
    <w:rsid w:val="00962507"/>
    <w:rPr>
      <w:rFonts w:ascii="Arial" w:eastAsia="Times New Roman" w:hAnsi="Arial" w:cs="Arial"/>
      <w:snapToGrid w:val="0"/>
      <w:spacing w:val="-3"/>
      <w:sz w:val="20"/>
      <w:szCs w:val="20"/>
      <w:lang w:val="es-ES_tradnl" w:eastAsia="es-CL"/>
    </w:rPr>
  </w:style>
  <w:style w:type="paragraph" w:styleId="Sangra3detindependiente">
    <w:name w:val="Body Text Indent 3"/>
    <w:basedOn w:val="Normal"/>
    <w:link w:val="Sangra3detindependienteCar"/>
    <w:rsid w:val="00962507"/>
    <w:pPr>
      <w:tabs>
        <w:tab w:val="left" w:pos="0"/>
      </w:tabs>
      <w:suppressAutoHyphens/>
      <w:jc w:val="both"/>
    </w:pPr>
    <w:rPr>
      <w:b/>
      <w:spacing w:val="-3"/>
      <w:lang w:val="es-ES_tradnl"/>
    </w:rPr>
  </w:style>
  <w:style w:type="character" w:customStyle="1" w:styleId="Sangra3detindependienteCar">
    <w:name w:val="Sangría 3 de t. independiente Car"/>
    <w:basedOn w:val="Fuentedeprrafopredeter"/>
    <w:link w:val="Sangra3detindependiente"/>
    <w:rsid w:val="00962507"/>
    <w:rPr>
      <w:rFonts w:ascii="Arial" w:eastAsia="Times New Roman" w:hAnsi="Arial" w:cs="Arial"/>
      <w:b/>
      <w:snapToGrid w:val="0"/>
      <w:spacing w:val="-3"/>
      <w:sz w:val="20"/>
      <w:szCs w:val="20"/>
      <w:lang w:val="es-ES_tradnl" w:eastAsia="es-CL"/>
    </w:rPr>
  </w:style>
  <w:style w:type="paragraph" w:styleId="Piedepgina">
    <w:name w:val="footer"/>
    <w:basedOn w:val="Normal"/>
    <w:link w:val="PiedepginaCar"/>
    <w:uiPriority w:val="99"/>
    <w:rsid w:val="00962507"/>
    <w:pPr>
      <w:tabs>
        <w:tab w:val="left" w:pos="0"/>
        <w:tab w:val="center" w:pos="4251"/>
        <w:tab w:val="right" w:pos="8503"/>
        <w:tab w:val="left" w:pos="8640"/>
      </w:tabs>
      <w:suppressAutoHyphens/>
    </w:pPr>
  </w:style>
  <w:style w:type="character" w:customStyle="1" w:styleId="PiedepginaCar">
    <w:name w:val="Pie de página Car"/>
    <w:basedOn w:val="Fuentedeprrafopredeter"/>
    <w:link w:val="Piedepgina"/>
    <w:uiPriority w:val="99"/>
    <w:rsid w:val="00962507"/>
    <w:rPr>
      <w:rFonts w:ascii="Arial" w:eastAsia="Times New Roman" w:hAnsi="Arial" w:cs="Arial"/>
      <w:snapToGrid w:val="0"/>
      <w:sz w:val="20"/>
      <w:szCs w:val="20"/>
      <w:lang w:eastAsia="es-CL"/>
    </w:rPr>
  </w:style>
  <w:style w:type="character" w:styleId="Nmerodepgina">
    <w:name w:val="page number"/>
    <w:basedOn w:val="Fuentedeprrafopredeter"/>
    <w:rsid w:val="00962507"/>
  </w:style>
  <w:style w:type="paragraph" w:styleId="Textoindependiente">
    <w:name w:val="Body Text"/>
    <w:basedOn w:val="Normal"/>
    <w:link w:val="TextoindependienteCar"/>
    <w:rsid w:val="00962507"/>
    <w:pPr>
      <w:tabs>
        <w:tab w:val="left" w:pos="0"/>
      </w:tabs>
      <w:suppressAutoHyphens/>
      <w:jc w:val="both"/>
    </w:pPr>
    <w:rPr>
      <w:spacing w:val="-3"/>
      <w:lang w:val="es-ES_tradnl"/>
    </w:rPr>
  </w:style>
  <w:style w:type="character" w:customStyle="1" w:styleId="TextoindependienteCar">
    <w:name w:val="Texto independiente Car"/>
    <w:basedOn w:val="Fuentedeprrafopredeter"/>
    <w:link w:val="Textoindependiente"/>
    <w:rsid w:val="00962507"/>
    <w:rPr>
      <w:rFonts w:ascii="Arial" w:eastAsia="Times New Roman" w:hAnsi="Arial" w:cs="Arial"/>
      <w:snapToGrid w:val="0"/>
      <w:spacing w:val="-3"/>
      <w:sz w:val="20"/>
      <w:szCs w:val="20"/>
      <w:lang w:val="es-ES_tradnl" w:eastAsia="es-CL"/>
    </w:rPr>
  </w:style>
  <w:style w:type="character" w:customStyle="1" w:styleId="Rpido">
    <w:name w:val="Rápido ­"/>
    <w:basedOn w:val="Fuentedeprrafopredeter"/>
    <w:rsid w:val="00962507"/>
  </w:style>
  <w:style w:type="character" w:customStyle="1" w:styleId="Rpidoa">
    <w:name w:val="Rápido a)"/>
    <w:basedOn w:val="Fuentedeprrafopredeter"/>
    <w:rsid w:val="00962507"/>
  </w:style>
  <w:style w:type="paragraph" w:customStyle="1" w:styleId="Rpido1">
    <w:name w:val="Rápido 1."/>
    <w:rsid w:val="00962507"/>
    <w:pPr>
      <w:widowControl w:val="0"/>
      <w:tabs>
        <w:tab w:val="left" w:pos="-720"/>
      </w:tabs>
      <w:suppressAutoHyphens/>
      <w:spacing w:after="0" w:line="240" w:lineRule="auto"/>
    </w:pPr>
    <w:rPr>
      <w:rFonts w:ascii="Arial" w:eastAsia="Times New Roman" w:hAnsi="Arial" w:cs="Arial"/>
      <w:snapToGrid w:val="0"/>
      <w:sz w:val="24"/>
      <w:szCs w:val="20"/>
      <w:lang w:val="es-ES_tradnl" w:eastAsia="es-ES"/>
    </w:rPr>
  </w:style>
  <w:style w:type="paragraph" w:customStyle="1" w:styleId="RpidoA0">
    <w:name w:val="Rápido A."/>
    <w:rsid w:val="00962507"/>
    <w:pPr>
      <w:widowControl w:val="0"/>
      <w:tabs>
        <w:tab w:val="left" w:pos="-720"/>
      </w:tabs>
      <w:suppressAutoHyphens/>
      <w:spacing w:after="0" w:line="240" w:lineRule="auto"/>
    </w:pPr>
    <w:rPr>
      <w:rFonts w:ascii="Arial" w:eastAsia="Times New Roman" w:hAnsi="Arial" w:cs="Arial"/>
      <w:snapToGrid w:val="0"/>
      <w:sz w:val="24"/>
      <w:szCs w:val="20"/>
      <w:lang w:val="es-ES_tradnl" w:eastAsia="es-ES"/>
    </w:rPr>
  </w:style>
  <w:style w:type="paragraph" w:customStyle="1" w:styleId="Rpido10">
    <w:name w:val="Rápido ­1"/>
    <w:rsid w:val="00962507"/>
    <w:pPr>
      <w:widowControl w:val="0"/>
      <w:tabs>
        <w:tab w:val="left" w:pos="-720"/>
      </w:tabs>
      <w:suppressAutoHyphens/>
      <w:spacing w:after="0" w:line="240" w:lineRule="auto"/>
    </w:pPr>
    <w:rPr>
      <w:rFonts w:ascii="Arial" w:eastAsia="Times New Roman" w:hAnsi="Arial" w:cs="Arial"/>
      <w:snapToGrid w:val="0"/>
      <w:sz w:val="24"/>
      <w:szCs w:val="20"/>
      <w:lang w:val="es-ES_tradnl" w:eastAsia="es-ES"/>
    </w:rPr>
  </w:style>
  <w:style w:type="paragraph" w:customStyle="1" w:styleId="Tdc1">
    <w:name w:val="Tdc 1"/>
    <w:basedOn w:val="Normal"/>
    <w:rsid w:val="00962507"/>
    <w:pPr>
      <w:tabs>
        <w:tab w:val="right" w:leader="dot" w:pos="9360"/>
      </w:tabs>
      <w:suppressAutoHyphens/>
      <w:spacing w:before="480"/>
      <w:ind w:left="720" w:right="720" w:hanging="720"/>
    </w:pPr>
    <w:rPr>
      <w:lang w:val="en-US"/>
    </w:rPr>
  </w:style>
  <w:style w:type="paragraph" w:customStyle="1" w:styleId="Tdc2">
    <w:name w:val="Tdc 2"/>
    <w:basedOn w:val="Normal"/>
    <w:rsid w:val="00962507"/>
    <w:pPr>
      <w:tabs>
        <w:tab w:val="right" w:leader="dot" w:pos="9360"/>
      </w:tabs>
      <w:suppressAutoHyphens/>
      <w:ind w:left="1440" w:right="720" w:hanging="720"/>
    </w:pPr>
    <w:rPr>
      <w:lang w:val="en-US"/>
    </w:rPr>
  </w:style>
  <w:style w:type="paragraph" w:customStyle="1" w:styleId="Tdc3">
    <w:name w:val="Tdc 3"/>
    <w:basedOn w:val="Normal"/>
    <w:rsid w:val="00962507"/>
    <w:pPr>
      <w:tabs>
        <w:tab w:val="right" w:leader="dot" w:pos="9360"/>
      </w:tabs>
      <w:suppressAutoHyphens/>
      <w:ind w:left="2160" w:right="720" w:hanging="720"/>
    </w:pPr>
    <w:rPr>
      <w:lang w:val="en-US"/>
    </w:rPr>
  </w:style>
  <w:style w:type="paragraph" w:customStyle="1" w:styleId="Tdc4">
    <w:name w:val="Tdc 4"/>
    <w:basedOn w:val="Normal"/>
    <w:rsid w:val="00962507"/>
    <w:pPr>
      <w:tabs>
        <w:tab w:val="right" w:leader="dot" w:pos="9360"/>
      </w:tabs>
      <w:suppressAutoHyphens/>
      <w:ind w:left="2880" w:right="720" w:hanging="720"/>
    </w:pPr>
    <w:rPr>
      <w:lang w:val="en-US"/>
    </w:rPr>
  </w:style>
  <w:style w:type="paragraph" w:customStyle="1" w:styleId="Tdc5">
    <w:name w:val="Tdc 5"/>
    <w:basedOn w:val="Normal"/>
    <w:rsid w:val="00962507"/>
    <w:pPr>
      <w:tabs>
        <w:tab w:val="right" w:leader="dot" w:pos="9360"/>
      </w:tabs>
      <w:suppressAutoHyphens/>
      <w:ind w:left="3600" w:right="720" w:hanging="720"/>
    </w:pPr>
    <w:rPr>
      <w:lang w:val="en-US"/>
    </w:rPr>
  </w:style>
  <w:style w:type="paragraph" w:customStyle="1" w:styleId="Tdc6">
    <w:name w:val="Tdc 6"/>
    <w:basedOn w:val="Normal"/>
    <w:rsid w:val="00962507"/>
    <w:pPr>
      <w:tabs>
        <w:tab w:val="right" w:pos="9360"/>
      </w:tabs>
      <w:suppressAutoHyphens/>
      <w:ind w:left="720" w:hanging="720"/>
    </w:pPr>
    <w:rPr>
      <w:lang w:val="en-US"/>
    </w:rPr>
  </w:style>
  <w:style w:type="paragraph" w:customStyle="1" w:styleId="Tdc7">
    <w:name w:val="Tdc 7"/>
    <w:basedOn w:val="Normal"/>
    <w:rsid w:val="00962507"/>
    <w:pPr>
      <w:suppressAutoHyphens/>
      <w:ind w:left="720" w:hanging="720"/>
    </w:pPr>
    <w:rPr>
      <w:lang w:val="en-US"/>
    </w:rPr>
  </w:style>
  <w:style w:type="paragraph" w:customStyle="1" w:styleId="Tdc8">
    <w:name w:val="Tdc 8"/>
    <w:basedOn w:val="Normal"/>
    <w:rsid w:val="00962507"/>
    <w:pPr>
      <w:tabs>
        <w:tab w:val="right" w:pos="9360"/>
      </w:tabs>
      <w:suppressAutoHyphens/>
      <w:ind w:left="720" w:hanging="720"/>
    </w:pPr>
    <w:rPr>
      <w:lang w:val="en-US"/>
    </w:rPr>
  </w:style>
  <w:style w:type="paragraph" w:customStyle="1" w:styleId="Tdc9">
    <w:name w:val="Tdc 9"/>
    <w:basedOn w:val="Normal"/>
    <w:rsid w:val="00962507"/>
    <w:pPr>
      <w:tabs>
        <w:tab w:val="right" w:leader="dot" w:pos="9360"/>
      </w:tabs>
      <w:suppressAutoHyphens/>
      <w:ind w:left="720" w:hanging="720"/>
    </w:pPr>
    <w:rPr>
      <w:lang w:val="en-US"/>
    </w:rPr>
  </w:style>
  <w:style w:type="paragraph" w:customStyle="1" w:styleId="Encabezadodetda">
    <w:name w:val="Encabezado de tda"/>
    <w:basedOn w:val="Normal"/>
    <w:rsid w:val="00962507"/>
    <w:pPr>
      <w:tabs>
        <w:tab w:val="right" w:pos="9360"/>
      </w:tabs>
      <w:suppressAutoHyphens/>
    </w:pPr>
    <w:rPr>
      <w:lang w:val="en-US"/>
    </w:rPr>
  </w:style>
  <w:style w:type="character" w:customStyle="1" w:styleId="EquationCaption1">
    <w:name w:val="_Equation Caption1"/>
    <w:rsid w:val="00962507"/>
  </w:style>
  <w:style w:type="paragraph" w:styleId="Encabezado">
    <w:name w:val="header"/>
    <w:basedOn w:val="Normal"/>
    <w:link w:val="EncabezadoCar"/>
    <w:uiPriority w:val="99"/>
    <w:rsid w:val="00962507"/>
    <w:pPr>
      <w:tabs>
        <w:tab w:val="center" w:pos="4419"/>
        <w:tab w:val="right" w:pos="8838"/>
      </w:tabs>
    </w:pPr>
  </w:style>
  <w:style w:type="character" w:customStyle="1" w:styleId="EncabezadoCar">
    <w:name w:val="Encabezado Car"/>
    <w:basedOn w:val="Fuentedeprrafopredeter"/>
    <w:link w:val="Encabezado"/>
    <w:uiPriority w:val="99"/>
    <w:rsid w:val="00962507"/>
    <w:rPr>
      <w:rFonts w:ascii="Arial" w:eastAsia="Times New Roman" w:hAnsi="Arial" w:cs="Arial"/>
      <w:snapToGrid w:val="0"/>
      <w:sz w:val="20"/>
      <w:szCs w:val="20"/>
      <w:lang w:eastAsia="es-CL"/>
    </w:rPr>
  </w:style>
  <w:style w:type="paragraph" w:styleId="ndice3">
    <w:name w:val="index 3"/>
    <w:basedOn w:val="Normal"/>
    <w:next w:val="Normal"/>
    <w:autoRedefine/>
    <w:semiHidden/>
    <w:rsid w:val="00962507"/>
    <w:pPr>
      <w:ind w:left="720" w:hanging="240"/>
    </w:pPr>
    <w:rPr>
      <w:rFonts w:ascii="Calibri" w:hAnsi="Calibri"/>
    </w:rPr>
  </w:style>
  <w:style w:type="paragraph" w:styleId="ndice4">
    <w:name w:val="index 4"/>
    <w:basedOn w:val="Normal"/>
    <w:next w:val="Normal"/>
    <w:autoRedefine/>
    <w:semiHidden/>
    <w:rsid w:val="00962507"/>
    <w:pPr>
      <w:ind w:left="960" w:hanging="240"/>
    </w:pPr>
    <w:rPr>
      <w:rFonts w:ascii="Calibri" w:hAnsi="Calibri"/>
    </w:rPr>
  </w:style>
  <w:style w:type="paragraph" w:styleId="ndice5">
    <w:name w:val="index 5"/>
    <w:basedOn w:val="Normal"/>
    <w:next w:val="Normal"/>
    <w:autoRedefine/>
    <w:semiHidden/>
    <w:rsid w:val="00962507"/>
    <w:pPr>
      <w:ind w:left="1200" w:hanging="240"/>
    </w:pPr>
    <w:rPr>
      <w:rFonts w:ascii="Calibri" w:hAnsi="Calibri"/>
    </w:rPr>
  </w:style>
  <w:style w:type="paragraph" w:styleId="ndice6">
    <w:name w:val="index 6"/>
    <w:basedOn w:val="Normal"/>
    <w:next w:val="Normal"/>
    <w:autoRedefine/>
    <w:semiHidden/>
    <w:rsid w:val="00962507"/>
    <w:pPr>
      <w:ind w:left="1440" w:hanging="240"/>
    </w:pPr>
    <w:rPr>
      <w:rFonts w:ascii="Calibri" w:hAnsi="Calibri"/>
    </w:rPr>
  </w:style>
  <w:style w:type="paragraph" w:styleId="ndice7">
    <w:name w:val="index 7"/>
    <w:basedOn w:val="Normal"/>
    <w:next w:val="Normal"/>
    <w:autoRedefine/>
    <w:semiHidden/>
    <w:rsid w:val="00962507"/>
    <w:pPr>
      <w:ind w:left="1680" w:hanging="240"/>
    </w:pPr>
    <w:rPr>
      <w:rFonts w:ascii="Calibri" w:hAnsi="Calibri"/>
    </w:rPr>
  </w:style>
  <w:style w:type="paragraph" w:styleId="ndice8">
    <w:name w:val="index 8"/>
    <w:basedOn w:val="Normal"/>
    <w:next w:val="Normal"/>
    <w:autoRedefine/>
    <w:semiHidden/>
    <w:rsid w:val="00962507"/>
    <w:pPr>
      <w:ind w:left="1920" w:hanging="240"/>
    </w:pPr>
    <w:rPr>
      <w:rFonts w:ascii="Calibri" w:hAnsi="Calibri"/>
    </w:rPr>
  </w:style>
  <w:style w:type="paragraph" w:styleId="ndice9">
    <w:name w:val="index 9"/>
    <w:basedOn w:val="Normal"/>
    <w:next w:val="Normal"/>
    <w:autoRedefine/>
    <w:semiHidden/>
    <w:rsid w:val="00962507"/>
    <w:pPr>
      <w:ind w:left="2160" w:hanging="240"/>
    </w:pPr>
    <w:rPr>
      <w:rFonts w:ascii="Calibri" w:hAnsi="Calibri"/>
    </w:rPr>
  </w:style>
  <w:style w:type="paragraph" w:styleId="Ttulodendice">
    <w:name w:val="index heading"/>
    <w:basedOn w:val="Normal"/>
    <w:next w:val="ndice1"/>
    <w:semiHidden/>
    <w:rsid w:val="00962507"/>
    <w:pPr>
      <w:spacing w:before="120" w:after="120"/>
    </w:pPr>
    <w:rPr>
      <w:rFonts w:ascii="Calibri" w:hAnsi="Calibri"/>
      <w:b/>
      <w:bCs/>
      <w:i/>
      <w:iCs/>
    </w:rPr>
  </w:style>
  <w:style w:type="paragraph" w:styleId="Textoindependiente2">
    <w:name w:val="Body Text 2"/>
    <w:basedOn w:val="Normal"/>
    <w:link w:val="Textoindependiente2Car"/>
    <w:rsid w:val="00962507"/>
    <w:pPr>
      <w:tabs>
        <w:tab w:val="left" w:pos="-720"/>
        <w:tab w:val="left" w:pos="4678"/>
      </w:tabs>
      <w:suppressAutoHyphens/>
      <w:jc w:val="both"/>
    </w:pPr>
    <w:rPr>
      <w:b/>
      <w:spacing w:val="-3"/>
      <w:lang w:val="es-ES_tradnl"/>
    </w:rPr>
  </w:style>
  <w:style w:type="character" w:customStyle="1" w:styleId="Textoindependiente2Car">
    <w:name w:val="Texto independiente 2 Car"/>
    <w:basedOn w:val="Fuentedeprrafopredeter"/>
    <w:link w:val="Textoindependiente2"/>
    <w:rsid w:val="00962507"/>
    <w:rPr>
      <w:rFonts w:ascii="Arial" w:eastAsia="Times New Roman" w:hAnsi="Arial" w:cs="Arial"/>
      <w:b/>
      <w:snapToGrid w:val="0"/>
      <w:spacing w:val="-3"/>
      <w:sz w:val="20"/>
      <w:szCs w:val="20"/>
      <w:lang w:val="es-ES_tradnl" w:eastAsia="es-CL"/>
    </w:rPr>
  </w:style>
  <w:style w:type="character" w:customStyle="1" w:styleId="Sangradet">
    <w:name w:val="Sangría de t"/>
    <w:aliases w:val="independiente"/>
    <w:rsid w:val="00962507"/>
    <w:rPr>
      <w:rFonts w:ascii="CG Times" w:hAnsi="CG Times"/>
      <w:noProof w:val="0"/>
      <w:lang w:val="x-none"/>
    </w:rPr>
  </w:style>
  <w:style w:type="paragraph" w:customStyle="1" w:styleId="Rpidoi0">
    <w:name w:val="Rápido i."/>
    <w:basedOn w:val="Normal"/>
    <w:rsid w:val="00962507"/>
    <w:pPr>
      <w:widowControl/>
      <w:ind w:left="720" w:hanging="720"/>
    </w:pPr>
    <w:rPr>
      <w:snapToGrid/>
      <w:lang w:val="en-US"/>
    </w:rPr>
  </w:style>
  <w:style w:type="paragraph" w:customStyle="1" w:styleId="Rpidoa1">
    <w:name w:val="Rápido a."/>
    <w:basedOn w:val="Normal"/>
    <w:rsid w:val="00962507"/>
    <w:pPr>
      <w:tabs>
        <w:tab w:val="num" w:pos="2880"/>
      </w:tabs>
    </w:pPr>
    <w:rPr>
      <w:rFonts w:ascii="Times" w:hAnsi="Times"/>
      <w:lang w:val="en-US"/>
    </w:rPr>
  </w:style>
  <w:style w:type="paragraph" w:styleId="Textoindependiente3">
    <w:name w:val="Body Text 3"/>
    <w:basedOn w:val="Normal"/>
    <w:link w:val="Textoindependiente3Car"/>
    <w:rsid w:val="00962507"/>
    <w:pPr>
      <w:tabs>
        <w:tab w:val="left" w:pos="-720"/>
      </w:tabs>
      <w:suppressAutoHyphens/>
      <w:jc w:val="both"/>
    </w:pPr>
    <w:rPr>
      <w:b/>
      <w:i/>
    </w:rPr>
  </w:style>
  <w:style w:type="character" w:customStyle="1" w:styleId="Textoindependiente3Car">
    <w:name w:val="Texto independiente 3 Car"/>
    <w:basedOn w:val="Fuentedeprrafopredeter"/>
    <w:link w:val="Textoindependiente3"/>
    <w:rsid w:val="00962507"/>
    <w:rPr>
      <w:rFonts w:ascii="Arial" w:eastAsia="Times New Roman" w:hAnsi="Arial" w:cs="Arial"/>
      <w:b/>
      <w:i/>
      <w:snapToGrid w:val="0"/>
      <w:sz w:val="20"/>
      <w:szCs w:val="20"/>
      <w:lang w:eastAsia="es-CL"/>
    </w:rPr>
  </w:style>
  <w:style w:type="paragraph" w:styleId="Mapadeldocumento">
    <w:name w:val="Document Map"/>
    <w:basedOn w:val="Normal"/>
    <w:link w:val="MapadeldocumentoCar"/>
    <w:semiHidden/>
    <w:rsid w:val="00962507"/>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962507"/>
    <w:rPr>
      <w:rFonts w:ascii="Tahoma" w:eastAsia="Times New Roman" w:hAnsi="Tahoma" w:cs="Arial"/>
      <w:snapToGrid w:val="0"/>
      <w:sz w:val="20"/>
      <w:szCs w:val="20"/>
      <w:shd w:val="clear" w:color="auto" w:fill="000080"/>
      <w:lang w:eastAsia="es-CL"/>
    </w:rPr>
  </w:style>
  <w:style w:type="paragraph" w:customStyle="1" w:styleId="Rpidoi">
    <w:name w:val="Rápido i)"/>
    <w:basedOn w:val="Normal"/>
    <w:rsid w:val="00962507"/>
    <w:pPr>
      <w:numPr>
        <w:numId w:val="1"/>
      </w:numPr>
      <w:ind w:left="1053" w:hanging="339"/>
    </w:pPr>
    <w:rPr>
      <w:lang w:val="en-US"/>
    </w:rPr>
  </w:style>
  <w:style w:type="paragraph" w:customStyle="1" w:styleId="Level1">
    <w:name w:val="Level 1"/>
    <w:basedOn w:val="Normal"/>
    <w:rsid w:val="00962507"/>
    <w:pPr>
      <w:numPr>
        <w:numId w:val="2"/>
      </w:numPr>
      <w:ind w:left="255" w:hanging="255"/>
      <w:outlineLvl w:val="0"/>
    </w:pPr>
    <w:rPr>
      <w:lang w:val="en-US"/>
    </w:rPr>
  </w:style>
  <w:style w:type="character" w:customStyle="1" w:styleId="BodyTextIn">
    <w:name w:val="Body Text In"/>
    <w:rsid w:val="00962507"/>
    <w:rPr>
      <w:rFonts w:ascii="CG Times" w:hAnsi="CG Times"/>
      <w:noProof w:val="0"/>
      <w:lang w:val="x-none"/>
    </w:rPr>
  </w:style>
  <w:style w:type="character" w:customStyle="1" w:styleId="Pr">
    <w:name w:val="Pár"/>
    <w:aliases w:val="der,1,2,3,4,5,6,8"/>
    <w:basedOn w:val="Fuentedeprrafopredeter"/>
    <w:rsid w:val="00962507"/>
  </w:style>
  <w:style w:type="paragraph" w:styleId="Textocomentario">
    <w:name w:val="annotation text"/>
    <w:basedOn w:val="Normal"/>
    <w:link w:val="TextocomentarioCar"/>
    <w:semiHidden/>
    <w:rsid w:val="00962507"/>
    <w:rPr>
      <w:rFonts w:ascii="Courier" w:hAnsi="Courier"/>
      <w:lang w:val="en-US"/>
    </w:rPr>
  </w:style>
  <w:style w:type="character" w:customStyle="1" w:styleId="TextocomentarioCar">
    <w:name w:val="Texto comentario Car"/>
    <w:basedOn w:val="Fuentedeprrafopredeter"/>
    <w:link w:val="Textocomentario"/>
    <w:semiHidden/>
    <w:rsid w:val="00962507"/>
    <w:rPr>
      <w:rFonts w:ascii="Courier" w:eastAsia="Times New Roman" w:hAnsi="Courier" w:cs="Arial"/>
      <w:snapToGrid w:val="0"/>
      <w:sz w:val="20"/>
      <w:szCs w:val="20"/>
      <w:lang w:val="en-US" w:eastAsia="es-CL"/>
    </w:rPr>
  </w:style>
  <w:style w:type="paragraph" w:styleId="Textodebloque">
    <w:name w:val="Block Text"/>
    <w:basedOn w:val="Normal"/>
    <w:rsid w:val="00962507"/>
    <w:pPr>
      <w:tabs>
        <w:tab w:val="left" w:pos="709"/>
        <w:tab w:val="left" w:pos="8647"/>
      </w:tabs>
      <w:ind w:left="709" w:right="1563" w:hanging="709"/>
      <w:jc w:val="both"/>
    </w:pPr>
  </w:style>
  <w:style w:type="paragraph" w:styleId="Listaconvietas">
    <w:name w:val="List Bullet"/>
    <w:basedOn w:val="Normal"/>
    <w:autoRedefine/>
    <w:rsid w:val="00962507"/>
    <w:pPr>
      <w:numPr>
        <w:numId w:val="3"/>
      </w:numPr>
    </w:pPr>
  </w:style>
  <w:style w:type="table" w:styleId="Tablaconcuadrcula">
    <w:name w:val="Table Grid"/>
    <w:basedOn w:val="Tablanormal"/>
    <w:rsid w:val="00962507"/>
    <w:pPr>
      <w:widowControl w:val="0"/>
      <w:spacing w:after="0" w:line="240" w:lineRule="auto"/>
    </w:pPr>
    <w:rPr>
      <w:rFonts w:ascii="Arial" w:eastAsia="Times New Roman" w:hAnsi="Arial" w:cs="Arial"/>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507"/>
    <w:pPr>
      <w:autoSpaceDE w:val="0"/>
      <w:autoSpaceDN w:val="0"/>
      <w:adjustRightInd w:val="0"/>
      <w:spacing w:after="0" w:line="240" w:lineRule="auto"/>
    </w:pPr>
    <w:rPr>
      <w:rFonts w:ascii="Arial" w:eastAsia="Times New Roman" w:hAnsi="Arial" w:cs="Arial"/>
      <w:snapToGrid w:val="0"/>
      <w:color w:val="000000"/>
      <w:sz w:val="24"/>
      <w:szCs w:val="24"/>
      <w:lang w:eastAsia="es-CL"/>
    </w:rPr>
  </w:style>
  <w:style w:type="paragraph" w:styleId="Textodeglobo">
    <w:name w:val="Balloon Text"/>
    <w:basedOn w:val="Normal"/>
    <w:link w:val="TextodegloboCar"/>
    <w:semiHidden/>
    <w:rsid w:val="00962507"/>
    <w:rPr>
      <w:rFonts w:ascii="Tahoma" w:hAnsi="Tahoma" w:cs="Tahoma"/>
      <w:sz w:val="16"/>
      <w:szCs w:val="16"/>
    </w:rPr>
  </w:style>
  <w:style w:type="character" w:customStyle="1" w:styleId="TextodegloboCar">
    <w:name w:val="Texto de globo Car"/>
    <w:basedOn w:val="Fuentedeprrafopredeter"/>
    <w:link w:val="Textodeglobo"/>
    <w:semiHidden/>
    <w:rsid w:val="00962507"/>
    <w:rPr>
      <w:rFonts w:ascii="Tahoma" w:eastAsia="Times New Roman" w:hAnsi="Tahoma" w:cs="Tahoma"/>
      <w:snapToGrid w:val="0"/>
      <w:sz w:val="16"/>
      <w:szCs w:val="16"/>
      <w:lang w:eastAsia="es-CL"/>
    </w:rPr>
  </w:style>
  <w:style w:type="character" w:styleId="Refdecomentario">
    <w:name w:val="annotation reference"/>
    <w:semiHidden/>
    <w:rsid w:val="00962507"/>
    <w:rPr>
      <w:sz w:val="16"/>
      <w:szCs w:val="16"/>
    </w:rPr>
  </w:style>
  <w:style w:type="paragraph" w:styleId="Prrafodelista">
    <w:name w:val="List Paragraph"/>
    <w:basedOn w:val="Normal"/>
    <w:uiPriority w:val="34"/>
    <w:qFormat/>
    <w:rsid w:val="00962507"/>
    <w:pPr>
      <w:ind w:left="708"/>
    </w:pPr>
  </w:style>
  <w:style w:type="numbering" w:customStyle="1" w:styleId="Sinlista1">
    <w:name w:val="Sin lista1"/>
    <w:next w:val="Sinlista"/>
    <w:uiPriority w:val="99"/>
    <w:semiHidden/>
    <w:unhideWhenUsed/>
    <w:rsid w:val="00962507"/>
  </w:style>
  <w:style w:type="numbering" w:customStyle="1" w:styleId="Estilo1">
    <w:name w:val="Estilo1"/>
    <w:rsid w:val="00962507"/>
    <w:pPr>
      <w:numPr>
        <w:numId w:val="4"/>
      </w:numPr>
    </w:pPr>
  </w:style>
  <w:style w:type="paragraph" w:styleId="Asuntodelcomentario">
    <w:name w:val="annotation subject"/>
    <w:basedOn w:val="Textocomentario"/>
    <w:next w:val="Textocomentario"/>
    <w:link w:val="AsuntodelcomentarioCar"/>
    <w:uiPriority w:val="99"/>
    <w:semiHidden/>
    <w:unhideWhenUsed/>
    <w:rsid w:val="00962507"/>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62507"/>
    <w:rPr>
      <w:rFonts w:ascii="Times New Roman" w:eastAsia="Times New Roman" w:hAnsi="Times New Roman" w:cs="Arial"/>
      <w:b/>
      <w:bCs/>
      <w:snapToGrid w:val="0"/>
      <w:sz w:val="20"/>
      <w:szCs w:val="20"/>
      <w:lang w:val="es-ES" w:eastAsia="es-CL"/>
    </w:rPr>
  </w:style>
  <w:style w:type="paragraph" w:styleId="TtuloTDC">
    <w:name w:val="TOC Heading"/>
    <w:basedOn w:val="Ttulo1"/>
    <w:next w:val="Normal"/>
    <w:uiPriority w:val="39"/>
    <w:semiHidden/>
    <w:unhideWhenUsed/>
    <w:qFormat/>
    <w:rsid w:val="00962507"/>
    <w:pPr>
      <w:keepNext/>
      <w:keepLines/>
      <w:widowControl/>
      <w:spacing w:before="480" w:line="276" w:lineRule="auto"/>
      <w:outlineLvl w:val="9"/>
    </w:pPr>
    <w:rPr>
      <w:rFonts w:ascii="Cambria" w:hAnsi="Cambria" w:cs="Times New Roman"/>
      <w:b/>
      <w:bCs/>
      <w:snapToGrid/>
      <w:color w:val="365F91"/>
      <w:sz w:val="28"/>
      <w:szCs w:val="28"/>
    </w:rPr>
  </w:style>
  <w:style w:type="paragraph" w:styleId="TDC20">
    <w:name w:val="toc 2"/>
    <w:basedOn w:val="Normal"/>
    <w:next w:val="Normal"/>
    <w:autoRedefine/>
    <w:uiPriority w:val="39"/>
    <w:unhideWhenUsed/>
    <w:qFormat/>
    <w:rsid w:val="00962507"/>
    <w:pPr>
      <w:widowControl/>
      <w:tabs>
        <w:tab w:val="left" w:pos="660"/>
        <w:tab w:val="right" w:leader="dot" w:pos="9062"/>
      </w:tabs>
      <w:spacing w:after="100" w:line="276" w:lineRule="auto"/>
      <w:ind w:left="440"/>
    </w:pPr>
    <w:rPr>
      <w:rFonts w:ascii="Calibri" w:hAnsi="Calibri" w:cs="Times New Roman"/>
      <w:snapToGrid/>
      <w:sz w:val="22"/>
      <w:szCs w:val="22"/>
    </w:rPr>
  </w:style>
  <w:style w:type="paragraph" w:styleId="TDC10">
    <w:name w:val="toc 1"/>
    <w:basedOn w:val="Normal"/>
    <w:next w:val="Normal"/>
    <w:autoRedefine/>
    <w:uiPriority w:val="39"/>
    <w:unhideWhenUsed/>
    <w:qFormat/>
    <w:rsid w:val="00962507"/>
    <w:pPr>
      <w:widowControl/>
      <w:tabs>
        <w:tab w:val="left" w:pos="440"/>
        <w:tab w:val="right" w:leader="dot" w:pos="9344"/>
      </w:tabs>
      <w:spacing w:after="360"/>
    </w:pPr>
    <w:rPr>
      <w:rFonts w:ascii="Calibri" w:hAnsi="Calibri" w:cs="Times New Roman"/>
      <w:snapToGrid/>
      <w:sz w:val="22"/>
      <w:szCs w:val="22"/>
    </w:rPr>
  </w:style>
  <w:style w:type="paragraph" w:styleId="TDC30">
    <w:name w:val="toc 3"/>
    <w:basedOn w:val="Normal"/>
    <w:next w:val="Normal"/>
    <w:autoRedefine/>
    <w:uiPriority w:val="39"/>
    <w:unhideWhenUsed/>
    <w:qFormat/>
    <w:rsid w:val="00962507"/>
    <w:pPr>
      <w:widowControl/>
      <w:spacing w:after="100" w:line="276" w:lineRule="auto"/>
      <w:ind w:left="440"/>
    </w:pPr>
    <w:rPr>
      <w:rFonts w:ascii="Calibri" w:hAnsi="Calibri" w:cs="Times New Roman"/>
      <w:snapToGrid/>
      <w:sz w:val="22"/>
      <w:szCs w:val="22"/>
    </w:rPr>
  </w:style>
  <w:style w:type="character" w:styleId="Hipervnculo">
    <w:name w:val="Hyperlink"/>
    <w:uiPriority w:val="99"/>
    <w:unhideWhenUsed/>
    <w:rsid w:val="00962507"/>
    <w:rPr>
      <w:color w:val="0000FF"/>
      <w:u w:val="single"/>
    </w:rPr>
  </w:style>
  <w:style w:type="character" w:customStyle="1" w:styleId="TtuloCar">
    <w:name w:val="Título Car"/>
    <w:link w:val="Ttulo"/>
    <w:uiPriority w:val="10"/>
    <w:rsid w:val="00962507"/>
    <w:rPr>
      <w:rFonts w:ascii="Arial" w:eastAsia="Times New Roman" w:hAnsi="Arial" w:cs="Arial"/>
      <w:snapToGrid w:val="0"/>
      <w:sz w:val="20"/>
      <w:szCs w:val="20"/>
      <w:lang w:eastAsia="es-CL"/>
    </w:rPr>
  </w:style>
  <w:style w:type="paragraph" w:styleId="Subttulo">
    <w:name w:val="Subtitle"/>
    <w:basedOn w:val="Normal"/>
    <w:next w:val="Normal"/>
    <w:link w:val="SubttuloCar"/>
    <w:uiPriority w:val="11"/>
    <w:qFormat/>
    <w:rsid w:val="00962507"/>
    <w:pPr>
      <w:widowControl/>
      <w:numPr>
        <w:ilvl w:val="1"/>
      </w:numPr>
      <w:spacing w:after="200" w:line="276" w:lineRule="auto"/>
    </w:pPr>
    <w:rPr>
      <w:rFonts w:ascii="Cambria" w:hAnsi="Cambria" w:cs="Times New Roman"/>
      <w:i/>
      <w:iCs/>
      <w:snapToGrid/>
      <w:color w:val="4F81BD"/>
      <w:spacing w:val="15"/>
      <w:szCs w:val="24"/>
    </w:rPr>
  </w:style>
  <w:style w:type="character" w:customStyle="1" w:styleId="SubttuloCar">
    <w:name w:val="Subtítulo Car"/>
    <w:basedOn w:val="Fuentedeprrafopredeter"/>
    <w:link w:val="Subttulo"/>
    <w:uiPriority w:val="11"/>
    <w:rsid w:val="00962507"/>
    <w:rPr>
      <w:rFonts w:ascii="Cambria" w:eastAsia="Times New Roman" w:hAnsi="Cambria" w:cs="Times New Roman"/>
      <w:i/>
      <w:iCs/>
      <w:color w:val="4F81BD"/>
      <w:spacing w:val="15"/>
      <w:sz w:val="20"/>
      <w:szCs w:val="24"/>
      <w:lang w:eastAsia="es-CL"/>
    </w:rPr>
  </w:style>
  <w:style w:type="paragraph" w:styleId="Sinespaciado">
    <w:name w:val="No Spacing"/>
    <w:link w:val="SinespaciadoCar"/>
    <w:uiPriority w:val="1"/>
    <w:qFormat/>
    <w:rsid w:val="00962507"/>
    <w:pPr>
      <w:spacing w:after="0" w:line="240" w:lineRule="auto"/>
    </w:pPr>
    <w:rPr>
      <w:rFonts w:ascii="Calibri" w:eastAsia="Times New Roman" w:hAnsi="Calibri" w:cs="Arial"/>
      <w:snapToGrid w:val="0"/>
      <w:lang w:eastAsia="es-CL"/>
    </w:rPr>
  </w:style>
  <w:style w:type="character" w:customStyle="1" w:styleId="SinespaciadoCar">
    <w:name w:val="Sin espaciado Car"/>
    <w:link w:val="Sinespaciado"/>
    <w:uiPriority w:val="1"/>
    <w:rsid w:val="00962507"/>
    <w:rPr>
      <w:rFonts w:ascii="Calibri" w:eastAsia="Times New Roman" w:hAnsi="Calibri" w:cs="Arial"/>
      <w:snapToGrid w:val="0"/>
      <w:lang w:eastAsia="es-CL"/>
    </w:rPr>
  </w:style>
  <w:style w:type="paragraph" w:styleId="Textonotaalfinal">
    <w:name w:val="endnote text"/>
    <w:basedOn w:val="Normal"/>
    <w:link w:val="TextonotaalfinalCar"/>
    <w:uiPriority w:val="99"/>
    <w:semiHidden/>
    <w:unhideWhenUsed/>
    <w:rsid w:val="00962507"/>
  </w:style>
  <w:style w:type="character" w:customStyle="1" w:styleId="TextonotaalfinalCar">
    <w:name w:val="Texto nota al final Car"/>
    <w:basedOn w:val="Fuentedeprrafopredeter"/>
    <w:link w:val="Textonotaalfinal"/>
    <w:uiPriority w:val="99"/>
    <w:semiHidden/>
    <w:rsid w:val="00962507"/>
    <w:rPr>
      <w:rFonts w:ascii="Arial" w:eastAsia="Times New Roman" w:hAnsi="Arial" w:cs="Arial"/>
      <w:snapToGrid w:val="0"/>
      <w:sz w:val="20"/>
      <w:szCs w:val="20"/>
      <w:lang w:eastAsia="es-CL"/>
    </w:rPr>
  </w:style>
  <w:style w:type="paragraph" w:styleId="Revisin">
    <w:name w:val="Revision"/>
    <w:hidden/>
    <w:uiPriority w:val="99"/>
    <w:semiHidden/>
    <w:rsid w:val="00962507"/>
    <w:pPr>
      <w:spacing w:after="0" w:line="240" w:lineRule="auto"/>
    </w:pPr>
    <w:rPr>
      <w:rFonts w:ascii="Arial" w:eastAsia="Times New Roman" w:hAnsi="Arial" w:cs="Arial"/>
      <w:snapToGrid w:val="0"/>
      <w:sz w:val="20"/>
      <w:szCs w:val="20"/>
      <w:lang w:eastAsia="es-CL"/>
    </w:rPr>
  </w:style>
  <w:style w:type="paragraph" w:styleId="Lista">
    <w:name w:val="List"/>
    <w:basedOn w:val="Normal"/>
    <w:uiPriority w:val="99"/>
    <w:unhideWhenUsed/>
    <w:rsid w:val="00962507"/>
    <w:pPr>
      <w:ind w:left="283" w:hanging="283"/>
      <w:contextualSpacing/>
    </w:pPr>
  </w:style>
  <w:style w:type="paragraph" w:styleId="Lista2">
    <w:name w:val="List 2"/>
    <w:basedOn w:val="Normal"/>
    <w:uiPriority w:val="99"/>
    <w:unhideWhenUsed/>
    <w:rsid w:val="00962507"/>
    <w:pPr>
      <w:ind w:left="566" w:hanging="283"/>
      <w:contextualSpacing/>
    </w:pPr>
  </w:style>
  <w:style w:type="paragraph" w:styleId="Lista3">
    <w:name w:val="List 3"/>
    <w:basedOn w:val="Normal"/>
    <w:uiPriority w:val="99"/>
    <w:unhideWhenUsed/>
    <w:rsid w:val="00962507"/>
    <w:pPr>
      <w:ind w:left="849" w:hanging="283"/>
      <w:contextualSpacing/>
    </w:pPr>
  </w:style>
  <w:style w:type="paragraph" w:styleId="Lista4">
    <w:name w:val="List 4"/>
    <w:basedOn w:val="Normal"/>
    <w:uiPriority w:val="99"/>
    <w:unhideWhenUsed/>
    <w:rsid w:val="00962507"/>
    <w:pPr>
      <w:ind w:left="1132" w:hanging="283"/>
      <w:contextualSpacing/>
    </w:pPr>
  </w:style>
  <w:style w:type="paragraph" w:styleId="Lista5">
    <w:name w:val="List 5"/>
    <w:basedOn w:val="Normal"/>
    <w:uiPriority w:val="99"/>
    <w:unhideWhenUsed/>
    <w:rsid w:val="00962507"/>
    <w:pPr>
      <w:ind w:left="1415" w:hanging="283"/>
      <w:contextualSpacing/>
    </w:pPr>
  </w:style>
  <w:style w:type="paragraph" w:styleId="Saludo">
    <w:name w:val="Salutation"/>
    <w:basedOn w:val="Normal"/>
    <w:next w:val="Normal"/>
    <w:link w:val="SaludoCar"/>
    <w:uiPriority w:val="99"/>
    <w:unhideWhenUsed/>
    <w:rsid w:val="00962507"/>
  </w:style>
  <w:style w:type="character" w:customStyle="1" w:styleId="SaludoCar">
    <w:name w:val="Saludo Car"/>
    <w:basedOn w:val="Fuentedeprrafopredeter"/>
    <w:link w:val="Saludo"/>
    <w:uiPriority w:val="99"/>
    <w:rsid w:val="00962507"/>
    <w:rPr>
      <w:rFonts w:ascii="Arial" w:eastAsia="Times New Roman" w:hAnsi="Arial" w:cs="Arial"/>
      <w:snapToGrid w:val="0"/>
      <w:sz w:val="20"/>
      <w:szCs w:val="20"/>
      <w:lang w:eastAsia="es-CL"/>
    </w:rPr>
  </w:style>
  <w:style w:type="paragraph" w:customStyle="1" w:styleId="ListaCC">
    <w:name w:val="Lista CC."/>
    <w:basedOn w:val="Normal"/>
    <w:rsid w:val="00962507"/>
  </w:style>
  <w:style w:type="paragraph" w:styleId="Continuarlista">
    <w:name w:val="List Continue"/>
    <w:basedOn w:val="Normal"/>
    <w:uiPriority w:val="99"/>
    <w:unhideWhenUsed/>
    <w:rsid w:val="00962507"/>
    <w:pPr>
      <w:spacing w:after="120"/>
      <w:ind w:left="283"/>
      <w:contextualSpacing/>
    </w:pPr>
  </w:style>
  <w:style w:type="paragraph" w:styleId="Continuarlista2">
    <w:name w:val="List Continue 2"/>
    <w:basedOn w:val="Normal"/>
    <w:uiPriority w:val="99"/>
    <w:unhideWhenUsed/>
    <w:rsid w:val="00962507"/>
    <w:pPr>
      <w:spacing w:after="120"/>
      <w:ind w:left="566"/>
      <w:contextualSpacing/>
    </w:pPr>
  </w:style>
  <w:style w:type="paragraph" w:styleId="Continuarlista3">
    <w:name w:val="List Continue 3"/>
    <w:basedOn w:val="Normal"/>
    <w:uiPriority w:val="99"/>
    <w:unhideWhenUsed/>
    <w:rsid w:val="00962507"/>
    <w:pPr>
      <w:spacing w:after="120"/>
      <w:ind w:left="849"/>
      <w:contextualSpacing/>
    </w:pPr>
  </w:style>
  <w:style w:type="paragraph" w:styleId="Descripcin">
    <w:name w:val="caption"/>
    <w:basedOn w:val="Normal"/>
    <w:next w:val="Normal"/>
    <w:uiPriority w:val="35"/>
    <w:unhideWhenUsed/>
    <w:qFormat/>
    <w:rsid w:val="00962507"/>
    <w:pPr>
      <w:spacing w:after="200"/>
    </w:pPr>
    <w:rPr>
      <w:i/>
      <w:iCs/>
      <w:color w:val="1F497D"/>
      <w:sz w:val="18"/>
      <w:szCs w:val="18"/>
    </w:rPr>
  </w:style>
  <w:style w:type="paragraph" w:styleId="Sangranormal">
    <w:name w:val="Normal Indent"/>
    <w:basedOn w:val="Normal"/>
    <w:uiPriority w:val="99"/>
    <w:unhideWhenUsed/>
    <w:rsid w:val="00962507"/>
    <w:pPr>
      <w:ind w:left="708"/>
    </w:pPr>
  </w:style>
  <w:style w:type="paragraph" w:customStyle="1" w:styleId="Remiteabreviado">
    <w:name w:val="Remite abreviado"/>
    <w:basedOn w:val="Normal"/>
    <w:rsid w:val="00962507"/>
  </w:style>
  <w:style w:type="paragraph" w:styleId="Firma">
    <w:name w:val="Signature"/>
    <w:basedOn w:val="Normal"/>
    <w:link w:val="FirmaCar"/>
    <w:uiPriority w:val="99"/>
    <w:semiHidden/>
    <w:unhideWhenUsed/>
    <w:rsid w:val="00962507"/>
    <w:pPr>
      <w:ind w:left="4252"/>
    </w:pPr>
  </w:style>
  <w:style w:type="character" w:customStyle="1" w:styleId="FirmaCar">
    <w:name w:val="Firma Car"/>
    <w:basedOn w:val="Fuentedeprrafopredeter"/>
    <w:link w:val="Firma"/>
    <w:uiPriority w:val="99"/>
    <w:semiHidden/>
    <w:rsid w:val="00962507"/>
    <w:rPr>
      <w:rFonts w:ascii="Arial" w:eastAsia="Times New Roman" w:hAnsi="Arial" w:cs="Arial"/>
      <w:snapToGrid w:val="0"/>
      <w:sz w:val="20"/>
      <w:szCs w:val="20"/>
      <w:lang w:eastAsia="es-CL"/>
    </w:rPr>
  </w:style>
  <w:style w:type="paragraph" w:customStyle="1" w:styleId="LneaPg">
    <w:name w:val="Línea Pág."/>
    <w:basedOn w:val="Firma"/>
    <w:rsid w:val="00962507"/>
  </w:style>
  <w:style w:type="paragraph" w:styleId="Textoindependienteprimerasangra">
    <w:name w:val="Body Text First Indent"/>
    <w:basedOn w:val="Textoindependiente"/>
    <w:link w:val="TextoindependienteprimerasangraCar"/>
    <w:uiPriority w:val="99"/>
    <w:unhideWhenUsed/>
    <w:rsid w:val="00962507"/>
    <w:pPr>
      <w:tabs>
        <w:tab w:val="clear" w:pos="0"/>
      </w:tabs>
      <w:suppressAutoHyphens w:val="0"/>
      <w:ind w:firstLine="360"/>
      <w:jc w:val="left"/>
    </w:pPr>
    <w:rPr>
      <w:spacing w:val="0"/>
      <w:lang w:val="es-CL"/>
    </w:rPr>
  </w:style>
  <w:style w:type="character" w:customStyle="1" w:styleId="TextoindependienteprimerasangraCar">
    <w:name w:val="Texto independiente primera sangría Car"/>
    <w:basedOn w:val="TextoindependienteCar"/>
    <w:link w:val="Textoindependienteprimerasangra"/>
    <w:uiPriority w:val="99"/>
    <w:rsid w:val="00962507"/>
    <w:rPr>
      <w:rFonts w:ascii="Arial" w:eastAsia="Times New Roman" w:hAnsi="Arial" w:cs="Arial"/>
      <w:snapToGrid w:val="0"/>
      <w:spacing w:val="-3"/>
      <w:sz w:val="20"/>
      <w:szCs w:val="20"/>
      <w:lang w:val="es-ES_tradnl" w:eastAsia="es-CL"/>
    </w:rPr>
  </w:style>
  <w:style w:type="paragraph" w:styleId="Textoindependienteprimerasangra2">
    <w:name w:val="Body Text First Indent 2"/>
    <w:basedOn w:val="Sangradetextonormal"/>
    <w:link w:val="Textoindependienteprimerasangra2Car"/>
    <w:uiPriority w:val="99"/>
    <w:unhideWhenUsed/>
    <w:rsid w:val="00962507"/>
    <w:pPr>
      <w:tabs>
        <w:tab w:val="clear" w:pos="0"/>
      </w:tabs>
      <w:suppressAutoHyphens w:val="0"/>
      <w:ind w:left="360" w:firstLine="360"/>
      <w:jc w:val="left"/>
    </w:pPr>
    <w:rPr>
      <w:spacing w:val="0"/>
      <w:lang w:val="es-CL"/>
    </w:rPr>
  </w:style>
  <w:style w:type="character" w:customStyle="1" w:styleId="Textoindependienteprimerasangra2Car">
    <w:name w:val="Texto independiente primera sangría 2 Car"/>
    <w:basedOn w:val="SangradetextonormalCar"/>
    <w:link w:val="Textoindependienteprimerasangra2"/>
    <w:uiPriority w:val="99"/>
    <w:rsid w:val="00962507"/>
    <w:rPr>
      <w:rFonts w:ascii="Arial" w:eastAsia="Times New Roman" w:hAnsi="Arial" w:cs="Arial"/>
      <w:snapToGrid w:val="0"/>
      <w:spacing w:val="-3"/>
      <w:sz w:val="20"/>
      <w:szCs w:val="20"/>
      <w:lang w:val="es-ES_tradnl" w:eastAsia="es-CL"/>
    </w:rPr>
  </w:style>
  <w:style w:type="paragraph" w:styleId="Encabezadodenota">
    <w:name w:val="Note Heading"/>
    <w:basedOn w:val="Normal"/>
    <w:next w:val="Normal"/>
    <w:link w:val="EncabezadodenotaCar"/>
    <w:uiPriority w:val="99"/>
    <w:unhideWhenUsed/>
    <w:rsid w:val="00962507"/>
  </w:style>
  <w:style w:type="character" w:customStyle="1" w:styleId="EncabezadodenotaCar">
    <w:name w:val="Encabezado de nota Car"/>
    <w:basedOn w:val="Fuentedeprrafopredeter"/>
    <w:link w:val="Encabezadodenota"/>
    <w:uiPriority w:val="99"/>
    <w:rsid w:val="00962507"/>
    <w:rPr>
      <w:rFonts w:ascii="Arial" w:eastAsia="Times New Roman" w:hAnsi="Arial" w:cs="Arial"/>
      <w:snapToGrid w:val="0"/>
      <w:sz w:val="20"/>
      <w:szCs w:val="20"/>
      <w:lang w:eastAsia="es-CL"/>
    </w:rPr>
  </w:style>
  <w:style w:type="numbering" w:customStyle="1" w:styleId="Estilo2">
    <w:name w:val="Estilo2"/>
    <w:uiPriority w:val="99"/>
    <w:rsid w:val="0096250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2829A-4F3A-4425-86D0-E773A641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12081</Words>
  <Characters>66450</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Juegos</Company>
  <LinksUpToDate>false</LinksUpToDate>
  <CharactersWithSpaces>78375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Rojas Cabello</dc:creator>
  <cp:keywords/>
  <dc:description/>
  <cp:lastModifiedBy>Dante Reyes Navarrete</cp:lastModifiedBy>
  <cp:revision>2</cp:revision>
  <cp:lastPrinted>2017-11-16T14:17:00Z</cp:lastPrinted>
  <dcterms:created xsi:type="dcterms:W3CDTF">2017-11-17T18:51:00Z</dcterms:created>
  <dcterms:modified xsi:type="dcterms:W3CDTF">2017-11-17T18:51:00Z</dcterms:modified>
</cp:coreProperties>
</file>